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BA0" w:rsidRPr="00D077CA" w:rsidRDefault="00832BA0" w:rsidP="00832BA0">
      <w:pPr>
        <w:jc w:val="center"/>
        <w:rPr>
          <w:sz w:val="28"/>
          <w:szCs w:val="28"/>
          <w:lang w:val="en-US"/>
        </w:rPr>
      </w:pPr>
      <w:r w:rsidRPr="00D077CA">
        <w:rPr>
          <w:sz w:val="28"/>
          <w:szCs w:val="28"/>
          <w:lang w:val="en-US"/>
        </w:rPr>
        <w:t xml:space="preserve"> </w:t>
      </w:r>
      <w:r w:rsidR="004C768F">
        <w:rPr>
          <w:sz w:val="28"/>
          <w:szCs w:val="28"/>
          <w:lang w:val="en-US"/>
        </w:rPr>
        <w:t>42</w:t>
      </w:r>
      <w:r w:rsidR="004C768F" w:rsidRPr="004C768F">
        <w:rPr>
          <w:sz w:val="28"/>
          <w:szCs w:val="28"/>
          <w:vertAlign w:val="superscript"/>
          <w:lang w:val="en-US"/>
        </w:rPr>
        <w:t>nd</w:t>
      </w:r>
      <w:r w:rsidR="004C768F">
        <w:rPr>
          <w:sz w:val="28"/>
          <w:szCs w:val="28"/>
          <w:lang w:val="en-US"/>
        </w:rPr>
        <w:t xml:space="preserve"> </w:t>
      </w:r>
      <w:r w:rsidRPr="00D077CA">
        <w:rPr>
          <w:sz w:val="28"/>
          <w:szCs w:val="28"/>
          <w:lang w:val="en-US"/>
        </w:rPr>
        <w:t xml:space="preserve">Meeting of the APEC Expert Group on Energy Efficiency &amp; Conservation (EGEE&amp;C </w:t>
      </w:r>
      <w:r w:rsidR="003740C3" w:rsidRPr="00D077CA">
        <w:rPr>
          <w:sz w:val="28"/>
          <w:szCs w:val="28"/>
          <w:lang w:val="en-US"/>
        </w:rPr>
        <w:t>4</w:t>
      </w:r>
      <w:r w:rsidR="004C768F">
        <w:rPr>
          <w:sz w:val="28"/>
          <w:szCs w:val="28"/>
          <w:lang w:val="en-US"/>
        </w:rPr>
        <w:t>2</w:t>
      </w:r>
      <w:r w:rsidRPr="00D077CA">
        <w:rPr>
          <w:sz w:val="28"/>
          <w:szCs w:val="28"/>
          <w:lang w:val="en-US"/>
        </w:rPr>
        <w:t>)</w:t>
      </w:r>
    </w:p>
    <w:p w:rsidR="00832BA0" w:rsidRPr="00D077CA" w:rsidRDefault="00832BA0" w:rsidP="00832BA0">
      <w:pPr>
        <w:spacing w:after="120"/>
        <w:jc w:val="center"/>
        <w:rPr>
          <w:sz w:val="28"/>
          <w:szCs w:val="28"/>
          <w:lang w:val="en-US"/>
        </w:rPr>
      </w:pPr>
      <w:r w:rsidRPr="00D077CA">
        <w:rPr>
          <w:sz w:val="28"/>
          <w:szCs w:val="28"/>
          <w:lang w:val="en-US"/>
        </w:rPr>
        <w:t xml:space="preserve">Draft </w:t>
      </w:r>
      <w:r w:rsidR="00263DC3" w:rsidRPr="00D077CA">
        <w:rPr>
          <w:sz w:val="28"/>
          <w:szCs w:val="28"/>
          <w:lang w:val="en-US"/>
        </w:rPr>
        <w:t xml:space="preserve">meeting summary </w:t>
      </w:r>
    </w:p>
    <w:p w:rsidR="00832BA0" w:rsidRPr="00D077CA" w:rsidRDefault="0007388B" w:rsidP="00DD2444">
      <w:pPr>
        <w:jc w:val="center"/>
        <w:rPr>
          <w:sz w:val="24"/>
          <w:szCs w:val="24"/>
          <w:lang w:val="en-US"/>
        </w:rPr>
      </w:pPr>
      <w:r w:rsidRPr="00D077CA">
        <w:rPr>
          <w:bCs/>
          <w:sz w:val="24"/>
          <w:szCs w:val="24"/>
          <w:lang w:val="en-US"/>
        </w:rPr>
        <w:t>11</w:t>
      </w:r>
      <w:r w:rsidR="00832BA0" w:rsidRPr="00D077CA">
        <w:rPr>
          <w:bCs/>
          <w:sz w:val="24"/>
          <w:szCs w:val="24"/>
          <w:lang w:val="en-US"/>
        </w:rPr>
        <w:t>-</w:t>
      </w:r>
      <w:r w:rsidRPr="00D077CA">
        <w:rPr>
          <w:bCs/>
          <w:sz w:val="24"/>
          <w:szCs w:val="24"/>
          <w:lang w:val="en-US"/>
        </w:rPr>
        <w:t>12</w:t>
      </w:r>
      <w:r w:rsidR="00832BA0" w:rsidRPr="00D077CA">
        <w:rPr>
          <w:bCs/>
          <w:sz w:val="24"/>
          <w:szCs w:val="24"/>
          <w:lang w:val="en-US"/>
        </w:rPr>
        <w:t xml:space="preserve"> </w:t>
      </w:r>
      <w:r w:rsidR="004C768F">
        <w:rPr>
          <w:bCs/>
          <w:sz w:val="24"/>
          <w:szCs w:val="24"/>
          <w:lang w:val="en-US"/>
        </w:rPr>
        <w:t>November</w:t>
      </w:r>
      <w:r w:rsidR="00832BA0" w:rsidRPr="00D077CA">
        <w:rPr>
          <w:bCs/>
          <w:sz w:val="24"/>
          <w:szCs w:val="24"/>
          <w:lang w:val="en-US"/>
        </w:rPr>
        <w:t xml:space="preserve"> 201</w:t>
      </w:r>
      <w:r w:rsidRPr="00D077CA">
        <w:rPr>
          <w:bCs/>
          <w:sz w:val="24"/>
          <w:szCs w:val="24"/>
          <w:lang w:val="en-US"/>
        </w:rPr>
        <w:t>3</w:t>
      </w:r>
      <w:r w:rsidR="00832BA0" w:rsidRPr="00D077CA">
        <w:rPr>
          <w:b/>
          <w:bCs/>
          <w:sz w:val="24"/>
          <w:szCs w:val="24"/>
          <w:lang w:val="en-US"/>
        </w:rPr>
        <w:br/>
      </w:r>
      <w:r w:rsidR="004C768F">
        <w:rPr>
          <w:sz w:val="24"/>
          <w:szCs w:val="24"/>
          <w:lang w:val="en-US"/>
        </w:rPr>
        <w:t xml:space="preserve">Queen </w:t>
      </w:r>
      <w:proofErr w:type="spellStart"/>
      <w:r w:rsidR="004C768F">
        <w:rPr>
          <w:sz w:val="24"/>
          <w:szCs w:val="24"/>
          <w:lang w:val="en-US"/>
        </w:rPr>
        <w:t>Sirikit</w:t>
      </w:r>
      <w:proofErr w:type="spellEnd"/>
      <w:r w:rsidR="004C768F">
        <w:rPr>
          <w:sz w:val="24"/>
          <w:szCs w:val="24"/>
          <w:lang w:val="en-US"/>
        </w:rPr>
        <w:t xml:space="preserve"> National Convention Centre</w:t>
      </w:r>
      <w:r w:rsidR="00832BA0" w:rsidRPr="00D077CA">
        <w:rPr>
          <w:sz w:val="24"/>
          <w:szCs w:val="24"/>
          <w:lang w:val="en-US"/>
        </w:rPr>
        <w:t xml:space="preserve">, </w:t>
      </w:r>
      <w:r w:rsidR="004C768F">
        <w:rPr>
          <w:sz w:val="24"/>
          <w:szCs w:val="24"/>
          <w:lang w:val="en-US"/>
        </w:rPr>
        <w:t>Bangkok</w:t>
      </w:r>
      <w:r w:rsidRPr="00D077CA">
        <w:rPr>
          <w:sz w:val="24"/>
          <w:szCs w:val="24"/>
          <w:lang w:val="en-US"/>
        </w:rPr>
        <w:t xml:space="preserve">, </w:t>
      </w:r>
      <w:r w:rsidR="004C768F">
        <w:rPr>
          <w:sz w:val="24"/>
          <w:szCs w:val="24"/>
          <w:lang w:val="en-US"/>
        </w:rPr>
        <w:t>Thailand</w:t>
      </w:r>
    </w:p>
    <w:p w:rsidR="004C768F" w:rsidRDefault="00F91AE0" w:rsidP="00DD2444">
      <w:pPr>
        <w:pStyle w:val="Heading3"/>
        <w:rPr>
          <w:lang w:val="en-US"/>
        </w:rPr>
      </w:pPr>
      <w:r w:rsidRPr="00D077CA">
        <w:rPr>
          <w:lang w:val="en-US"/>
        </w:rPr>
        <w:t>Day 1</w:t>
      </w:r>
    </w:p>
    <w:p w:rsidR="004C768F" w:rsidRDefault="00F91AE0" w:rsidP="00DD2444">
      <w:pPr>
        <w:pStyle w:val="Heading3"/>
        <w:rPr>
          <w:lang w:val="en-US"/>
        </w:rPr>
      </w:pPr>
      <w:r w:rsidRPr="00D077CA">
        <w:rPr>
          <w:lang w:val="en-US"/>
        </w:rPr>
        <w:t xml:space="preserve">Session 1: </w:t>
      </w:r>
    </w:p>
    <w:p w:rsidR="00F91AE0" w:rsidRDefault="00675AFB" w:rsidP="00675AFB">
      <w:pPr>
        <w:rPr>
          <w:lang w:val="en-US"/>
        </w:rPr>
      </w:pPr>
      <w:r>
        <w:rPr>
          <w:lang w:val="en-US"/>
        </w:rPr>
        <w:t>The meeting started with a welcome a</w:t>
      </w:r>
      <w:r w:rsidR="00F91AE0" w:rsidRPr="00D077CA">
        <w:rPr>
          <w:lang w:val="en-US"/>
        </w:rPr>
        <w:t>ddress</w:t>
      </w:r>
      <w:r w:rsidR="00D45A81">
        <w:rPr>
          <w:lang w:val="en-US"/>
        </w:rPr>
        <w:t xml:space="preserve"> </w:t>
      </w:r>
      <w:r>
        <w:rPr>
          <w:lang w:val="en-US"/>
        </w:rPr>
        <w:t>from Mr.</w:t>
      </w:r>
      <w:r w:rsidR="00D45A81">
        <w:rPr>
          <w:lang w:val="en-US"/>
        </w:rPr>
        <w:t xml:space="preserve"> </w:t>
      </w:r>
      <w:proofErr w:type="spellStart"/>
      <w:r w:rsidR="00D45A81">
        <w:rPr>
          <w:lang w:val="en-US"/>
        </w:rPr>
        <w:t>Twarath</w:t>
      </w:r>
      <w:proofErr w:type="spellEnd"/>
      <w:r w:rsidR="00D45A81">
        <w:rPr>
          <w:lang w:val="en-US"/>
        </w:rPr>
        <w:t xml:space="preserve"> </w:t>
      </w:r>
      <w:proofErr w:type="spellStart"/>
      <w:r w:rsidR="00D45A81">
        <w:rPr>
          <w:lang w:val="en-US"/>
        </w:rPr>
        <w:t>Sutabutr</w:t>
      </w:r>
      <w:proofErr w:type="spellEnd"/>
      <w:r w:rsidR="00D45A81">
        <w:rPr>
          <w:lang w:val="en-US"/>
        </w:rPr>
        <w:t xml:space="preserve">, </w:t>
      </w:r>
      <w:r>
        <w:rPr>
          <w:lang w:val="en-US"/>
        </w:rPr>
        <w:t>Deputy Director General of the Department of Alternative Energy, Development and Efficiency Thailand, the host of our meeting.</w:t>
      </w:r>
    </w:p>
    <w:p w:rsidR="00D45A81" w:rsidRPr="00D45A81" w:rsidRDefault="00D45A81" w:rsidP="00D45A81">
      <w:pPr>
        <w:rPr>
          <w:lang w:val="en-US"/>
        </w:rPr>
      </w:pPr>
    </w:p>
    <w:p w:rsidR="00D45A81" w:rsidRDefault="00675AFB" w:rsidP="00832BA0">
      <w:pPr>
        <w:rPr>
          <w:lang w:val="en-US"/>
        </w:rPr>
      </w:pPr>
      <w:r>
        <w:rPr>
          <w:lang w:val="en-US"/>
        </w:rPr>
        <w:t xml:space="preserve">After welcoming everyone </w:t>
      </w:r>
      <w:r w:rsidR="00D45A81">
        <w:rPr>
          <w:lang w:val="en-US"/>
        </w:rPr>
        <w:t xml:space="preserve">to </w:t>
      </w:r>
      <w:r>
        <w:rPr>
          <w:lang w:val="en-US"/>
        </w:rPr>
        <w:t xml:space="preserve">Bangkok and wishing a fruitful meeting, </w:t>
      </w:r>
      <w:proofErr w:type="spellStart"/>
      <w:r>
        <w:rPr>
          <w:lang w:val="en-US"/>
        </w:rPr>
        <w:t>Mr</w:t>
      </w:r>
      <w:proofErr w:type="spellEnd"/>
      <w:r>
        <w:rPr>
          <w:lang w:val="en-US"/>
        </w:rPr>
        <w:t xml:space="preserve"> </w:t>
      </w:r>
      <w:proofErr w:type="spellStart"/>
      <w:r>
        <w:rPr>
          <w:lang w:val="en-US"/>
        </w:rPr>
        <w:t>Twarath</w:t>
      </w:r>
      <w:proofErr w:type="spellEnd"/>
      <w:r>
        <w:rPr>
          <w:lang w:val="en-US"/>
        </w:rPr>
        <w:t xml:space="preserve"> thanked the</w:t>
      </w:r>
      <w:r w:rsidR="00D45A81">
        <w:rPr>
          <w:lang w:val="en-US"/>
        </w:rPr>
        <w:t xml:space="preserve"> EGEEC secretariat for </w:t>
      </w:r>
      <w:r>
        <w:rPr>
          <w:lang w:val="en-US"/>
        </w:rPr>
        <w:t xml:space="preserve">the organization and coordination efforts. Our host highlighted that the topics </w:t>
      </w:r>
      <w:r w:rsidR="00D45A81">
        <w:rPr>
          <w:lang w:val="en-US"/>
        </w:rPr>
        <w:t xml:space="preserve">of discussion </w:t>
      </w:r>
      <w:r>
        <w:rPr>
          <w:lang w:val="en-US"/>
        </w:rPr>
        <w:t xml:space="preserve">are not only </w:t>
      </w:r>
      <w:r w:rsidR="00D45A81">
        <w:rPr>
          <w:lang w:val="en-US"/>
        </w:rPr>
        <w:t xml:space="preserve">interesting </w:t>
      </w:r>
      <w:r>
        <w:rPr>
          <w:lang w:val="en-US"/>
        </w:rPr>
        <w:t xml:space="preserve">but also </w:t>
      </w:r>
      <w:r w:rsidR="00D45A81">
        <w:rPr>
          <w:lang w:val="en-US"/>
        </w:rPr>
        <w:t xml:space="preserve">timely as economies struggle to improve their energy supply and reduce the cost of energy. </w:t>
      </w:r>
      <w:r>
        <w:rPr>
          <w:lang w:val="en-US"/>
        </w:rPr>
        <w:t>Further, as r</w:t>
      </w:r>
      <w:r w:rsidR="00EB1B34">
        <w:rPr>
          <w:lang w:val="en-US"/>
        </w:rPr>
        <w:t xml:space="preserve">ecently seen by the ravaging of the Philippines by super typhoon </w:t>
      </w:r>
      <w:proofErr w:type="spellStart"/>
      <w:r w:rsidR="00EB1B34">
        <w:rPr>
          <w:lang w:val="en-US"/>
        </w:rPr>
        <w:t>Haiyan</w:t>
      </w:r>
      <w:proofErr w:type="spellEnd"/>
      <w:r w:rsidR="00EB1B34">
        <w:rPr>
          <w:lang w:val="en-US"/>
        </w:rPr>
        <w:t xml:space="preserve">, </w:t>
      </w:r>
      <w:r w:rsidR="00D45A81">
        <w:rPr>
          <w:lang w:val="en-US"/>
        </w:rPr>
        <w:t>cl</w:t>
      </w:r>
      <w:r w:rsidR="00EB1B34">
        <w:rPr>
          <w:lang w:val="en-US"/>
        </w:rPr>
        <w:t>imate change has to be a primary driver for the work done by this group</w:t>
      </w:r>
      <w:r w:rsidR="00D45A81">
        <w:rPr>
          <w:lang w:val="en-US"/>
        </w:rPr>
        <w:t xml:space="preserve">. </w:t>
      </w:r>
    </w:p>
    <w:p w:rsidR="00D45A81" w:rsidRDefault="00D45A81" w:rsidP="00832BA0">
      <w:pPr>
        <w:rPr>
          <w:lang w:val="en-US"/>
        </w:rPr>
      </w:pPr>
    </w:p>
    <w:p w:rsidR="00D45A81" w:rsidRDefault="00D45A81" w:rsidP="00832BA0">
      <w:pPr>
        <w:rPr>
          <w:lang w:val="en-US"/>
        </w:rPr>
      </w:pPr>
      <w:r>
        <w:rPr>
          <w:lang w:val="en-US"/>
        </w:rPr>
        <w:t xml:space="preserve">Another reason for hosting EGEEC 42 </w:t>
      </w:r>
      <w:r w:rsidR="00EB1B34">
        <w:rPr>
          <w:lang w:val="en-US"/>
        </w:rPr>
        <w:t>at this time and place is to co</w:t>
      </w:r>
      <w:r w:rsidR="00420BD4">
        <w:rPr>
          <w:lang w:val="en-US"/>
        </w:rPr>
        <w:t>-</w:t>
      </w:r>
      <w:r>
        <w:rPr>
          <w:lang w:val="en-US"/>
        </w:rPr>
        <w:t>locate with the ECO-</w:t>
      </w:r>
      <w:r w:rsidR="00EB1B34">
        <w:rPr>
          <w:lang w:val="en-US"/>
        </w:rPr>
        <w:t>L</w:t>
      </w:r>
      <w:r>
        <w:rPr>
          <w:lang w:val="en-US"/>
        </w:rPr>
        <w:t>ighting expo w</w:t>
      </w:r>
      <w:r w:rsidR="00EB1B34">
        <w:rPr>
          <w:lang w:val="en-US"/>
        </w:rPr>
        <w:t>h</w:t>
      </w:r>
      <w:r>
        <w:rPr>
          <w:lang w:val="en-US"/>
        </w:rPr>
        <w:t>ich</w:t>
      </w:r>
      <w:r w:rsidR="00EB1B34">
        <w:rPr>
          <w:lang w:val="en-US"/>
        </w:rPr>
        <w:t xml:space="preserve"> </w:t>
      </w:r>
      <w:r>
        <w:rPr>
          <w:lang w:val="en-US"/>
        </w:rPr>
        <w:t>is of relevan</w:t>
      </w:r>
      <w:r w:rsidR="00EB1B34">
        <w:rPr>
          <w:lang w:val="en-US"/>
        </w:rPr>
        <w:t>ce</w:t>
      </w:r>
      <w:r>
        <w:rPr>
          <w:lang w:val="en-US"/>
        </w:rPr>
        <w:t xml:space="preserve"> to the group and to economies in APEC.</w:t>
      </w:r>
    </w:p>
    <w:p w:rsidR="00D45A81" w:rsidRDefault="00D45A81" w:rsidP="00832BA0">
      <w:pPr>
        <w:rPr>
          <w:lang w:val="en-US"/>
        </w:rPr>
      </w:pPr>
    </w:p>
    <w:p w:rsidR="004C768F" w:rsidRDefault="00EB1B34" w:rsidP="009F2183">
      <w:pPr>
        <w:rPr>
          <w:lang w:val="en-US"/>
        </w:rPr>
      </w:pPr>
      <w:r>
        <w:rPr>
          <w:lang w:val="en-US"/>
        </w:rPr>
        <w:t xml:space="preserve">Finally Mr. </w:t>
      </w:r>
      <w:proofErr w:type="spellStart"/>
      <w:r>
        <w:rPr>
          <w:lang w:val="en-US"/>
        </w:rPr>
        <w:t>Twarath</w:t>
      </w:r>
      <w:proofErr w:type="spellEnd"/>
      <w:r>
        <w:rPr>
          <w:lang w:val="en-US"/>
        </w:rPr>
        <w:t xml:space="preserve"> w</w:t>
      </w:r>
      <w:r w:rsidR="00D45A81">
        <w:rPr>
          <w:lang w:val="en-US"/>
        </w:rPr>
        <w:t>ished a productive week</w:t>
      </w:r>
      <w:r w:rsidR="001E5731">
        <w:rPr>
          <w:lang w:val="en-US"/>
        </w:rPr>
        <w:t xml:space="preserve"> and to enjoy Thailand.</w:t>
      </w:r>
    </w:p>
    <w:p w:rsidR="004C768F" w:rsidRPr="00EB1B34" w:rsidRDefault="004C768F" w:rsidP="004C768F">
      <w:pPr>
        <w:pStyle w:val="Heading3"/>
        <w:rPr>
          <w:rStyle w:val="Strong"/>
          <w:sz w:val="22"/>
          <w:szCs w:val="22"/>
        </w:rPr>
      </w:pPr>
      <w:r w:rsidRPr="00EB1B34">
        <w:rPr>
          <w:rStyle w:val="Strong"/>
          <w:sz w:val="22"/>
          <w:szCs w:val="22"/>
        </w:rPr>
        <w:t>Opening Remarks, progress from last meeting, and adoption of agenda (</w:t>
      </w:r>
      <w:r w:rsidR="00D45A81" w:rsidRPr="00EB1B34">
        <w:rPr>
          <w:rStyle w:val="Strong"/>
          <w:sz w:val="22"/>
          <w:szCs w:val="22"/>
        </w:rPr>
        <w:t xml:space="preserve">Mr Terry Collins </w:t>
      </w:r>
      <w:r w:rsidRPr="00EB1B34">
        <w:rPr>
          <w:rStyle w:val="Strong"/>
          <w:sz w:val="22"/>
          <w:szCs w:val="22"/>
        </w:rPr>
        <w:t>Chair)</w:t>
      </w:r>
    </w:p>
    <w:p w:rsidR="004C768F" w:rsidRDefault="00EB1B34" w:rsidP="001E5731">
      <w:pPr>
        <w:rPr>
          <w:lang w:val="en-US"/>
        </w:rPr>
      </w:pPr>
      <w:r>
        <w:rPr>
          <w:lang w:val="en-US"/>
        </w:rPr>
        <w:t>The Chair thanked</w:t>
      </w:r>
      <w:r w:rsidR="001E5731" w:rsidRPr="001E5731">
        <w:rPr>
          <w:lang w:val="en-US"/>
        </w:rPr>
        <w:t xml:space="preserve"> </w:t>
      </w:r>
      <w:r>
        <w:rPr>
          <w:lang w:val="en-US"/>
        </w:rPr>
        <w:t>the meeting</w:t>
      </w:r>
      <w:r w:rsidR="001E5731" w:rsidRPr="001E5731">
        <w:rPr>
          <w:lang w:val="en-US"/>
        </w:rPr>
        <w:t xml:space="preserve"> hosts and</w:t>
      </w:r>
      <w:r w:rsidR="001E5731">
        <w:rPr>
          <w:lang w:val="en-US"/>
        </w:rPr>
        <w:t xml:space="preserve"> remarked about the great event facilities provided. </w:t>
      </w:r>
      <w:r w:rsidR="002343E0">
        <w:rPr>
          <w:lang w:val="en-US"/>
        </w:rPr>
        <w:t xml:space="preserve">The Chair briefly expressed his agreement with </w:t>
      </w:r>
      <w:proofErr w:type="spellStart"/>
      <w:r w:rsidR="002343E0">
        <w:rPr>
          <w:lang w:val="en-US"/>
        </w:rPr>
        <w:t>Mr</w:t>
      </w:r>
      <w:proofErr w:type="spellEnd"/>
      <w:r w:rsidR="002343E0">
        <w:rPr>
          <w:lang w:val="en-US"/>
        </w:rPr>
        <w:t xml:space="preserve"> </w:t>
      </w:r>
      <w:proofErr w:type="spellStart"/>
      <w:r w:rsidR="002343E0">
        <w:rPr>
          <w:lang w:val="en-US"/>
        </w:rPr>
        <w:t>Twarath</w:t>
      </w:r>
      <w:proofErr w:type="spellEnd"/>
      <w:r w:rsidR="002343E0">
        <w:rPr>
          <w:lang w:val="en-US"/>
        </w:rPr>
        <w:t xml:space="preserve"> about the importance of the work carried out by the EGEE&amp;C. </w:t>
      </w:r>
    </w:p>
    <w:p w:rsidR="001E5731" w:rsidRDefault="001E5731" w:rsidP="001E5731">
      <w:pPr>
        <w:rPr>
          <w:lang w:val="en-US"/>
        </w:rPr>
      </w:pPr>
    </w:p>
    <w:p w:rsidR="001E5731" w:rsidRDefault="002343E0" w:rsidP="001E5731">
      <w:pPr>
        <w:rPr>
          <w:lang w:val="en-US"/>
        </w:rPr>
      </w:pPr>
      <w:r>
        <w:rPr>
          <w:lang w:val="en-US"/>
        </w:rPr>
        <w:t xml:space="preserve">Before adopting the agenda, the Chair added an extra item reporting back on the Net Zero Energy Buildings workshop recently hosted in China. </w:t>
      </w:r>
      <w:r w:rsidR="001E5731">
        <w:rPr>
          <w:lang w:val="en-US"/>
        </w:rPr>
        <w:t xml:space="preserve"> </w:t>
      </w:r>
    </w:p>
    <w:p w:rsidR="001E5731" w:rsidRDefault="001E5731" w:rsidP="001E5731">
      <w:pPr>
        <w:rPr>
          <w:lang w:val="en-US"/>
        </w:rPr>
      </w:pPr>
    </w:p>
    <w:p w:rsidR="001E5731" w:rsidRDefault="002343E0" w:rsidP="001E5731">
      <w:pPr>
        <w:rPr>
          <w:lang w:val="en-US"/>
        </w:rPr>
      </w:pPr>
      <w:r>
        <w:rPr>
          <w:lang w:val="en-US"/>
        </w:rPr>
        <w:t>Mr. Collins</w:t>
      </w:r>
      <w:r w:rsidR="001E5731">
        <w:rPr>
          <w:lang w:val="en-US"/>
        </w:rPr>
        <w:t xml:space="preserve"> ind</w:t>
      </w:r>
      <w:r>
        <w:rPr>
          <w:lang w:val="en-US"/>
        </w:rPr>
        <w:t>icated on work of the meeting is</w:t>
      </w:r>
      <w:r w:rsidR="001E5731">
        <w:rPr>
          <w:lang w:val="en-US"/>
        </w:rPr>
        <w:t xml:space="preserve"> important as a formal</w:t>
      </w:r>
      <w:r>
        <w:rPr>
          <w:lang w:val="en-US"/>
        </w:rPr>
        <w:t xml:space="preserve"> </w:t>
      </w:r>
      <w:r w:rsidR="001E5731">
        <w:rPr>
          <w:lang w:val="en-US"/>
        </w:rPr>
        <w:t xml:space="preserve">reporting opportunity, but also the relationship building that happens around the event is key to </w:t>
      </w:r>
      <w:r w:rsidR="006A08A6">
        <w:rPr>
          <w:lang w:val="en-US"/>
        </w:rPr>
        <w:t>advancing APEC economies objectives and achieving the EGEE&amp;C’s</w:t>
      </w:r>
      <w:r w:rsidR="001E5731">
        <w:rPr>
          <w:lang w:val="en-US"/>
        </w:rPr>
        <w:t xml:space="preserve"> outcomes. </w:t>
      </w:r>
    </w:p>
    <w:p w:rsidR="001E5731" w:rsidRDefault="001E5731" w:rsidP="001E5731">
      <w:pPr>
        <w:rPr>
          <w:lang w:val="en-US"/>
        </w:rPr>
      </w:pPr>
    </w:p>
    <w:p w:rsidR="004E01C3" w:rsidRPr="004C768F" w:rsidRDefault="004E01C3" w:rsidP="004E01C3">
      <w:pPr>
        <w:pStyle w:val="Heading3"/>
        <w:rPr>
          <w:lang w:val="en-US"/>
        </w:rPr>
      </w:pPr>
      <w:r w:rsidRPr="004C768F">
        <w:rPr>
          <w:lang w:val="en-US"/>
        </w:rPr>
        <w:t xml:space="preserve">Session </w:t>
      </w:r>
      <w:r w:rsidR="004C768F" w:rsidRPr="004C768F">
        <w:rPr>
          <w:lang w:val="en-US"/>
        </w:rPr>
        <w:t>2</w:t>
      </w:r>
      <w:r w:rsidRPr="004C768F">
        <w:rPr>
          <w:lang w:val="en-US"/>
        </w:rPr>
        <w:t xml:space="preserve">: </w:t>
      </w:r>
      <w:r w:rsidR="004C768F">
        <w:rPr>
          <w:lang w:val="en-US"/>
        </w:rPr>
        <w:t>Host Economy Presentation</w:t>
      </w:r>
    </w:p>
    <w:p w:rsidR="00A83621" w:rsidRDefault="006A08A6" w:rsidP="009F2183">
      <w:pPr>
        <w:rPr>
          <w:lang w:val="en-US"/>
        </w:rPr>
      </w:pPr>
      <w:r>
        <w:rPr>
          <w:lang w:val="en-US"/>
        </w:rPr>
        <w:t xml:space="preserve">The first </w:t>
      </w:r>
      <w:r w:rsidR="00A83621">
        <w:rPr>
          <w:lang w:val="en-US"/>
        </w:rPr>
        <w:t>session</w:t>
      </w:r>
      <w:r>
        <w:rPr>
          <w:lang w:val="en-US"/>
        </w:rPr>
        <w:t xml:space="preserve"> was a p</w:t>
      </w:r>
      <w:r w:rsidR="001E5731">
        <w:rPr>
          <w:lang w:val="en-US"/>
        </w:rPr>
        <w:t xml:space="preserve">resentation </w:t>
      </w:r>
      <w:r>
        <w:rPr>
          <w:lang w:val="en-US"/>
        </w:rPr>
        <w:t>by our hosts on Thailand</w:t>
      </w:r>
      <w:r w:rsidR="00A83621">
        <w:rPr>
          <w:lang w:val="en-US"/>
        </w:rPr>
        <w:t>’s energy supply, consumption,</w:t>
      </w:r>
      <w:r>
        <w:rPr>
          <w:lang w:val="en-US"/>
        </w:rPr>
        <w:t xml:space="preserve"> and key government energy efficiency </w:t>
      </w:r>
      <w:r w:rsidR="00A83621">
        <w:rPr>
          <w:lang w:val="en-US"/>
        </w:rPr>
        <w:t>policies</w:t>
      </w:r>
      <w:r>
        <w:rPr>
          <w:lang w:val="en-US"/>
        </w:rPr>
        <w:t>.</w:t>
      </w:r>
      <w:r w:rsidR="00A83621">
        <w:rPr>
          <w:lang w:val="en-US"/>
        </w:rPr>
        <w:t xml:space="preserve"> The following are some of the key highlights of the presentation, for more details refer to the power point: </w:t>
      </w:r>
    </w:p>
    <w:p w:rsidR="001E5731" w:rsidRDefault="00B3618C" w:rsidP="009F2183">
      <w:pPr>
        <w:rPr>
          <w:lang w:val="en-US"/>
        </w:rPr>
      </w:pPr>
      <w:r>
        <w:rPr>
          <w:lang w:val="en-US"/>
        </w:rPr>
        <w:t>O</w:t>
      </w:r>
      <w:r w:rsidR="001E5731">
        <w:rPr>
          <w:lang w:val="en-US"/>
        </w:rPr>
        <w:t xml:space="preserve">utline of </w:t>
      </w:r>
      <w:r>
        <w:rPr>
          <w:lang w:val="en-US"/>
        </w:rPr>
        <w:t>Thailand energy supply:</w:t>
      </w:r>
    </w:p>
    <w:p w:rsidR="00B3618C" w:rsidRDefault="00B3618C" w:rsidP="009E2298">
      <w:pPr>
        <w:pStyle w:val="ListParagraph"/>
        <w:numPr>
          <w:ilvl w:val="0"/>
          <w:numId w:val="11"/>
        </w:numPr>
        <w:rPr>
          <w:lang w:val="en-US"/>
        </w:rPr>
      </w:pPr>
      <w:r>
        <w:rPr>
          <w:lang w:val="en-US"/>
        </w:rPr>
        <w:t xml:space="preserve">Total consumption is 73,316 </w:t>
      </w:r>
      <w:proofErr w:type="spellStart"/>
      <w:r>
        <w:rPr>
          <w:lang w:val="en-US"/>
        </w:rPr>
        <w:t>ktoe</w:t>
      </w:r>
      <w:proofErr w:type="spellEnd"/>
      <w:r>
        <w:rPr>
          <w:lang w:val="en-US"/>
        </w:rPr>
        <w:t xml:space="preserve"> or 3,070 PJ </w:t>
      </w:r>
      <w:r w:rsidR="00CD7AC7">
        <w:rPr>
          <w:lang w:val="en-US"/>
        </w:rPr>
        <w:t>and is increasing rapidly. Of this</w:t>
      </w:r>
      <w:r>
        <w:rPr>
          <w:lang w:val="en-US"/>
        </w:rPr>
        <w:t xml:space="preserve"> 54% is imported to a cost of US$48 billion.</w:t>
      </w:r>
    </w:p>
    <w:p w:rsidR="00B3618C" w:rsidRDefault="00B3618C" w:rsidP="009E2298">
      <w:pPr>
        <w:pStyle w:val="ListParagraph"/>
        <w:numPr>
          <w:ilvl w:val="0"/>
          <w:numId w:val="11"/>
        </w:numPr>
        <w:rPr>
          <w:lang w:val="en-US"/>
        </w:rPr>
      </w:pPr>
      <w:r>
        <w:rPr>
          <w:lang w:val="en-US"/>
        </w:rPr>
        <w:t>Petroleum accounts for 48% of demand, only 17% of energy demand is renewable</w:t>
      </w:r>
    </w:p>
    <w:p w:rsidR="00B3618C" w:rsidRDefault="00B3618C" w:rsidP="009E2298">
      <w:pPr>
        <w:pStyle w:val="ListParagraph"/>
        <w:numPr>
          <w:ilvl w:val="0"/>
          <w:numId w:val="11"/>
        </w:numPr>
        <w:rPr>
          <w:lang w:val="en-US"/>
        </w:rPr>
      </w:pPr>
      <w:r>
        <w:rPr>
          <w:lang w:val="en-US"/>
        </w:rPr>
        <w:lastRenderedPageBreak/>
        <w:t xml:space="preserve">Industry and transport are the largest energy consuming sectors with 37% and 36% respectively. Household represent </w:t>
      </w:r>
      <w:r w:rsidR="00CD7AC7">
        <w:rPr>
          <w:lang w:val="en-US"/>
        </w:rPr>
        <w:t xml:space="preserve">15% of energy demand. </w:t>
      </w:r>
    </w:p>
    <w:p w:rsidR="00375856" w:rsidRDefault="00375856" w:rsidP="00375856">
      <w:pPr>
        <w:rPr>
          <w:lang w:val="en-US"/>
        </w:rPr>
      </w:pPr>
    </w:p>
    <w:p w:rsidR="00375856" w:rsidRDefault="00375856" w:rsidP="00375856">
      <w:pPr>
        <w:rPr>
          <w:lang w:val="en-US"/>
        </w:rPr>
      </w:pPr>
      <w:r>
        <w:rPr>
          <w:lang w:val="en-US"/>
        </w:rPr>
        <w:t>Thailand has 5 key energy policies to improve their energy future:</w:t>
      </w:r>
    </w:p>
    <w:p w:rsidR="00375856" w:rsidRDefault="00375856" w:rsidP="009E2298">
      <w:pPr>
        <w:pStyle w:val="ListParagraph"/>
        <w:numPr>
          <w:ilvl w:val="0"/>
          <w:numId w:val="12"/>
        </w:numPr>
        <w:rPr>
          <w:lang w:val="en-US"/>
        </w:rPr>
      </w:pPr>
      <w:r>
        <w:rPr>
          <w:lang w:val="en-US"/>
        </w:rPr>
        <w:t>Secure energy resources</w:t>
      </w:r>
    </w:p>
    <w:p w:rsidR="00375856" w:rsidRDefault="00375856" w:rsidP="009E2298">
      <w:pPr>
        <w:pStyle w:val="ListParagraph"/>
        <w:numPr>
          <w:ilvl w:val="0"/>
          <w:numId w:val="12"/>
        </w:numPr>
        <w:rPr>
          <w:lang w:val="en-US"/>
        </w:rPr>
      </w:pPr>
      <w:r>
        <w:rPr>
          <w:lang w:val="en-US"/>
        </w:rPr>
        <w:t>Set renewable energy and national agenda</w:t>
      </w:r>
    </w:p>
    <w:p w:rsidR="00375856" w:rsidRDefault="00375856" w:rsidP="009E2298">
      <w:pPr>
        <w:pStyle w:val="ListParagraph"/>
        <w:numPr>
          <w:ilvl w:val="0"/>
          <w:numId w:val="12"/>
        </w:numPr>
        <w:rPr>
          <w:lang w:val="en-US"/>
        </w:rPr>
      </w:pPr>
      <w:r>
        <w:rPr>
          <w:lang w:val="en-US"/>
        </w:rPr>
        <w:t>Encouraging energy conservation</w:t>
      </w:r>
    </w:p>
    <w:p w:rsidR="00375856" w:rsidRDefault="00375856" w:rsidP="009E2298">
      <w:pPr>
        <w:pStyle w:val="ListParagraph"/>
        <w:numPr>
          <w:ilvl w:val="0"/>
          <w:numId w:val="12"/>
        </w:numPr>
        <w:rPr>
          <w:lang w:val="en-US"/>
        </w:rPr>
      </w:pPr>
      <w:r>
        <w:rPr>
          <w:lang w:val="en-US"/>
        </w:rPr>
        <w:t>Ensure fair prices of energy</w:t>
      </w:r>
    </w:p>
    <w:p w:rsidR="00375856" w:rsidRPr="00375856" w:rsidRDefault="00375856" w:rsidP="009E2298">
      <w:pPr>
        <w:pStyle w:val="ListParagraph"/>
        <w:numPr>
          <w:ilvl w:val="0"/>
          <w:numId w:val="12"/>
        </w:numPr>
        <w:rPr>
          <w:lang w:val="en-US"/>
        </w:rPr>
      </w:pPr>
      <w:r>
        <w:rPr>
          <w:lang w:val="en-US"/>
        </w:rPr>
        <w:t>Preserve the environment coupled with energy development and consumption</w:t>
      </w:r>
    </w:p>
    <w:p w:rsidR="001E5731" w:rsidRDefault="001E5731" w:rsidP="009F2183">
      <w:pPr>
        <w:rPr>
          <w:lang w:val="en-US"/>
        </w:rPr>
      </w:pPr>
    </w:p>
    <w:p w:rsidR="001E5731" w:rsidRDefault="00776123" w:rsidP="009F2183">
      <w:pPr>
        <w:rPr>
          <w:lang w:val="en-US"/>
        </w:rPr>
      </w:pPr>
      <w:r>
        <w:rPr>
          <w:lang w:val="en-US"/>
        </w:rPr>
        <w:t xml:space="preserve">Under the energy conservation policy, Thailand is implementing the Energy Efficiency Development Plan which aims to reduce energy intensity by 25% compared to 2010 and cut 38,200 </w:t>
      </w:r>
      <w:proofErr w:type="spellStart"/>
      <w:r>
        <w:rPr>
          <w:lang w:val="en-US"/>
        </w:rPr>
        <w:t>ktoe</w:t>
      </w:r>
      <w:proofErr w:type="spellEnd"/>
      <w:r>
        <w:rPr>
          <w:lang w:val="en-US"/>
        </w:rPr>
        <w:t xml:space="preserve"> (1,599PJ) of energy demand by 203 compared to BAU. The plan will also deliver 130 million tons of CO2 emissions reduction.</w:t>
      </w:r>
    </w:p>
    <w:p w:rsidR="00776123" w:rsidRDefault="00776123" w:rsidP="009F2183">
      <w:pPr>
        <w:rPr>
          <w:lang w:val="en-US"/>
        </w:rPr>
      </w:pPr>
    </w:p>
    <w:p w:rsidR="00192129" w:rsidRDefault="00192129" w:rsidP="009F2183">
      <w:pPr>
        <w:rPr>
          <w:lang w:val="en-US"/>
        </w:rPr>
      </w:pPr>
      <w:r>
        <w:rPr>
          <w:lang w:val="en-US"/>
        </w:rPr>
        <w:t xml:space="preserve">The initiatives implemented under this plan have already started to provide saving with the energy intensity decreasing by 10% from 2005. </w:t>
      </w:r>
    </w:p>
    <w:p w:rsidR="00192129" w:rsidRDefault="00192129" w:rsidP="009F2183">
      <w:pPr>
        <w:rPr>
          <w:lang w:val="en-US"/>
        </w:rPr>
      </w:pPr>
    </w:p>
    <w:p w:rsidR="00375856" w:rsidRDefault="00192129" w:rsidP="009F2183">
      <w:pPr>
        <w:rPr>
          <w:lang w:val="en-US"/>
        </w:rPr>
      </w:pPr>
      <w:r>
        <w:rPr>
          <w:lang w:val="en-US"/>
        </w:rPr>
        <w:t>To support energy efficiency the Thai government has developed the necessary tools to carry out action: a mandate and power to act embodied in law, funding sourced from a levy on petroleum products, and a long term plan to direct the efforts to achieve the targets.</w:t>
      </w:r>
    </w:p>
    <w:p w:rsidR="00192129" w:rsidRDefault="00192129" w:rsidP="009F2183">
      <w:pPr>
        <w:rPr>
          <w:lang w:val="en-US"/>
        </w:rPr>
      </w:pPr>
    </w:p>
    <w:p w:rsidR="00393475" w:rsidRPr="006A08A6" w:rsidRDefault="00393475" w:rsidP="001E5731">
      <w:pPr>
        <w:rPr>
          <w:rStyle w:val="Strong"/>
        </w:rPr>
      </w:pPr>
      <w:r w:rsidRPr="006A08A6">
        <w:rPr>
          <w:rStyle w:val="Strong"/>
        </w:rPr>
        <w:t>Questions:</w:t>
      </w:r>
    </w:p>
    <w:p w:rsidR="007A0F2F" w:rsidRDefault="006A08A6" w:rsidP="00682671">
      <w:pPr>
        <w:rPr>
          <w:lang w:val="en-US"/>
        </w:rPr>
      </w:pPr>
      <w:r>
        <w:rPr>
          <w:lang w:val="en-US"/>
        </w:rPr>
        <w:t xml:space="preserve">Mr. </w:t>
      </w:r>
      <w:r w:rsidR="007A0F2F">
        <w:rPr>
          <w:lang w:val="en-US"/>
        </w:rPr>
        <w:t xml:space="preserve">Cary Bloyd </w:t>
      </w:r>
      <w:r>
        <w:rPr>
          <w:lang w:val="en-US"/>
        </w:rPr>
        <w:t>from the US</w:t>
      </w:r>
      <w:r w:rsidR="007A0F2F">
        <w:rPr>
          <w:lang w:val="en-US"/>
        </w:rPr>
        <w:t xml:space="preserve"> </w:t>
      </w:r>
      <w:r w:rsidR="00682671">
        <w:rPr>
          <w:lang w:val="en-US"/>
        </w:rPr>
        <w:t>highlighted the i</w:t>
      </w:r>
      <w:r w:rsidR="007A0F2F">
        <w:rPr>
          <w:lang w:val="en-US"/>
        </w:rPr>
        <w:t>mportance of sharing experience</w:t>
      </w:r>
      <w:r w:rsidR="00682671">
        <w:rPr>
          <w:lang w:val="en-US"/>
        </w:rPr>
        <w:t>s</w:t>
      </w:r>
      <w:r w:rsidR="007A0F2F">
        <w:rPr>
          <w:lang w:val="en-US"/>
        </w:rPr>
        <w:t xml:space="preserve"> </w:t>
      </w:r>
      <w:r w:rsidR="00682671">
        <w:rPr>
          <w:lang w:val="en-US"/>
        </w:rPr>
        <w:t xml:space="preserve">and believes that Thailand’s policies and policies are an excellent </w:t>
      </w:r>
      <w:r w:rsidR="007A0F2F">
        <w:rPr>
          <w:lang w:val="en-US"/>
        </w:rPr>
        <w:t xml:space="preserve">example for others to follow. </w:t>
      </w:r>
      <w:r w:rsidR="007A0F2F" w:rsidRPr="00682671">
        <w:rPr>
          <w:i/>
          <w:lang w:val="en-US"/>
        </w:rPr>
        <w:t xml:space="preserve">What </w:t>
      </w:r>
      <w:r w:rsidR="00682671" w:rsidRPr="00682671">
        <w:rPr>
          <w:i/>
          <w:lang w:val="en-US"/>
        </w:rPr>
        <w:t>are</w:t>
      </w:r>
      <w:r w:rsidR="007A0F2F" w:rsidRPr="00682671">
        <w:rPr>
          <w:i/>
          <w:lang w:val="en-US"/>
        </w:rPr>
        <w:t xml:space="preserve"> the key barriers faced for this policy and </w:t>
      </w:r>
      <w:r w:rsidR="00682671" w:rsidRPr="00682671">
        <w:rPr>
          <w:i/>
          <w:lang w:val="en-US"/>
        </w:rPr>
        <w:t xml:space="preserve">how does the Thai government </w:t>
      </w:r>
      <w:r w:rsidR="007A0F2F" w:rsidRPr="00682671">
        <w:rPr>
          <w:i/>
          <w:lang w:val="en-US"/>
        </w:rPr>
        <w:t>ensure</w:t>
      </w:r>
      <w:r w:rsidR="00682671" w:rsidRPr="00682671">
        <w:rPr>
          <w:i/>
          <w:lang w:val="en-US"/>
        </w:rPr>
        <w:t>s that the funds</w:t>
      </w:r>
      <w:r w:rsidR="007A0F2F" w:rsidRPr="00682671">
        <w:rPr>
          <w:i/>
          <w:lang w:val="en-US"/>
        </w:rPr>
        <w:t xml:space="preserve"> </w:t>
      </w:r>
      <w:r w:rsidR="00682671" w:rsidRPr="00682671">
        <w:rPr>
          <w:i/>
          <w:lang w:val="en-US"/>
        </w:rPr>
        <w:t>collected through the levy are targeted to EE and not appropriated for other purposes?</w:t>
      </w:r>
    </w:p>
    <w:p w:rsidR="007A0F2F" w:rsidRDefault="007A0F2F" w:rsidP="007A0F2F">
      <w:pPr>
        <w:ind w:firstLine="720"/>
        <w:rPr>
          <w:lang w:val="en-US"/>
        </w:rPr>
      </w:pPr>
    </w:p>
    <w:p w:rsidR="00F060C7" w:rsidRDefault="007A0F2F" w:rsidP="00682671">
      <w:pPr>
        <w:rPr>
          <w:lang w:val="en-US"/>
        </w:rPr>
      </w:pPr>
      <w:r>
        <w:rPr>
          <w:lang w:val="en-US"/>
        </w:rPr>
        <w:t xml:space="preserve">Answer – </w:t>
      </w:r>
      <w:r w:rsidR="00682671">
        <w:rPr>
          <w:lang w:val="en-US"/>
        </w:rPr>
        <w:t>Du</w:t>
      </w:r>
      <w:r>
        <w:rPr>
          <w:lang w:val="en-US"/>
        </w:rPr>
        <w:t>ring the development work the key has been to convince pe</w:t>
      </w:r>
      <w:r w:rsidR="00682671">
        <w:rPr>
          <w:lang w:val="en-US"/>
        </w:rPr>
        <w:t>ople to become interested in EE, to convince people to change</w:t>
      </w:r>
      <w:r>
        <w:rPr>
          <w:lang w:val="en-US"/>
        </w:rPr>
        <w:t xml:space="preserve"> behavior. </w:t>
      </w:r>
      <w:r w:rsidR="00682671">
        <w:rPr>
          <w:lang w:val="en-US"/>
        </w:rPr>
        <w:t>For example</w:t>
      </w:r>
      <w:r>
        <w:rPr>
          <w:lang w:val="en-US"/>
        </w:rPr>
        <w:t xml:space="preserve"> tourist</w:t>
      </w:r>
      <w:r w:rsidR="00682671">
        <w:rPr>
          <w:lang w:val="en-US"/>
        </w:rPr>
        <w:t>s</w:t>
      </w:r>
      <w:r>
        <w:rPr>
          <w:lang w:val="en-US"/>
        </w:rPr>
        <w:t xml:space="preserve"> </w:t>
      </w:r>
      <w:r w:rsidR="00F060C7">
        <w:rPr>
          <w:lang w:val="en-US"/>
        </w:rPr>
        <w:t xml:space="preserve">come to </w:t>
      </w:r>
    </w:p>
    <w:p w:rsidR="00420BD4" w:rsidRDefault="00F060C7" w:rsidP="00F060C7">
      <w:pPr>
        <w:rPr>
          <w:lang w:val="en-US"/>
        </w:rPr>
      </w:pPr>
      <w:r>
        <w:rPr>
          <w:lang w:val="en-US"/>
        </w:rPr>
        <w:t xml:space="preserve">Thai and </w:t>
      </w:r>
      <w:r w:rsidR="007A0F2F">
        <w:rPr>
          <w:lang w:val="en-US"/>
        </w:rPr>
        <w:t>pay</w:t>
      </w:r>
      <w:r>
        <w:rPr>
          <w:lang w:val="en-US"/>
        </w:rPr>
        <w:t xml:space="preserve"> for goods and services but </w:t>
      </w:r>
      <w:r w:rsidR="007A0F2F">
        <w:rPr>
          <w:lang w:val="en-US"/>
        </w:rPr>
        <w:t xml:space="preserve">they feel entitled to more rather than think </w:t>
      </w:r>
      <w:r>
        <w:rPr>
          <w:lang w:val="en-US"/>
        </w:rPr>
        <w:t>efficiently</w:t>
      </w:r>
      <w:r w:rsidR="007A0F2F">
        <w:rPr>
          <w:lang w:val="en-US"/>
        </w:rPr>
        <w:t xml:space="preserve">. </w:t>
      </w:r>
    </w:p>
    <w:p w:rsidR="00420BD4" w:rsidRDefault="00420BD4" w:rsidP="00F060C7">
      <w:pPr>
        <w:rPr>
          <w:lang w:val="en-US"/>
        </w:rPr>
      </w:pPr>
    </w:p>
    <w:p w:rsidR="004C276F" w:rsidRDefault="007A0F2F" w:rsidP="00F060C7">
      <w:pPr>
        <w:rPr>
          <w:lang w:val="en-US"/>
        </w:rPr>
      </w:pPr>
      <w:r>
        <w:rPr>
          <w:lang w:val="en-US"/>
        </w:rPr>
        <w:t xml:space="preserve">Another barrier is to convince </w:t>
      </w:r>
      <w:r w:rsidR="00F060C7">
        <w:rPr>
          <w:lang w:val="en-US"/>
        </w:rPr>
        <w:t>consumers</w:t>
      </w:r>
      <w:r>
        <w:rPr>
          <w:lang w:val="en-US"/>
        </w:rPr>
        <w:t xml:space="preserve"> </w:t>
      </w:r>
      <w:r w:rsidR="004C276F">
        <w:rPr>
          <w:lang w:val="en-US"/>
        </w:rPr>
        <w:t xml:space="preserve">(companies, CEO, CFO) </w:t>
      </w:r>
      <w:r w:rsidR="00F060C7">
        <w:rPr>
          <w:lang w:val="en-US"/>
        </w:rPr>
        <w:t xml:space="preserve">to invest </w:t>
      </w:r>
      <w:r w:rsidR="004C276F">
        <w:rPr>
          <w:lang w:val="en-US"/>
        </w:rPr>
        <w:t>in EE. Often</w:t>
      </w:r>
      <w:r w:rsidR="00420BD4">
        <w:rPr>
          <w:lang w:val="en-US"/>
        </w:rPr>
        <w:t>,</w:t>
      </w:r>
      <w:r w:rsidR="004C276F">
        <w:rPr>
          <w:lang w:val="en-US"/>
        </w:rPr>
        <w:t xml:space="preserve"> when </w:t>
      </w:r>
      <w:r w:rsidR="00F060C7">
        <w:rPr>
          <w:lang w:val="en-US"/>
        </w:rPr>
        <w:t>companies</w:t>
      </w:r>
      <w:r w:rsidR="004C276F">
        <w:rPr>
          <w:lang w:val="en-US"/>
        </w:rPr>
        <w:t xml:space="preserve"> make </w:t>
      </w:r>
      <w:r w:rsidR="00F060C7">
        <w:rPr>
          <w:lang w:val="en-US"/>
        </w:rPr>
        <w:t>a profit</w:t>
      </w:r>
      <w:r w:rsidR="00420BD4">
        <w:rPr>
          <w:lang w:val="en-US"/>
        </w:rPr>
        <w:t>,</w:t>
      </w:r>
      <w:r w:rsidR="004C276F">
        <w:rPr>
          <w:lang w:val="en-US"/>
        </w:rPr>
        <w:t xml:space="preserve"> they </w:t>
      </w:r>
      <w:r w:rsidR="00F060C7">
        <w:rPr>
          <w:lang w:val="en-US"/>
        </w:rPr>
        <w:t>splash</w:t>
      </w:r>
      <w:r w:rsidR="004C276F">
        <w:rPr>
          <w:lang w:val="en-US"/>
        </w:rPr>
        <w:t xml:space="preserve"> </w:t>
      </w:r>
      <w:r w:rsidR="00F060C7">
        <w:rPr>
          <w:lang w:val="en-US"/>
        </w:rPr>
        <w:t xml:space="preserve">out </w:t>
      </w:r>
      <w:r w:rsidR="004C276F">
        <w:rPr>
          <w:lang w:val="en-US"/>
        </w:rPr>
        <w:t xml:space="preserve">on luxury items rather </w:t>
      </w:r>
      <w:r w:rsidR="00420BD4">
        <w:rPr>
          <w:lang w:val="en-US"/>
        </w:rPr>
        <w:t xml:space="preserve">than </w:t>
      </w:r>
      <w:r w:rsidR="004C276F">
        <w:rPr>
          <w:lang w:val="en-US"/>
        </w:rPr>
        <w:t>invest</w:t>
      </w:r>
      <w:r w:rsidR="00420BD4">
        <w:rPr>
          <w:lang w:val="en-US"/>
        </w:rPr>
        <w:t>ing</w:t>
      </w:r>
      <w:r w:rsidR="004C276F">
        <w:rPr>
          <w:lang w:val="en-US"/>
        </w:rPr>
        <w:t>.</w:t>
      </w:r>
      <w:r w:rsidR="00F060C7">
        <w:rPr>
          <w:lang w:val="en-US"/>
        </w:rPr>
        <w:t xml:space="preserve"> Finally, it is also a challenge to</w:t>
      </w:r>
      <w:r w:rsidR="004C276F">
        <w:rPr>
          <w:lang w:val="en-US"/>
        </w:rPr>
        <w:t xml:space="preserve"> conv</w:t>
      </w:r>
      <w:r w:rsidR="001D6B8B">
        <w:rPr>
          <w:lang w:val="en-US"/>
        </w:rPr>
        <w:t>ince companies to be innovative</w:t>
      </w:r>
      <w:r w:rsidR="004C276F">
        <w:rPr>
          <w:lang w:val="en-US"/>
        </w:rPr>
        <w:t xml:space="preserve"> in tech</w:t>
      </w:r>
      <w:r w:rsidR="001D6B8B">
        <w:rPr>
          <w:lang w:val="en-US"/>
        </w:rPr>
        <w:t>nology.</w:t>
      </w:r>
    </w:p>
    <w:p w:rsidR="00F060C7" w:rsidRDefault="00F060C7" w:rsidP="00F060C7">
      <w:pPr>
        <w:rPr>
          <w:lang w:val="en-US"/>
        </w:rPr>
      </w:pPr>
    </w:p>
    <w:p w:rsidR="004C276F" w:rsidRDefault="00420BD4" w:rsidP="00F060C7">
      <w:pPr>
        <w:rPr>
          <w:lang w:val="en-US"/>
        </w:rPr>
      </w:pPr>
      <w:r>
        <w:rPr>
          <w:lang w:val="en-US"/>
        </w:rPr>
        <w:t xml:space="preserve">A key success mentioned </w:t>
      </w:r>
      <w:r w:rsidR="00F060C7">
        <w:rPr>
          <w:lang w:val="en-US"/>
        </w:rPr>
        <w:t xml:space="preserve">was to </w:t>
      </w:r>
      <w:r w:rsidR="004C276F">
        <w:rPr>
          <w:lang w:val="en-US"/>
        </w:rPr>
        <w:t>float the prices</w:t>
      </w:r>
      <w:r w:rsidR="00F060C7">
        <w:rPr>
          <w:lang w:val="en-US"/>
        </w:rPr>
        <w:t xml:space="preserve"> of energy </w:t>
      </w:r>
      <w:r w:rsidR="004C276F">
        <w:rPr>
          <w:lang w:val="en-US"/>
        </w:rPr>
        <w:t xml:space="preserve">so that facing </w:t>
      </w:r>
      <w:r w:rsidR="00F060C7">
        <w:rPr>
          <w:lang w:val="en-US"/>
        </w:rPr>
        <w:t xml:space="preserve">its </w:t>
      </w:r>
      <w:r w:rsidR="004C276F">
        <w:rPr>
          <w:lang w:val="en-US"/>
        </w:rPr>
        <w:t>full cost will also work as an incentive</w:t>
      </w:r>
      <w:r w:rsidR="00F060C7">
        <w:rPr>
          <w:lang w:val="en-US"/>
        </w:rPr>
        <w:t xml:space="preserve"> to be more energy efficient.</w:t>
      </w:r>
      <w:r w:rsidR="004C276F">
        <w:rPr>
          <w:lang w:val="en-US"/>
        </w:rPr>
        <w:t xml:space="preserve"> </w:t>
      </w:r>
    </w:p>
    <w:p w:rsidR="00393475" w:rsidRDefault="00393475" w:rsidP="001E5731">
      <w:pPr>
        <w:rPr>
          <w:lang w:val="en-US"/>
        </w:rPr>
      </w:pPr>
    </w:p>
    <w:p w:rsidR="00832BA0" w:rsidRPr="00D077CA" w:rsidRDefault="00C87CDE" w:rsidP="005908C9">
      <w:pPr>
        <w:pStyle w:val="Heading3"/>
        <w:rPr>
          <w:lang w:val="en-US"/>
        </w:rPr>
      </w:pPr>
      <w:r>
        <w:rPr>
          <w:lang w:val="en-US"/>
        </w:rPr>
        <w:t>S</w:t>
      </w:r>
      <w:r w:rsidR="005908C9" w:rsidRPr="00D077CA">
        <w:rPr>
          <w:lang w:val="en-US"/>
        </w:rPr>
        <w:t>ession 3:</w:t>
      </w:r>
    </w:p>
    <w:p w:rsidR="00CB52CC" w:rsidRPr="00D077CA" w:rsidRDefault="00CB52CC" w:rsidP="006E1D59">
      <w:pPr>
        <w:rPr>
          <w:b/>
          <w:i/>
          <w:lang w:val="en-US"/>
        </w:rPr>
      </w:pPr>
      <w:r w:rsidRPr="00D077CA">
        <w:rPr>
          <w:b/>
          <w:i/>
          <w:lang w:val="en-US"/>
        </w:rPr>
        <w:t xml:space="preserve">Energy Smart </w:t>
      </w:r>
      <w:r w:rsidR="00610299" w:rsidRPr="00D077CA">
        <w:rPr>
          <w:b/>
          <w:i/>
          <w:lang w:val="en-US"/>
        </w:rPr>
        <w:t>Communities</w:t>
      </w:r>
      <w:r w:rsidRPr="00D077CA">
        <w:rPr>
          <w:b/>
          <w:i/>
          <w:lang w:val="en-US"/>
        </w:rPr>
        <w:t xml:space="preserve"> Initiative</w:t>
      </w:r>
      <w:r w:rsidR="00272152" w:rsidRPr="00D077CA">
        <w:rPr>
          <w:b/>
          <w:i/>
          <w:lang w:val="en-US"/>
        </w:rPr>
        <w:t xml:space="preserve"> (ESCI) and APEC Smart Grid Initiative (ASGI) Updates (Dr.</w:t>
      </w:r>
      <w:r w:rsidR="00A22FFE" w:rsidRPr="00D077CA">
        <w:rPr>
          <w:b/>
          <w:i/>
          <w:lang w:val="en-US"/>
        </w:rPr>
        <w:t xml:space="preserve"> </w:t>
      </w:r>
      <w:r w:rsidR="00272152" w:rsidRPr="00D077CA">
        <w:rPr>
          <w:b/>
          <w:i/>
          <w:lang w:val="en-US"/>
        </w:rPr>
        <w:t>Cary Bloyd).</w:t>
      </w:r>
    </w:p>
    <w:p w:rsidR="00272152" w:rsidRPr="00D077CA" w:rsidRDefault="00272152" w:rsidP="006E1D59">
      <w:pPr>
        <w:rPr>
          <w:lang w:val="en-US"/>
        </w:rPr>
      </w:pPr>
    </w:p>
    <w:p w:rsidR="004C276F" w:rsidRDefault="00815341" w:rsidP="00272152">
      <w:pPr>
        <w:rPr>
          <w:b/>
          <w:i/>
          <w:lang w:val="en-US"/>
        </w:rPr>
      </w:pPr>
      <w:r>
        <w:rPr>
          <w:b/>
          <w:i/>
          <w:lang w:val="en-US"/>
        </w:rPr>
        <w:t>ESCI</w:t>
      </w:r>
    </w:p>
    <w:p w:rsidR="00D05E4C" w:rsidRPr="00D077CA" w:rsidRDefault="00D05E4C" w:rsidP="00D05E4C">
      <w:pPr>
        <w:rPr>
          <w:lang w:val="en-US"/>
        </w:rPr>
      </w:pPr>
      <w:r w:rsidRPr="00D077CA">
        <w:rPr>
          <w:lang w:val="en-US"/>
        </w:rPr>
        <w:t xml:space="preserve">ESCI supports APEC Leaders’ goal to reduce energy intensity by 45% (on average across APEC economies) by 2030.  It comprises four main pillars (Smart Transport, Smart Buildings, Smart Grid, and Smart Jobs &amp; Consumers) and two cross-cutting initiatives (Knowledge Sharing Platform (KSP) and Low Carbon Model Town (LCMT)).  </w:t>
      </w:r>
    </w:p>
    <w:p w:rsidR="00D05E4C" w:rsidRPr="00D077CA" w:rsidRDefault="00D05E4C" w:rsidP="00D05E4C">
      <w:pPr>
        <w:rPr>
          <w:lang w:val="en-US"/>
        </w:rPr>
      </w:pPr>
    </w:p>
    <w:p w:rsidR="00D05E4C" w:rsidRDefault="00D05E4C" w:rsidP="00D05E4C">
      <w:pPr>
        <w:rPr>
          <w:lang w:val="en-US"/>
        </w:rPr>
      </w:pPr>
      <w:r w:rsidRPr="00D077CA">
        <w:rPr>
          <w:lang w:val="en-US"/>
        </w:rPr>
        <w:lastRenderedPageBreak/>
        <w:t>Each of the main pillars groups a range of activities and participating economies</w:t>
      </w:r>
    </w:p>
    <w:p w:rsidR="00705599" w:rsidRDefault="00705599" w:rsidP="00D05E4C">
      <w:pPr>
        <w:rPr>
          <w:lang w:val="en-US"/>
        </w:rPr>
      </w:pPr>
    </w:p>
    <w:p w:rsidR="00D05E4C" w:rsidRDefault="00D05E4C" w:rsidP="00D05E4C">
      <w:pPr>
        <w:rPr>
          <w:lang w:val="en-US"/>
        </w:rPr>
      </w:pPr>
      <w:r>
        <w:rPr>
          <w:lang w:val="en-US"/>
        </w:rPr>
        <w:t>Smart Transportation:</w:t>
      </w:r>
    </w:p>
    <w:p w:rsidR="00C84CF7" w:rsidRPr="00705599" w:rsidRDefault="009E2298" w:rsidP="009E2298">
      <w:pPr>
        <w:numPr>
          <w:ilvl w:val="0"/>
          <w:numId w:val="13"/>
        </w:numPr>
        <w:rPr>
          <w:lang w:val="en-US"/>
        </w:rPr>
      </w:pPr>
      <w:r w:rsidRPr="00D05E4C">
        <w:rPr>
          <w:lang w:val="en-US"/>
        </w:rPr>
        <w:t>Energy-Efficient Urban Transport Network</w:t>
      </w:r>
    </w:p>
    <w:p w:rsidR="00C84CF7" w:rsidRPr="00705599" w:rsidRDefault="009E2298" w:rsidP="009E2298">
      <w:pPr>
        <w:numPr>
          <w:ilvl w:val="1"/>
          <w:numId w:val="13"/>
        </w:numPr>
        <w:rPr>
          <w:lang w:val="en-US"/>
        </w:rPr>
      </w:pPr>
      <w:r w:rsidRPr="00D05E4C">
        <w:rPr>
          <w:lang w:val="en-US"/>
        </w:rPr>
        <w:t>CEEDS: Phase 3: Energy Efficient Transport for Smart Communities</w:t>
      </w:r>
    </w:p>
    <w:p w:rsidR="00C84CF7" w:rsidRPr="00705599" w:rsidRDefault="009E2298" w:rsidP="009E2298">
      <w:pPr>
        <w:numPr>
          <w:ilvl w:val="0"/>
          <w:numId w:val="13"/>
        </w:numPr>
        <w:rPr>
          <w:lang w:val="en-US"/>
        </w:rPr>
      </w:pPr>
      <w:r w:rsidRPr="00D05E4C">
        <w:rPr>
          <w:lang w:val="en-US"/>
        </w:rPr>
        <w:t>Energy-Efficient Freight Transport Network</w:t>
      </w:r>
    </w:p>
    <w:p w:rsidR="00C84CF7" w:rsidRPr="00705599" w:rsidRDefault="009E2298" w:rsidP="009E2298">
      <w:pPr>
        <w:numPr>
          <w:ilvl w:val="0"/>
          <w:numId w:val="13"/>
        </w:numPr>
        <w:rPr>
          <w:lang w:val="en-US"/>
        </w:rPr>
      </w:pPr>
      <w:r w:rsidRPr="00D05E4C">
        <w:rPr>
          <w:lang w:val="en-US"/>
        </w:rPr>
        <w:t>Electro</w:t>
      </w:r>
      <w:r w:rsidR="000036D8">
        <w:rPr>
          <w:lang w:val="en-US"/>
        </w:rPr>
        <w:t>-</w:t>
      </w:r>
      <w:bookmarkStart w:id="0" w:name="_GoBack"/>
      <w:bookmarkEnd w:id="0"/>
      <w:r w:rsidRPr="00D05E4C">
        <w:rPr>
          <w:lang w:val="en-US"/>
        </w:rPr>
        <w:t>mobility Survey and Road Map</w:t>
      </w:r>
    </w:p>
    <w:p w:rsidR="00D05E4C" w:rsidRDefault="00D05E4C" w:rsidP="00D05E4C">
      <w:pPr>
        <w:rPr>
          <w:lang w:val="en-US"/>
        </w:rPr>
      </w:pPr>
    </w:p>
    <w:p w:rsidR="00C84CF7" w:rsidRPr="00705599" w:rsidRDefault="009E2298" w:rsidP="00705599">
      <w:r w:rsidRPr="00705599">
        <w:rPr>
          <w:lang w:val="en-US"/>
        </w:rPr>
        <w:t>Smart Buildings</w:t>
      </w:r>
    </w:p>
    <w:p w:rsidR="00C84CF7" w:rsidRPr="00705599" w:rsidRDefault="009E2298" w:rsidP="009E2298">
      <w:pPr>
        <w:numPr>
          <w:ilvl w:val="0"/>
          <w:numId w:val="13"/>
        </w:numPr>
        <w:tabs>
          <w:tab w:val="num" w:pos="1440"/>
        </w:tabs>
        <w:rPr>
          <w:lang w:val="en-US"/>
        </w:rPr>
      </w:pPr>
      <w:r w:rsidRPr="00705599">
        <w:rPr>
          <w:lang w:val="en-US"/>
        </w:rPr>
        <w:t>Low Energy Buildings Network</w:t>
      </w:r>
    </w:p>
    <w:p w:rsidR="00C84CF7" w:rsidRPr="00705599" w:rsidRDefault="009E2298" w:rsidP="009E2298">
      <w:pPr>
        <w:numPr>
          <w:ilvl w:val="1"/>
          <w:numId w:val="13"/>
        </w:numPr>
        <w:rPr>
          <w:lang w:val="en-US"/>
        </w:rPr>
      </w:pPr>
      <w:r w:rsidRPr="00705599">
        <w:rPr>
          <w:lang w:val="en-US"/>
        </w:rPr>
        <w:t>EWG 14/2011T Energy Performance Evaluation Methodology Development and Promotion in APEC Economies (China)</w:t>
      </w:r>
    </w:p>
    <w:p w:rsidR="00C84CF7" w:rsidRPr="00705599" w:rsidRDefault="009E2298" w:rsidP="009E2298">
      <w:pPr>
        <w:numPr>
          <w:ilvl w:val="1"/>
          <w:numId w:val="13"/>
        </w:numPr>
        <w:rPr>
          <w:lang w:val="en-US"/>
        </w:rPr>
      </w:pPr>
      <w:r w:rsidRPr="00705599">
        <w:rPr>
          <w:lang w:val="en-US"/>
        </w:rPr>
        <w:t xml:space="preserve">EWG 12 2012A – APEC-ASEAN Harmonization of Energy Efficiency Standards for Air Conditioners: Phase 1 (Japan) </w:t>
      </w:r>
    </w:p>
    <w:p w:rsidR="00C84CF7" w:rsidRPr="00705599" w:rsidRDefault="009E2298" w:rsidP="009E2298">
      <w:pPr>
        <w:numPr>
          <w:ilvl w:val="1"/>
          <w:numId w:val="13"/>
        </w:numPr>
        <w:rPr>
          <w:lang w:val="en-US"/>
        </w:rPr>
      </w:pPr>
      <w:r w:rsidRPr="00705599">
        <w:rPr>
          <w:lang w:val="en-US"/>
        </w:rPr>
        <w:t xml:space="preserve">EWG 14 2012A – Workshop to support the development of national lighting design centers in the APEC (US) </w:t>
      </w:r>
    </w:p>
    <w:p w:rsidR="00705599" w:rsidRPr="00705599" w:rsidRDefault="00705599" w:rsidP="00705599">
      <w:pPr>
        <w:ind w:left="1080"/>
        <w:rPr>
          <w:lang w:val="en-US"/>
        </w:rPr>
      </w:pPr>
    </w:p>
    <w:p w:rsidR="00C84CF7" w:rsidRPr="00705599" w:rsidRDefault="009E2298" w:rsidP="009E2298">
      <w:pPr>
        <w:numPr>
          <w:ilvl w:val="0"/>
          <w:numId w:val="13"/>
        </w:numPr>
        <w:tabs>
          <w:tab w:val="num" w:pos="1440"/>
        </w:tabs>
        <w:rPr>
          <w:lang w:val="en-US"/>
        </w:rPr>
      </w:pPr>
      <w:r w:rsidRPr="00705599">
        <w:rPr>
          <w:lang w:val="en-US"/>
        </w:rPr>
        <w:t>Materials Testing and Rating Centers</w:t>
      </w:r>
    </w:p>
    <w:p w:rsidR="00C84CF7" w:rsidRPr="00705599" w:rsidRDefault="009E2298" w:rsidP="009E2298">
      <w:pPr>
        <w:numPr>
          <w:ilvl w:val="1"/>
          <w:numId w:val="13"/>
        </w:numPr>
        <w:rPr>
          <w:lang w:val="en-US"/>
        </w:rPr>
      </w:pPr>
      <w:r w:rsidRPr="00705599">
        <w:rPr>
          <w:lang w:val="en-US"/>
        </w:rPr>
        <w:t>APEC Efficient Building Envelope Stakeholders Meeting and Workshop (US, Thailand)</w:t>
      </w:r>
    </w:p>
    <w:p w:rsidR="00C84CF7" w:rsidRPr="00705599" w:rsidRDefault="009E2298" w:rsidP="009E2298">
      <w:pPr>
        <w:numPr>
          <w:ilvl w:val="0"/>
          <w:numId w:val="13"/>
        </w:numPr>
        <w:tabs>
          <w:tab w:val="num" w:pos="1440"/>
        </w:tabs>
        <w:rPr>
          <w:lang w:val="en-US"/>
        </w:rPr>
      </w:pPr>
      <w:r w:rsidRPr="00705599">
        <w:rPr>
          <w:lang w:val="en-US"/>
        </w:rPr>
        <w:t>Cool Roof Demonstrations</w:t>
      </w:r>
    </w:p>
    <w:p w:rsidR="00C84CF7" w:rsidRPr="00705599" w:rsidRDefault="009E2298" w:rsidP="009E2298">
      <w:pPr>
        <w:numPr>
          <w:ilvl w:val="0"/>
          <w:numId w:val="13"/>
        </w:numPr>
        <w:tabs>
          <w:tab w:val="num" w:pos="1440"/>
        </w:tabs>
        <w:rPr>
          <w:lang w:val="en-US"/>
        </w:rPr>
      </w:pPr>
      <w:r w:rsidRPr="00705599">
        <w:rPr>
          <w:lang w:val="en-US"/>
        </w:rPr>
        <w:t>Low Energy Window Demonstrations</w:t>
      </w:r>
    </w:p>
    <w:p w:rsidR="00C84CF7" w:rsidRPr="00705599" w:rsidRDefault="009E2298" w:rsidP="009E2298">
      <w:pPr>
        <w:numPr>
          <w:ilvl w:val="1"/>
          <w:numId w:val="13"/>
        </w:numPr>
        <w:rPr>
          <w:lang w:val="en-US"/>
        </w:rPr>
      </w:pPr>
      <w:r w:rsidRPr="00705599">
        <w:rPr>
          <w:lang w:val="en-US"/>
        </w:rPr>
        <w:t xml:space="preserve">Energy Saving Window Thermal Performance Simulation Training (Thailand) </w:t>
      </w:r>
    </w:p>
    <w:p w:rsidR="00705599" w:rsidRDefault="00705599" w:rsidP="00D05E4C">
      <w:pPr>
        <w:rPr>
          <w:lang w:val="en-US"/>
        </w:rPr>
      </w:pPr>
    </w:p>
    <w:p w:rsidR="00C84CF7" w:rsidRPr="00705599" w:rsidRDefault="009E2298" w:rsidP="00705599">
      <w:pPr>
        <w:rPr>
          <w:lang w:val="en-US"/>
        </w:rPr>
      </w:pPr>
      <w:r w:rsidRPr="00705599">
        <w:rPr>
          <w:lang w:val="en-US"/>
        </w:rPr>
        <w:t>Smart Grids</w:t>
      </w:r>
    </w:p>
    <w:p w:rsidR="00C84CF7" w:rsidRPr="00705599" w:rsidRDefault="009E2298" w:rsidP="009E2298">
      <w:pPr>
        <w:numPr>
          <w:ilvl w:val="0"/>
          <w:numId w:val="13"/>
        </w:numPr>
        <w:tabs>
          <w:tab w:val="num" w:pos="1440"/>
        </w:tabs>
        <w:rPr>
          <w:lang w:val="en-US"/>
        </w:rPr>
      </w:pPr>
      <w:r w:rsidRPr="00705599">
        <w:rPr>
          <w:lang w:val="en-US"/>
        </w:rPr>
        <w:t xml:space="preserve">Interoperability Survey and Road Map </w:t>
      </w:r>
    </w:p>
    <w:p w:rsidR="00C84CF7" w:rsidRPr="00705599" w:rsidRDefault="009E2298" w:rsidP="009E2298">
      <w:pPr>
        <w:numPr>
          <w:ilvl w:val="1"/>
          <w:numId w:val="13"/>
        </w:numPr>
        <w:rPr>
          <w:lang w:val="en-US"/>
        </w:rPr>
      </w:pPr>
      <w:r w:rsidRPr="00705599">
        <w:rPr>
          <w:lang w:val="en-US"/>
        </w:rPr>
        <w:t>See ASGI Interoperability activities</w:t>
      </w:r>
    </w:p>
    <w:p w:rsidR="00C84CF7" w:rsidRPr="00705599" w:rsidRDefault="009E2298" w:rsidP="009E2298">
      <w:pPr>
        <w:numPr>
          <w:ilvl w:val="0"/>
          <w:numId w:val="13"/>
        </w:numPr>
        <w:tabs>
          <w:tab w:val="num" w:pos="1440"/>
        </w:tabs>
        <w:rPr>
          <w:lang w:val="en-US"/>
        </w:rPr>
      </w:pPr>
      <w:r w:rsidRPr="00705599">
        <w:rPr>
          <w:lang w:val="en-US"/>
        </w:rPr>
        <w:t xml:space="preserve">Smart Grid Test Bed Network </w:t>
      </w:r>
    </w:p>
    <w:p w:rsidR="00C84CF7" w:rsidRPr="00705599" w:rsidRDefault="009E2298" w:rsidP="009E2298">
      <w:pPr>
        <w:numPr>
          <w:ilvl w:val="1"/>
          <w:numId w:val="13"/>
        </w:numPr>
        <w:rPr>
          <w:lang w:val="en-US"/>
        </w:rPr>
      </w:pPr>
      <w:r w:rsidRPr="00705599">
        <w:rPr>
          <w:lang w:val="en-US"/>
        </w:rPr>
        <w:t>U.S. sponsored APEC-ISGAN Smart Grid Test Bed Network Workshop January 24-25, 2012 in Washington, DC</w:t>
      </w:r>
    </w:p>
    <w:p w:rsidR="00C84CF7" w:rsidRPr="00705599" w:rsidRDefault="009E2298" w:rsidP="009E2298">
      <w:pPr>
        <w:numPr>
          <w:ilvl w:val="1"/>
          <w:numId w:val="13"/>
        </w:numPr>
        <w:rPr>
          <w:lang w:val="en-US"/>
        </w:rPr>
      </w:pPr>
      <w:r w:rsidRPr="00705599">
        <w:rPr>
          <w:lang w:val="en-US"/>
        </w:rPr>
        <w:t>See additional ASGI smart grid test bed activities</w:t>
      </w:r>
    </w:p>
    <w:p w:rsidR="00705599" w:rsidRDefault="00705599" w:rsidP="00D05E4C"/>
    <w:p w:rsidR="00C84CF7" w:rsidRPr="00705599" w:rsidRDefault="009E2298" w:rsidP="00705599">
      <w:pPr>
        <w:tabs>
          <w:tab w:val="num" w:pos="1440"/>
        </w:tabs>
        <w:rPr>
          <w:lang w:val="en-US"/>
        </w:rPr>
      </w:pPr>
      <w:r w:rsidRPr="00705599">
        <w:rPr>
          <w:lang w:val="en-US"/>
        </w:rPr>
        <w:t>Smart Jobs and Consumers</w:t>
      </w:r>
    </w:p>
    <w:p w:rsidR="00C84CF7" w:rsidRPr="00705599" w:rsidRDefault="009E2298" w:rsidP="009E2298">
      <w:pPr>
        <w:numPr>
          <w:ilvl w:val="0"/>
          <w:numId w:val="13"/>
        </w:numPr>
        <w:tabs>
          <w:tab w:val="num" w:pos="1440"/>
        </w:tabs>
        <w:rPr>
          <w:lang w:val="en-US"/>
        </w:rPr>
      </w:pPr>
      <w:r w:rsidRPr="00705599">
        <w:rPr>
          <w:lang w:val="en-US"/>
        </w:rPr>
        <w:t>Energy Efficiency Training Curricula</w:t>
      </w:r>
    </w:p>
    <w:p w:rsidR="00C84CF7" w:rsidRPr="00705599" w:rsidRDefault="009E2298" w:rsidP="009E2298">
      <w:pPr>
        <w:numPr>
          <w:ilvl w:val="0"/>
          <w:numId w:val="13"/>
        </w:numPr>
        <w:tabs>
          <w:tab w:val="num" w:pos="1440"/>
        </w:tabs>
        <w:rPr>
          <w:lang w:val="en-US"/>
        </w:rPr>
      </w:pPr>
      <w:r w:rsidRPr="00705599">
        <w:rPr>
          <w:lang w:val="en-US"/>
        </w:rPr>
        <w:t>Energy Efficiency School Curricula</w:t>
      </w:r>
    </w:p>
    <w:p w:rsidR="00C84CF7" w:rsidRPr="00705599" w:rsidRDefault="009E2298" w:rsidP="009E2298">
      <w:pPr>
        <w:numPr>
          <w:ilvl w:val="0"/>
          <w:numId w:val="13"/>
        </w:numPr>
        <w:tabs>
          <w:tab w:val="num" w:pos="1440"/>
        </w:tabs>
        <w:rPr>
          <w:lang w:val="en-US"/>
        </w:rPr>
      </w:pPr>
      <w:r w:rsidRPr="00705599">
        <w:rPr>
          <w:lang w:val="en-US"/>
        </w:rPr>
        <w:t>Sister Schools Program</w:t>
      </w:r>
    </w:p>
    <w:p w:rsidR="00705599" w:rsidRPr="00705599" w:rsidRDefault="00705599" w:rsidP="00D05E4C"/>
    <w:p w:rsidR="00705599" w:rsidRPr="00705599" w:rsidRDefault="00705599" w:rsidP="00D05E4C"/>
    <w:p w:rsidR="00D05E4C" w:rsidRPr="00D077CA" w:rsidRDefault="00D05E4C" w:rsidP="00D05E4C">
      <w:pPr>
        <w:rPr>
          <w:lang w:val="en-US"/>
        </w:rPr>
      </w:pPr>
      <w:r w:rsidRPr="00D077CA">
        <w:rPr>
          <w:lang w:val="en-US"/>
        </w:rPr>
        <w:t xml:space="preserve">The KSP shares information on activities occurring under each of the four key pillars.  A website is now operational at </w:t>
      </w:r>
      <w:hyperlink r:id="rId9" w:history="1">
        <w:r w:rsidRPr="00D077CA">
          <w:rPr>
            <w:rStyle w:val="Hyperlink"/>
            <w:lang w:val="en-US"/>
          </w:rPr>
          <w:t>http://esci-ksp.org/</w:t>
        </w:r>
      </w:hyperlink>
      <w:r w:rsidRPr="00D077CA">
        <w:rPr>
          <w:lang w:val="en-US"/>
        </w:rPr>
        <w:t xml:space="preserve">. </w:t>
      </w:r>
    </w:p>
    <w:p w:rsidR="00D05E4C" w:rsidRPr="00D077CA" w:rsidRDefault="00D05E4C" w:rsidP="00D05E4C">
      <w:pPr>
        <w:rPr>
          <w:lang w:val="en-US"/>
        </w:rPr>
      </w:pPr>
    </w:p>
    <w:p w:rsidR="00D05E4C" w:rsidRDefault="00D05E4C" w:rsidP="00D05E4C">
      <w:pPr>
        <w:rPr>
          <w:lang w:val="en-US"/>
        </w:rPr>
      </w:pPr>
      <w:r w:rsidRPr="00D077CA">
        <w:rPr>
          <w:lang w:val="en-US"/>
        </w:rPr>
        <w:t xml:space="preserve">The LCMT initiative integrates best practices in energy efficiency and renewable energy in communities.  </w:t>
      </w:r>
      <w:r>
        <w:rPr>
          <w:lang w:val="en-US"/>
        </w:rPr>
        <w:t xml:space="preserve">The latest entrant to LCMT is San </w:t>
      </w:r>
      <w:proofErr w:type="spellStart"/>
      <w:r>
        <w:rPr>
          <w:lang w:val="en-US"/>
        </w:rPr>
        <w:t>Borja</w:t>
      </w:r>
      <w:proofErr w:type="spellEnd"/>
      <w:r>
        <w:rPr>
          <w:lang w:val="en-US"/>
        </w:rPr>
        <w:t xml:space="preserve"> in Peru. Current LCMT projects:</w:t>
      </w:r>
    </w:p>
    <w:p w:rsidR="00C84CF7" w:rsidRPr="00D05E4C" w:rsidRDefault="009E2298" w:rsidP="009E2298">
      <w:pPr>
        <w:numPr>
          <w:ilvl w:val="0"/>
          <w:numId w:val="13"/>
        </w:numPr>
      </w:pPr>
      <w:r w:rsidRPr="00D05E4C">
        <w:rPr>
          <w:lang w:val="en-US"/>
        </w:rPr>
        <w:t xml:space="preserve">The Comprehensive Analysis and Research of Key Technologies and Commercial Model of Low Carbon Model Town Applied in </w:t>
      </w:r>
      <w:proofErr w:type="spellStart"/>
      <w:r w:rsidRPr="00D05E4C">
        <w:rPr>
          <w:b/>
          <w:lang w:val="en-US"/>
        </w:rPr>
        <w:t>Yujiapu</w:t>
      </w:r>
      <w:proofErr w:type="spellEnd"/>
      <w:r w:rsidRPr="00D05E4C">
        <w:rPr>
          <w:lang w:val="en-US"/>
        </w:rPr>
        <w:t xml:space="preserve"> CBD EWG (EWG 11/2012A) (China) EGNRET</w:t>
      </w:r>
    </w:p>
    <w:p w:rsidR="00C84CF7" w:rsidRPr="00D05E4C" w:rsidRDefault="009E2298" w:rsidP="009E2298">
      <w:pPr>
        <w:numPr>
          <w:ilvl w:val="0"/>
          <w:numId w:val="13"/>
        </w:numPr>
      </w:pPr>
      <w:r w:rsidRPr="00D05E4C">
        <w:rPr>
          <w:lang w:val="en-US"/>
        </w:rPr>
        <w:t>Research on the Application of Physical Energy Storage Technology to Enhance the Deployment of Renewable Energy in an APEC Low Carbon Town (EWG 16 2012A) (China) EGNRET</w:t>
      </w:r>
    </w:p>
    <w:p w:rsidR="00D05E4C" w:rsidRPr="00D077CA" w:rsidRDefault="00D05E4C" w:rsidP="00D05E4C">
      <w:pPr>
        <w:rPr>
          <w:lang w:val="en-US"/>
        </w:rPr>
      </w:pPr>
      <w:r w:rsidRPr="00D077CA">
        <w:rPr>
          <w:lang w:val="en-US"/>
        </w:rPr>
        <w:t xml:space="preserve">  </w:t>
      </w:r>
    </w:p>
    <w:p w:rsidR="00D05E4C" w:rsidRPr="00D077CA" w:rsidRDefault="00D05E4C" w:rsidP="00D05E4C">
      <w:pPr>
        <w:rPr>
          <w:lang w:val="en-US"/>
        </w:rPr>
      </w:pPr>
    </w:p>
    <w:p w:rsidR="00D05E4C" w:rsidRPr="00D077CA" w:rsidRDefault="00D05E4C" w:rsidP="00D05E4C">
      <w:pPr>
        <w:rPr>
          <w:lang w:val="en-US"/>
        </w:rPr>
      </w:pPr>
      <w:r w:rsidRPr="00D077CA">
        <w:rPr>
          <w:lang w:val="en-US"/>
        </w:rPr>
        <w:t xml:space="preserve">More information on ESCI is available at: </w:t>
      </w:r>
      <w:hyperlink r:id="rId10" w:history="1">
        <w:r w:rsidRPr="00D077CA">
          <w:rPr>
            <w:rStyle w:val="Hyperlink"/>
            <w:lang w:val="en-US"/>
          </w:rPr>
          <w:t>http://www.ewg.apec.org/esci.html</w:t>
        </w:r>
      </w:hyperlink>
      <w:r w:rsidRPr="00D077CA">
        <w:rPr>
          <w:lang w:val="en-US"/>
        </w:rPr>
        <w:t xml:space="preserve">. </w:t>
      </w:r>
    </w:p>
    <w:p w:rsidR="00D05E4C" w:rsidRPr="00D05E4C" w:rsidRDefault="00D05E4C" w:rsidP="004C276F">
      <w:pPr>
        <w:pStyle w:val="APECForm"/>
        <w:rPr>
          <w:lang w:val="en-US"/>
        </w:rPr>
      </w:pPr>
    </w:p>
    <w:p w:rsidR="00272152" w:rsidRDefault="00A8630D" w:rsidP="00272152">
      <w:pPr>
        <w:rPr>
          <w:b/>
          <w:i/>
          <w:lang w:val="en-US"/>
        </w:rPr>
      </w:pPr>
      <w:r w:rsidRPr="00D077CA">
        <w:rPr>
          <w:b/>
          <w:i/>
          <w:lang w:val="en-US"/>
        </w:rPr>
        <w:t>ASGI</w:t>
      </w:r>
    </w:p>
    <w:p w:rsidR="00C84CF7" w:rsidRPr="00705599" w:rsidRDefault="009E2298" w:rsidP="00705599">
      <w:pPr>
        <w:spacing w:after="60"/>
        <w:rPr>
          <w:rFonts w:eastAsia="PMingLiU" w:cs="Times New Roman"/>
          <w:bCs/>
        </w:rPr>
      </w:pPr>
      <w:r w:rsidRPr="00705599">
        <w:rPr>
          <w:rFonts w:eastAsia="PMingLiU" w:cs="Times New Roman"/>
          <w:bCs/>
          <w:lang w:val="en-US"/>
        </w:rPr>
        <w:t>The Fukui Declaration from the Ninth Energy Ministers Meeting (EMM-9), June 2010, states that “</w:t>
      </w:r>
      <w:r w:rsidRPr="00705599">
        <w:rPr>
          <w:rFonts w:eastAsia="PMingLiU" w:cs="Times New Roman"/>
          <w:b/>
          <w:bCs/>
          <w:lang w:val="en-US"/>
        </w:rPr>
        <w:t>smart grid technologies</w:t>
      </w:r>
      <w:r w:rsidRPr="00705599">
        <w:rPr>
          <w:rFonts w:eastAsia="PMingLiU" w:cs="Times New Roman"/>
          <w:bCs/>
          <w:lang w:val="en-US"/>
        </w:rPr>
        <w:t>, including advanced battery technologies for highly-efficient and cost-effective energy storage, can help to integrate intermittent renewable power sources and building control systems that let businesses and consumers use energy more efficiently, and they can also help to enhance the reliability of electricity supply, extend the useful life of power system components, and reduce system operating costs.”</w:t>
      </w:r>
    </w:p>
    <w:p w:rsidR="00186276" w:rsidRDefault="00186276" w:rsidP="00815341">
      <w:pPr>
        <w:spacing w:after="60"/>
        <w:rPr>
          <w:bCs/>
        </w:rPr>
      </w:pPr>
    </w:p>
    <w:p w:rsidR="00C84CF7" w:rsidRPr="00705599" w:rsidRDefault="009E2298" w:rsidP="00705599">
      <w:pPr>
        <w:spacing w:after="60"/>
        <w:rPr>
          <w:bCs/>
        </w:rPr>
      </w:pPr>
      <w:r w:rsidRPr="00705599">
        <w:rPr>
          <w:bCs/>
          <w:lang w:val="en-US"/>
        </w:rPr>
        <w:t xml:space="preserve">EMM-9 instructed the Energy Working Group (EWG) “to start an </w:t>
      </w:r>
      <w:r w:rsidRPr="00705599">
        <w:rPr>
          <w:b/>
          <w:bCs/>
          <w:lang w:val="en-US"/>
        </w:rPr>
        <w:t>APEC Smart Grid</w:t>
      </w:r>
      <w:r w:rsidR="00705599">
        <w:rPr>
          <w:b/>
          <w:bCs/>
          <w:lang w:val="en-US"/>
        </w:rPr>
        <w:t xml:space="preserve"> </w:t>
      </w:r>
      <w:r w:rsidRPr="00705599">
        <w:rPr>
          <w:b/>
          <w:bCs/>
          <w:lang w:val="en-US"/>
        </w:rPr>
        <w:t>Initiative (ASGI)</w:t>
      </w:r>
      <w:r w:rsidRPr="00705599">
        <w:rPr>
          <w:bCs/>
          <w:lang w:val="en-US"/>
        </w:rPr>
        <w:t xml:space="preserve"> to evaluate the potential of smart grids to support the integration of intermittent renewable energies and energy management approaches in buildings and industry.”</w:t>
      </w:r>
    </w:p>
    <w:p w:rsidR="00705599" w:rsidRDefault="00705599" w:rsidP="00815341">
      <w:pPr>
        <w:spacing w:after="60"/>
        <w:rPr>
          <w:bCs/>
        </w:rPr>
      </w:pPr>
    </w:p>
    <w:p w:rsidR="00C923A0" w:rsidRDefault="00C923A0" w:rsidP="00815341">
      <w:pPr>
        <w:spacing w:after="60"/>
        <w:rPr>
          <w:bCs/>
        </w:rPr>
      </w:pPr>
      <w:r>
        <w:rPr>
          <w:bCs/>
        </w:rPr>
        <w:t>ASGI has four key elements and there are activities under each of these:</w:t>
      </w:r>
    </w:p>
    <w:p w:rsidR="00C84CF7" w:rsidRDefault="009E2298" w:rsidP="00C923A0">
      <w:pPr>
        <w:rPr>
          <w:lang w:val="en-US"/>
        </w:rPr>
      </w:pPr>
      <w:r w:rsidRPr="00C923A0">
        <w:rPr>
          <w:lang w:val="en-US"/>
        </w:rPr>
        <w:t xml:space="preserve">Survey of </w:t>
      </w:r>
      <w:r w:rsidR="00C923A0">
        <w:rPr>
          <w:lang w:val="en-US"/>
        </w:rPr>
        <w:t>Smart Grid Status and Potential:</w:t>
      </w:r>
    </w:p>
    <w:p w:rsidR="00C84CF7" w:rsidRPr="00C923A0" w:rsidRDefault="009E2298" w:rsidP="009E2298">
      <w:pPr>
        <w:numPr>
          <w:ilvl w:val="0"/>
          <w:numId w:val="13"/>
        </w:numPr>
        <w:tabs>
          <w:tab w:val="num" w:pos="720"/>
        </w:tabs>
        <w:rPr>
          <w:lang w:val="en-US"/>
        </w:rPr>
      </w:pPr>
      <w:r w:rsidRPr="00C923A0">
        <w:rPr>
          <w:lang w:val="en-US"/>
        </w:rPr>
        <w:t>A recently completed report “Using Smart Grids to Enhance Use of Energy-Efficiency and Renewable- Energy Technologies”  (EWG 01/2009S),  evaluated the potential of smart grid technologies in APEC economies to enhance the use of renewable energy and energy efficient buildings, appliances and equipment</w:t>
      </w:r>
    </w:p>
    <w:p w:rsidR="00C84CF7" w:rsidRDefault="009E2298" w:rsidP="009E2298">
      <w:pPr>
        <w:numPr>
          <w:ilvl w:val="0"/>
          <w:numId w:val="13"/>
        </w:numPr>
        <w:tabs>
          <w:tab w:val="num" w:pos="720"/>
        </w:tabs>
        <w:rPr>
          <w:lang w:val="en-US"/>
        </w:rPr>
      </w:pPr>
      <w:r w:rsidRPr="00C923A0">
        <w:rPr>
          <w:lang w:val="en-US"/>
        </w:rPr>
        <w:t>A related project, “Addressing Grid-interconnection Issues to Maximize the Utilization of New and Renewable Energy Resources” (EWG 02/2009) was led by Japan and completed in late 2010</w:t>
      </w:r>
    </w:p>
    <w:p w:rsidR="00C923A0" w:rsidRDefault="00C923A0" w:rsidP="009E2298">
      <w:pPr>
        <w:numPr>
          <w:ilvl w:val="0"/>
          <w:numId w:val="13"/>
        </w:numPr>
        <w:tabs>
          <w:tab w:val="num" w:pos="720"/>
        </w:tabs>
        <w:rPr>
          <w:lang w:val="en-US"/>
        </w:rPr>
      </w:pPr>
      <w:r>
        <w:rPr>
          <w:lang w:val="en-US"/>
        </w:rPr>
        <w:t>Two new projects have been approved for 2012 and 2013:</w:t>
      </w:r>
    </w:p>
    <w:p w:rsidR="00C84CF7" w:rsidRPr="00C923A0" w:rsidRDefault="009E2298" w:rsidP="009E2298">
      <w:pPr>
        <w:numPr>
          <w:ilvl w:val="1"/>
          <w:numId w:val="13"/>
        </w:numPr>
      </w:pPr>
      <w:r w:rsidRPr="00C923A0">
        <w:rPr>
          <w:lang w:val="en-US"/>
        </w:rPr>
        <w:t>Piloting smart/micro grid projects for insular and remote localities in APEC economies implemented by Russia</w:t>
      </w:r>
    </w:p>
    <w:p w:rsidR="00C84CF7" w:rsidRPr="00C923A0" w:rsidRDefault="009E2298" w:rsidP="009E2298">
      <w:pPr>
        <w:numPr>
          <w:ilvl w:val="1"/>
          <w:numId w:val="13"/>
        </w:numPr>
      </w:pPr>
      <w:r w:rsidRPr="00C923A0">
        <w:rPr>
          <w:lang w:val="en-US"/>
        </w:rPr>
        <w:t>Small Hydro and Renewables Grid Integration Workshop implemented by Vietnam</w:t>
      </w:r>
    </w:p>
    <w:p w:rsidR="00C923A0" w:rsidRPr="00C923A0" w:rsidRDefault="00C923A0" w:rsidP="00C923A0">
      <w:pPr>
        <w:ind w:left="1080"/>
        <w:rPr>
          <w:lang w:val="en-US"/>
        </w:rPr>
      </w:pPr>
    </w:p>
    <w:p w:rsidR="00C923A0" w:rsidRPr="00C923A0" w:rsidRDefault="00C923A0" w:rsidP="00C923A0">
      <w:pPr>
        <w:tabs>
          <w:tab w:val="num" w:pos="720"/>
        </w:tabs>
      </w:pPr>
    </w:p>
    <w:p w:rsidR="00C84CF7" w:rsidRDefault="009E2298" w:rsidP="00C923A0">
      <w:pPr>
        <w:rPr>
          <w:lang w:val="en-US"/>
        </w:rPr>
      </w:pPr>
      <w:r w:rsidRPr="00C923A0">
        <w:rPr>
          <w:lang w:val="en-US"/>
        </w:rPr>
        <w:t xml:space="preserve">Smart Grid Roadmap </w:t>
      </w:r>
    </w:p>
    <w:p w:rsidR="00C84CF7" w:rsidRPr="00C923A0" w:rsidRDefault="009E2298" w:rsidP="009E2298">
      <w:pPr>
        <w:numPr>
          <w:ilvl w:val="0"/>
          <w:numId w:val="13"/>
        </w:numPr>
        <w:tabs>
          <w:tab w:val="num" w:pos="720"/>
        </w:tabs>
        <w:rPr>
          <w:lang w:val="en-US"/>
        </w:rPr>
      </w:pPr>
      <w:r w:rsidRPr="00C923A0">
        <w:rPr>
          <w:lang w:val="en-US"/>
        </w:rPr>
        <w:t>Organize workshops to elaborate a roadmap for advancing smart grid technologies in APEC</w:t>
      </w:r>
    </w:p>
    <w:p w:rsidR="00C84CF7" w:rsidRPr="00C923A0" w:rsidRDefault="009E2298" w:rsidP="009E2298">
      <w:pPr>
        <w:numPr>
          <w:ilvl w:val="0"/>
          <w:numId w:val="13"/>
        </w:numPr>
        <w:tabs>
          <w:tab w:val="num" w:pos="720"/>
        </w:tabs>
        <w:rPr>
          <w:lang w:val="en-US"/>
        </w:rPr>
      </w:pPr>
      <w:r w:rsidRPr="00C923A0">
        <w:rPr>
          <w:lang w:val="en-US"/>
        </w:rPr>
        <w:t>Due to the wide range of electric grids in place, APEC members can work together to learn from others and develop suggested procedures that will be useful in developing economy specific road maps</w:t>
      </w:r>
    </w:p>
    <w:p w:rsidR="00C84CF7" w:rsidRPr="00C923A0" w:rsidRDefault="009E2298" w:rsidP="009E2298">
      <w:pPr>
        <w:numPr>
          <w:ilvl w:val="0"/>
          <w:numId w:val="13"/>
        </w:numPr>
        <w:tabs>
          <w:tab w:val="num" w:pos="720"/>
        </w:tabs>
        <w:rPr>
          <w:lang w:val="en-US"/>
        </w:rPr>
      </w:pPr>
      <w:r w:rsidRPr="00C923A0">
        <w:rPr>
          <w:lang w:val="en-US"/>
        </w:rPr>
        <w:t>The roadmap process would be developed in coordination with the International Smart Grid Action Network (ISGAN)</w:t>
      </w:r>
    </w:p>
    <w:p w:rsidR="00C84CF7" w:rsidRDefault="009E2298" w:rsidP="009E2298">
      <w:pPr>
        <w:numPr>
          <w:ilvl w:val="0"/>
          <w:numId w:val="13"/>
        </w:numPr>
        <w:tabs>
          <w:tab w:val="num" w:pos="720"/>
        </w:tabs>
        <w:rPr>
          <w:lang w:val="en-US"/>
        </w:rPr>
      </w:pPr>
      <w:r w:rsidRPr="00C923A0">
        <w:rPr>
          <w:lang w:val="en-US"/>
        </w:rPr>
        <w:t>The roadmap process also supports the APEC Leaders endorsed Energy Smart Communities Initiative</w:t>
      </w:r>
    </w:p>
    <w:p w:rsidR="00C923A0" w:rsidRDefault="00C923A0" w:rsidP="009E2298">
      <w:pPr>
        <w:numPr>
          <w:ilvl w:val="0"/>
          <w:numId w:val="13"/>
        </w:numPr>
        <w:tabs>
          <w:tab w:val="num" w:pos="720"/>
        </w:tabs>
        <w:rPr>
          <w:lang w:val="en-US"/>
        </w:rPr>
      </w:pPr>
      <w:r>
        <w:rPr>
          <w:lang w:val="en-US"/>
        </w:rPr>
        <w:t>Projects implemented in 2011:</w:t>
      </w:r>
    </w:p>
    <w:p w:rsidR="00C84CF7" w:rsidRPr="00C923A0" w:rsidRDefault="00C923A0" w:rsidP="009E2298">
      <w:pPr>
        <w:numPr>
          <w:ilvl w:val="1"/>
          <w:numId w:val="13"/>
        </w:numPr>
      </w:pPr>
      <w:r>
        <w:rPr>
          <w:lang w:val="en-US"/>
        </w:rPr>
        <w:t>“</w:t>
      </w:r>
      <w:r w:rsidR="009E2298" w:rsidRPr="00C923A0">
        <w:rPr>
          <w:lang w:val="en-US"/>
        </w:rPr>
        <w:t>Addressing Challenges of Advanced Metering Infrastructure (AMI) Deployment in APEC” was implemented August 24-25, 2011  by Chinese Taipei alongside the Expert Group on New and Renewable Energy Technologies meeting (EGNRET-37)</w:t>
      </w:r>
    </w:p>
    <w:p w:rsidR="00C84CF7" w:rsidRPr="00C923A0" w:rsidRDefault="009E2298" w:rsidP="009E2298">
      <w:pPr>
        <w:numPr>
          <w:ilvl w:val="1"/>
          <w:numId w:val="13"/>
        </w:numPr>
      </w:pPr>
      <w:r w:rsidRPr="00C923A0">
        <w:rPr>
          <w:lang w:val="en-US"/>
        </w:rPr>
        <w:lastRenderedPageBreak/>
        <w:t>“APEC Workshop on Energy and Green Transport Benefits of Electric Vehicles”  was implemented jointly China and Hong Kong, China on October 24-25, 2011</w:t>
      </w:r>
    </w:p>
    <w:p w:rsidR="00C84CF7" w:rsidRPr="00C923A0" w:rsidRDefault="009E2298" w:rsidP="009E2298">
      <w:pPr>
        <w:numPr>
          <w:ilvl w:val="1"/>
          <w:numId w:val="13"/>
        </w:numPr>
      </w:pPr>
      <w:r w:rsidRPr="00C923A0">
        <w:rPr>
          <w:lang w:val="en-US"/>
        </w:rPr>
        <w:t xml:space="preserve">Workshop on “Smart Appliance’ Standards for Air Conditioners and other Appliances” implemented November 10-11, 2011 by Australia alongside the Expert Group on Energy Efficiency &amp; Conservation meeting (EGEE&amp;C-38) </w:t>
      </w:r>
    </w:p>
    <w:p w:rsidR="00C923A0" w:rsidRDefault="00C923A0" w:rsidP="009E2298">
      <w:pPr>
        <w:numPr>
          <w:ilvl w:val="0"/>
          <w:numId w:val="13"/>
        </w:numPr>
        <w:tabs>
          <w:tab w:val="num" w:pos="720"/>
        </w:tabs>
        <w:rPr>
          <w:lang w:val="en-US"/>
        </w:rPr>
      </w:pPr>
      <w:r>
        <w:rPr>
          <w:lang w:val="en-US"/>
        </w:rPr>
        <w:t>Seven project approved for 2012 and 2013</w:t>
      </w:r>
    </w:p>
    <w:p w:rsidR="00C84CF7" w:rsidRPr="00C923A0" w:rsidRDefault="009E2298" w:rsidP="009E2298">
      <w:pPr>
        <w:numPr>
          <w:ilvl w:val="1"/>
          <w:numId w:val="13"/>
        </w:numPr>
      </w:pPr>
      <w:r w:rsidRPr="00C923A0">
        <w:rPr>
          <w:lang w:val="en-US"/>
        </w:rPr>
        <w:t>“Stock-take of electric vehicle interface with electricity and smart grids across APEC economies and the potential for harmonization” implemented by New Zealand.  Workshop was held alongside EGNRET 38 in June 2012</w:t>
      </w:r>
    </w:p>
    <w:p w:rsidR="00C84CF7" w:rsidRPr="00C923A0" w:rsidRDefault="009E2298" w:rsidP="009E2298">
      <w:pPr>
        <w:numPr>
          <w:ilvl w:val="1"/>
          <w:numId w:val="13"/>
        </w:numPr>
      </w:pPr>
      <w:r w:rsidRPr="00C923A0">
        <w:rPr>
          <w:lang w:val="en-US"/>
        </w:rPr>
        <w:t>“Promotion of Energy Efficiency and Renewable Energy in Low Carbon Model Town of APEC through Distributed Energy Source – Identification of Potential, Challenges  and Solutions” implemented by China</w:t>
      </w:r>
    </w:p>
    <w:p w:rsidR="00C84CF7" w:rsidRPr="00C923A0" w:rsidRDefault="009E2298" w:rsidP="009E2298">
      <w:pPr>
        <w:numPr>
          <w:ilvl w:val="1"/>
          <w:numId w:val="13"/>
        </w:numPr>
      </w:pPr>
      <w:r w:rsidRPr="00C923A0">
        <w:rPr>
          <w:lang w:val="en-US"/>
        </w:rPr>
        <w:t>Study of Demand Response’s Effect in Accommodating Renewable Energy Penetration in the Smart Grid implemented by China</w:t>
      </w:r>
    </w:p>
    <w:p w:rsidR="00C84CF7" w:rsidRPr="00C923A0" w:rsidRDefault="009E2298" w:rsidP="009E2298">
      <w:pPr>
        <w:numPr>
          <w:ilvl w:val="1"/>
          <w:numId w:val="13"/>
        </w:numPr>
      </w:pPr>
      <w:r w:rsidRPr="00C923A0">
        <w:rPr>
          <w:lang w:val="en-US"/>
        </w:rPr>
        <w:t>Combined heat and power (CHP) technologies for distributed energy systems implemented by Russia</w:t>
      </w:r>
    </w:p>
    <w:p w:rsidR="00C84CF7" w:rsidRPr="00C923A0" w:rsidRDefault="009E2298" w:rsidP="009E2298">
      <w:pPr>
        <w:numPr>
          <w:ilvl w:val="1"/>
          <w:numId w:val="13"/>
        </w:numPr>
      </w:pPr>
      <w:r w:rsidRPr="00C923A0">
        <w:rPr>
          <w:lang w:val="en-US"/>
        </w:rPr>
        <w:t xml:space="preserve">Urban Development Smart Grid Roadmap: Christchurch Recovery Project (EWG 08 2012) (Cooperated with EGEE&amp;C) (New Zealand) </w:t>
      </w:r>
    </w:p>
    <w:p w:rsidR="00C84CF7" w:rsidRPr="00C923A0" w:rsidRDefault="009E2298" w:rsidP="009E2298">
      <w:pPr>
        <w:numPr>
          <w:ilvl w:val="1"/>
          <w:numId w:val="13"/>
        </w:numPr>
      </w:pPr>
      <w:r w:rsidRPr="00C923A0">
        <w:rPr>
          <w:lang w:val="en-US"/>
        </w:rPr>
        <w:t>Operation Technology of Solar Photovoltaic Power Station Roof and Policy Framework (China)</w:t>
      </w:r>
    </w:p>
    <w:p w:rsidR="00C84CF7" w:rsidRPr="00C923A0" w:rsidRDefault="009E2298" w:rsidP="009E2298">
      <w:pPr>
        <w:numPr>
          <w:ilvl w:val="1"/>
          <w:numId w:val="13"/>
        </w:numPr>
      </w:pPr>
      <w:r w:rsidRPr="00C923A0">
        <w:rPr>
          <w:lang w:val="en-US"/>
        </w:rPr>
        <w:t>Promoting Stable and Consistent Renewable Energy Supply by Utilizing  Suitable Energy Storage Systems (China)</w:t>
      </w:r>
    </w:p>
    <w:p w:rsidR="00C923A0" w:rsidRDefault="000C0F91" w:rsidP="009E2298">
      <w:pPr>
        <w:numPr>
          <w:ilvl w:val="0"/>
          <w:numId w:val="13"/>
        </w:numPr>
        <w:tabs>
          <w:tab w:val="num" w:pos="720"/>
        </w:tabs>
        <w:rPr>
          <w:lang w:val="en-US"/>
        </w:rPr>
      </w:pPr>
      <w:r>
        <w:rPr>
          <w:lang w:val="en-US"/>
        </w:rPr>
        <w:t>Two new projects have been approve for implementation in 2013 and 2014</w:t>
      </w:r>
    </w:p>
    <w:p w:rsidR="00C84CF7" w:rsidRPr="000C0F91" w:rsidRDefault="009E2298" w:rsidP="009E2298">
      <w:pPr>
        <w:numPr>
          <w:ilvl w:val="1"/>
          <w:numId w:val="13"/>
        </w:numPr>
      </w:pPr>
      <w:r w:rsidRPr="000C0F91">
        <w:rPr>
          <w:lang w:val="en-US"/>
        </w:rPr>
        <w:t>APEC Photovoltaic Application Roadmap and Model Study (PVARM) (China)</w:t>
      </w:r>
    </w:p>
    <w:p w:rsidR="00C923A0" w:rsidRPr="00C923A0" w:rsidRDefault="009E2298" w:rsidP="009E2298">
      <w:pPr>
        <w:numPr>
          <w:ilvl w:val="1"/>
          <w:numId w:val="13"/>
        </w:numPr>
      </w:pPr>
      <w:r w:rsidRPr="000C0F91">
        <w:rPr>
          <w:lang w:val="en-US"/>
        </w:rPr>
        <w:t>APEC Photovoltaic Communication and Cooperation Platform (PVCCP) (China)</w:t>
      </w:r>
    </w:p>
    <w:p w:rsidR="00C923A0" w:rsidRPr="00C923A0" w:rsidRDefault="00C923A0" w:rsidP="00C923A0">
      <w:pPr>
        <w:rPr>
          <w:lang w:val="en-US"/>
        </w:rPr>
      </w:pPr>
    </w:p>
    <w:p w:rsidR="00C84CF7" w:rsidRPr="00C923A0" w:rsidRDefault="009E2298" w:rsidP="000C0F91">
      <w:pPr>
        <w:rPr>
          <w:lang w:val="en-US"/>
        </w:rPr>
      </w:pPr>
      <w:r w:rsidRPr="00C923A0">
        <w:rPr>
          <w:lang w:val="en-US"/>
        </w:rPr>
        <w:t>Smart Grid Test Beds</w:t>
      </w:r>
    </w:p>
    <w:p w:rsidR="000C0F91" w:rsidRDefault="000C0F91" w:rsidP="009E2298">
      <w:pPr>
        <w:numPr>
          <w:ilvl w:val="0"/>
          <w:numId w:val="13"/>
        </w:numPr>
        <w:rPr>
          <w:lang w:val="en-US"/>
        </w:rPr>
      </w:pPr>
      <w:proofErr w:type="spellStart"/>
      <w:r>
        <w:rPr>
          <w:lang w:val="en-US"/>
        </w:rPr>
        <w:t>Jeju</w:t>
      </w:r>
      <w:proofErr w:type="spellEnd"/>
      <w:r>
        <w:rPr>
          <w:lang w:val="en-US"/>
        </w:rPr>
        <w:t xml:space="preserve"> Island, Korea</w:t>
      </w:r>
    </w:p>
    <w:p w:rsidR="00C84CF7" w:rsidRPr="000C0F91" w:rsidRDefault="009E2298" w:rsidP="009E2298">
      <w:pPr>
        <w:numPr>
          <w:ilvl w:val="1"/>
          <w:numId w:val="13"/>
        </w:numPr>
      </w:pPr>
      <w:r w:rsidRPr="000C0F91">
        <w:rPr>
          <w:lang w:val="en-US"/>
        </w:rPr>
        <w:t>Begin in 2009 with the goal of becoming the world</w:t>
      </w:r>
      <w:r w:rsidR="00420BD4">
        <w:rPr>
          <w:lang w:val="en-US"/>
        </w:rPr>
        <w:t>’</w:t>
      </w:r>
      <w:r w:rsidRPr="000C0F91">
        <w:rPr>
          <w:lang w:val="en-US"/>
        </w:rPr>
        <w:t>s largest smart grid community that allows the testing of advanced technologies</w:t>
      </w:r>
    </w:p>
    <w:p w:rsidR="00C84CF7" w:rsidRPr="000C0F91" w:rsidRDefault="009E2298" w:rsidP="009E2298">
      <w:pPr>
        <w:numPr>
          <w:ilvl w:val="1"/>
          <w:numId w:val="13"/>
        </w:numPr>
      </w:pPr>
      <w:r w:rsidRPr="000C0F91">
        <w:rPr>
          <w:lang w:val="en-US"/>
        </w:rPr>
        <w:t>Expected investment of US$ 50 million public funds matched by US$150 million private investment from 2009-2013</w:t>
      </w:r>
    </w:p>
    <w:p w:rsidR="000C0F91" w:rsidRPr="000C0F91" w:rsidRDefault="000C0F91" w:rsidP="009E2298">
      <w:pPr>
        <w:numPr>
          <w:ilvl w:val="0"/>
          <w:numId w:val="13"/>
        </w:numPr>
        <w:rPr>
          <w:lang w:val="en-US"/>
        </w:rPr>
      </w:pPr>
      <w:r w:rsidRPr="000C0F91">
        <w:rPr>
          <w:bCs/>
          <w:lang w:val="en-US"/>
        </w:rPr>
        <w:t>Smart Grid Test Beds Activities: Distributed Energies Technology Laboratory (DETL) at Sandia National Laboratories</w:t>
      </w:r>
    </w:p>
    <w:p w:rsidR="000C0F91" w:rsidRDefault="000C0F91" w:rsidP="009E2298">
      <w:pPr>
        <w:numPr>
          <w:ilvl w:val="0"/>
          <w:numId w:val="13"/>
        </w:numPr>
        <w:rPr>
          <w:lang w:val="en-US"/>
        </w:rPr>
      </w:pPr>
      <w:r>
        <w:rPr>
          <w:lang w:val="en-US"/>
        </w:rPr>
        <w:t>One new project approved for implementation in 2013:</w:t>
      </w:r>
    </w:p>
    <w:p w:rsidR="000C0F91" w:rsidRDefault="009E2298" w:rsidP="009E2298">
      <w:pPr>
        <w:numPr>
          <w:ilvl w:val="1"/>
          <w:numId w:val="13"/>
        </w:numPr>
      </w:pPr>
      <w:r w:rsidRPr="000C0F91">
        <w:rPr>
          <w:lang w:val="en-US"/>
        </w:rPr>
        <w:t>APEC Smart DC Community Power Opportunity Assessment, proposed by Thailand</w:t>
      </w:r>
    </w:p>
    <w:p w:rsidR="00C84CF7" w:rsidRDefault="009E2298" w:rsidP="000C0F91">
      <w:pPr>
        <w:rPr>
          <w:lang w:val="en-US"/>
        </w:rPr>
      </w:pPr>
      <w:r w:rsidRPr="000C0F91">
        <w:rPr>
          <w:lang w:val="en-US"/>
        </w:rPr>
        <w:t>Development of Smart Grid Interoperability Standards</w:t>
      </w:r>
      <w:r w:rsidR="000C0F91">
        <w:rPr>
          <w:lang w:val="en-US"/>
        </w:rPr>
        <w:t>:</w:t>
      </w:r>
    </w:p>
    <w:p w:rsidR="00C84CF7" w:rsidRPr="000C0F91" w:rsidRDefault="009E2298" w:rsidP="009E2298">
      <w:pPr>
        <w:numPr>
          <w:ilvl w:val="0"/>
          <w:numId w:val="13"/>
        </w:numPr>
        <w:tabs>
          <w:tab w:val="num" w:pos="720"/>
        </w:tabs>
        <w:rPr>
          <w:lang w:val="en-US"/>
        </w:rPr>
      </w:pPr>
      <w:r w:rsidRPr="000C0F91">
        <w:rPr>
          <w:lang w:val="en-US"/>
        </w:rPr>
        <w:t>Discuss interoperability standards for Smart Grid technologies under the APEC Regulatory Cooperation Advancement Mechanism on Trade-Related Standards and Technical Regulations (ARCAM) in 2011</w:t>
      </w:r>
    </w:p>
    <w:p w:rsidR="00C84CF7" w:rsidRPr="000C0F91" w:rsidRDefault="009E2298" w:rsidP="009E2298">
      <w:pPr>
        <w:numPr>
          <w:ilvl w:val="0"/>
          <w:numId w:val="13"/>
        </w:numPr>
        <w:tabs>
          <w:tab w:val="num" w:pos="720"/>
        </w:tabs>
        <w:rPr>
          <w:lang w:val="en-US"/>
        </w:rPr>
      </w:pPr>
      <w:r w:rsidRPr="000C0F91">
        <w:rPr>
          <w:lang w:val="en-US"/>
        </w:rPr>
        <w:t xml:space="preserve">Based on the discussions, consider follow-up steps to develop interoperability standards across the APEC region and globally through ISGAN </w:t>
      </w:r>
    </w:p>
    <w:p w:rsidR="000C0F91" w:rsidRPr="000C0F91" w:rsidRDefault="000C0F91" w:rsidP="000C0F91"/>
    <w:p w:rsidR="00C923A0" w:rsidRDefault="00C923A0" w:rsidP="00C923A0">
      <w:pPr>
        <w:spacing w:after="60"/>
        <w:rPr>
          <w:bCs/>
          <w:lang w:val="en-US"/>
        </w:rPr>
      </w:pPr>
    </w:p>
    <w:p w:rsidR="00DD2DAB" w:rsidRPr="00D077CA" w:rsidRDefault="008B4D81">
      <w:pPr>
        <w:rPr>
          <w:b/>
          <w:i/>
          <w:lang w:val="en-US"/>
        </w:rPr>
      </w:pPr>
      <w:r w:rsidRPr="00D077CA">
        <w:rPr>
          <w:b/>
          <w:i/>
          <w:lang w:val="en-US"/>
        </w:rPr>
        <w:lastRenderedPageBreak/>
        <w:t>APEC Subcommittee on Standards and Conformance (SCSC</w:t>
      </w:r>
      <w:r w:rsidR="009C47E2" w:rsidRPr="00D077CA">
        <w:rPr>
          <w:b/>
          <w:i/>
          <w:lang w:val="en-US"/>
        </w:rPr>
        <w:t>)</w:t>
      </w:r>
      <w:r w:rsidR="009C47E2" w:rsidRPr="00D077CA">
        <w:rPr>
          <w:rStyle w:val="FootnoteReference"/>
          <w:b/>
          <w:lang w:val="en-US"/>
        </w:rPr>
        <w:t xml:space="preserve"> </w:t>
      </w:r>
      <w:r w:rsidR="009C47E2" w:rsidRPr="00D077CA">
        <w:rPr>
          <w:rStyle w:val="FootnoteReference"/>
          <w:b/>
          <w:lang w:val="en-US"/>
        </w:rPr>
        <w:footnoteReference w:id="1"/>
      </w:r>
      <w:r w:rsidR="00D82A25" w:rsidRPr="00D077CA">
        <w:rPr>
          <w:b/>
          <w:lang w:val="en-US"/>
        </w:rPr>
        <w:t xml:space="preserve"> (Dr. Cary Bloyd)</w:t>
      </w:r>
    </w:p>
    <w:p w:rsidR="009C47E2" w:rsidRPr="00D077CA" w:rsidRDefault="009C47E2" w:rsidP="008D7964">
      <w:pPr>
        <w:spacing w:after="120"/>
        <w:rPr>
          <w:lang w:val="en-US"/>
        </w:rPr>
      </w:pPr>
    </w:p>
    <w:p w:rsidR="00170D13" w:rsidRPr="00D077CA" w:rsidRDefault="00170D13" w:rsidP="00170D13">
      <w:pPr>
        <w:rPr>
          <w:lang w:val="en-US"/>
        </w:rPr>
      </w:pPr>
      <w:r w:rsidRPr="00D077CA">
        <w:rPr>
          <w:lang w:val="en-US"/>
        </w:rPr>
        <w:t xml:space="preserve">Due to the nature of the SCSC group there is activity in a number of areas. Of key relevance to this meeting is their contribution to the ESCI work program on interoperability and a multi-year project on standards and conformity assessment to enhance commercial building performance. The project will consist of a study on the use of building codes and green codes in the APEC region and a number of workshops, and an assessment of metrics in 2015. </w:t>
      </w:r>
    </w:p>
    <w:p w:rsidR="00170D13" w:rsidRPr="00D077CA" w:rsidRDefault="00170D13" w:rsidP="00170D13">
      <w:pPr>
        <w:rPr>
          <w:lang w:val="en-US"/>
        </w:rPr>
      </w:pPr>
    </w:p>
    <w:p w:rsidR="007F3488" w:rsidRDefault="00332DE4" w:rsidP="00170D13">
      <w:pPr>
        <w:rPr>
          <w:lang w:val="en-US"/>
        </w:rPr>
      </w:pPr>
      <w:r>
        <w:rPr>
          <w:lang w:val="en-US"/>
        </w:rPr>
        <w:t xml:space="preserve">Dr. </w:t>
      </w:r>
      <w:proofErr w:type="spellStart"/>
      <w:r>
        <w:rPr>
          <w:lang w:val="en-US"/>
        </w:rPr>
        <w:t>Bloyd’s</w:t>
      </w:r>
      <w:proofErr w:type="spellEnd"/>
      <w:r>
        <w:rPr>
          <w:lang w:val="en-US"/>
        </w:rPr>
        <w:t xml:space="preserve"> presentation concentrated on the Multiyear Green Building Project. So far this project has had two workshops:</w:t>
      </w:r>
    </w:p>
    <w:p w:rsidR="00332DE4" w:rsidRPr="0086287E" w:rsidRDefault="00332DE4" w:rsidP="009E2298">
      <w:pPr>
        <w:pStyle w:val="ListParagraph"/>
        <w:numPr>
          <w:ilvl w:val="0"/>
          <w:numId w:val="14"/>
        </w:numPr>
        <w:rPr>
          <w:lang w:val="en-US"/>
        </w:rPr>
      </w:pPr>
      <w:r w:rsidRPr="0086287E">
        <w:rPr>
          <w:bCs/>
          <w:lang w:val="en-US"/>
        </w:rPr>
        <w:t>Workshop 1:  Sharing Experiences in the Design and Implementation of Green Building Codes (March 2013, Peru):</w:t>
      </w:r>
    </w:p>
    <w:p w:rsidR="00C84CF7" w:rsidRPr="00332DE4" w:rsidRDefault="009E2298" w:rsidP="009E2298">
      <w:pPr>
        <w:pStyle w:val="ListParagraph"/>
        <w:numPr>
          <w:ilvl w:val="1"/>
          <w:numId w:val="14"/>
        </w:numPr>
      </w:pPr>
      <w:r w:rsidRPr="00332DE4">
        <w:rPr>
          <w:lang w:val="en-US"/>
        </w:rPr>
        <w:t>A joint APEC – ASEAN workshop , developed and implemented in collaborative partnership with Peru</w:t>
      </w:r>
    </w:p>
    <w:p w:rsidR="00C84CF7" w:rsidRPr="00332DE4" w:rsidRDefault="009E2298" w:rsidP="009E2298">
      <w:pPr>
        <w:pStyle w:val="ListParagraph"/>
        <w:numPr>
          <w:ilvl w:val="1"/>
          <w:numId w:val="14"/>
        </w:numPr>
      </w:pPr>
      <w:r w:rsidRPr="00332DE4">
        <w:rPr>
          <w:lang w:val="en-US"/>
        </w:rPr>
        <w:t>Informed by:</w:t>
      </w:r>
    </w:p>
    <w:p w:rsidR="00C84CF7" w:rsidRPr="00332DE4" w:rsidRDefault="009E2298" w:rsidP="009E2298">
      <w:pPr>
        <w:pStyle w:val="ListParagraph"/>
        <w:numPr>
          <w:ilvl w:val="2"/>
          <w:numId w:val="14"/>
        </w:numPr>
      </w:pPr>
      <w:r w:rsidRPr="00332DE4">
        <w:rPr>
          <w:b/>
          <w:bCs/>
          <w:lang w:val="en-US"/>
        </w:rPr>
        <w:t xml:space="preserve">Peru survey </w:t>
      </w:r>
      <w:r w:rsidRPr="00332DE4">
        <w:rPr>
          <w:lang w:val="en-US"/>
        </w:rPr>
        <w:t xml:space="preserve">-  “Sharing Experiences in the Design and Implementation of Green Building Codes in the APEC Economies”   </w:t>
      </w:r>
      <w:r w:rsidRPr="00332DE4">
        <w:rPr>
          <w:b/>
          <w:bCs/>
          <w:i/>
          <w:iCs/>
          <w:lang w:val="en-US"/>
        </w:rPr>
        <w:t>Status:  complete</w:t>
      </w:r>
    </w:p>
    <w:p w:rsidR="00C84CF7" w:rsidRPr="00332DE4" w:rsidRDefault="009E2298" w:rsidP="009E2298">
      <w:pPr>
        <w:pStyle w:val="ListParagraph"/>
        <w:numPr>
          <w:ilvl w:val="2"/>
          <w:numId w:val="14"/>
        </w:numPr>
      </w:pPr>
      <w:r w:rsidRPr="00332DE4">
        <w:rPr>
          <w:b/>
          <w:bCs/>
          <w:lang w:val="en-US"/>
        </w:rPr>
        <w:t xml:space="preserve">U.S. study </w:t>
      </w:r>
      <w:r w:rsidRPr="00332DE4">
        <w:rPr>
          <w:lang w:val="en-US"/>
        </w:rPr>
        <w:t xml:space="preserve">– “Building Codes and Green Codes in the APEC Economies”   </w:t>
      </w:r>
      <w:r w:rsidRPr="00332DE4">
        <w:rPr>
          <w:b/>
          <w:bCs/>
          <w:i/>
          <w:iCs/>
          <w:lang w:val="en-US"/>
        </w:rPr>
        <w:t>Status:  complete, published August 2013</w:t>
      </w:r>
    </w:p>
    <w:p w:rsidR="00C84CF7" w:rsidRPr="00332DE4" w:rsidRDefault="009E2298" w:rsidP="009E2298">
      <w:pPr>
        <w:pStyle w:val="ListParagraph"/>
        <w:numPr>
          <w:ilvl w:val="1"/>
          <w:numId w:val="14"/>
        </w:numPr>
      </w:pPr>
      <w:r w:rsidRPr="00332DE4">
        <w:rPr>
          <w:lang w:val="en-US"/>
        </w:rPr>
        <w:t>Sharing of information, experiences, and best practices among APEC and ASEAN economies</w:t>
      </w:r>
    </w:p>
    <w:p w:rsidR="00332DE4" w:rsidRPr="00332DE4" w:rsidRDefault="00332DE4" w:rsidP="00332DE4">
      <w:pPr>
        <w:pStyle w:val="ListParagraph"/>
        <w:rPr>
          <w:lang w:val="en-US"/>
        </w:rPr>
      </w:pPr>
    </w:p>
    <w:p w:rsidR="007F3488" w:rsidRDefault="0086287E" w:rsidP="009E2298">
      <w:pPr>
        <w:pStyle w:val="ListParagraph"/>
        <w:numPr>
          <w:ilvl w:val="0"/>
          <w:numId w:val="14"/>
        </w:numPr>
        <w:rPr>
          <w:bCs/>
          <w:lang w:val="en-US"/>
        </w:rPr>
      </w:pPr>
      <w:r w:rsidRPr="0086287E">
        <w:rPr>
          <w:bCs/>
          <w:lang w:val="en-US"/>
        </w:rPr>
        <w:t>Workshop 2: How Building Information Modeling (BIM) Standards Can Improve Building Performance June 2013 in Indonesia</w:t>
      </w:r>
      <w:r>
        <w:rPr>
          <w:bCs/>
          <w:lang w:val="en-US"/>
        </w:rPr>
        <w:t>:</w:t>
      </w:r>
    </w:p>
    <w:p w:rsidR="00C84CF7" w:rsidRPr="0086287E" w:rsidRDefault="009E2298" w:rsidP="009E2298">
      <w:pPr>
        <w:pStyle w:val="ListParagraph"/>
        <w:numPr>
          <w:ilvl w:val="1"/>
          <w:numId w:val="14"/>
        </w:numPr>
        <w:rPr>
          <w:bCs/>
        </w:rPr>
      </w:pPr>
      <w:r w:rsidRPr="0086287E">
        <w:rPr>
          <w:bCs/>
          <w:lang w:val="en-US"/>
        </w:rPr>
        <w:t>Joint APEC-ASEAN event</w:t>
      </w:r>
    </w:p>
    <w:p w:rsidR="00C84CF7" w:rsidRPr="0086287E" w:rsidRDefault="009E2298" w:rsidP="009E2298">
      <w:pPr>
        <w:pStyle w:val="ListParagraph"/>
        <w:numPr>
          <w:ilvl w:val="1"/>
          <w:numId w:val="14"/>
        </w:numPr>
        <w:rPr>
          <w:bCs/>
        </w:rPr>
      </w:pPr>
      <w:r w:rsidRPr="0086287E">
        <w:rPr>
          <w:bCs/>
          <w:lang w:val="en-US"/>
        </w:rPr>
        <w:t>Current status of BIM standards development</w:t>
      </w:r>
    </w:p>
    <w:p w:rsidR="00C84CF7" w:rsidRPr="0086287E" w:rsidRDefault="009E2298" w:rsidP="009E2298">
      <w:pPr>
        <w:pStyle w:val="ListParagraph"/>
        <w:numPr>
          <w:ilvl w:val="1"/>
          <w:numId w:val="14"/>
        </w:numPr>
        <w:rPr>
          <w:bCs/>
        </w:rPr>
      </w:pPr>
      <w:r w:rsidRPr="0086287E">
        <w:rPr>
          <w:bCs/>
          <w:lang w:val="en-US"/>
        </w:rPr>
        <w:t>Benefits of BIM to policymakers, architects and designers, construction industry actors, building owners, and others</w:t>
      </w:r>
    </w:p>
    <w:p w:rsidR="00C84CF7" w:rsidRPr="0086287E" w:rsidRDefault="009E2298" w:rsidP="009E2298">
      <w:pPr>
        <w:pStyle w:val="ListParagraph"/>
        <w:numPr>
          <w:ilvl w:val="1"/>
          <w:numId w:val="14"/>
        </w:numPr>
        <w:rPr>
          <w:bCs/>
        </w:rPr>
      </w:pPr>
      <w:r w:rsidRPr="0086287E">
        <w:rPr>
          <w:bCs/>
          <w:lang w:val="en-US"/>
        </w:rPr>
        <w:t>Case study success stories showing  the practical implementation of BIM projects</w:t>
      </w:r>
    </w:p>
    <w:p w:rsidR="00C84CF7" w:rsidRPr="0086287E" w:rsidRDefault="009E2298" w:rsidP="009E2298">
      <w:pPr>
        <w:pStyle w:val="ListParagraph"/>
        <w:numPr>
          <w:ilvl w:val="1"/>
          <w:numId w:val="14"/>
        </w:numPr>
        <w:rPr>
          <w:bCs/>
        </w:rPr>
      </w:pPr>
      <w:r w:rsidRPr="0086287E">
        <w:rPr>
          <w:bCs/>
          <w:lang w:val="en-US"/>
        </w:rPr>
        <w:t>Concrete steps that can be taken by economies to increase BIM usage toward improving building performance</w:t>
      </w:r>
    </w:p>
    <w:p w:rsidR="0086287E" w:rsidRPr="0086287E" w:rsidRDefault="0086287E" w:rsidP="0086287E">
      <w:pPr>
        <w:pStyle w:val="ListParagraph"/>
        <w:rPr>
          <w:bCs/>
          <w:lang w:val="en-US"/>
        </w:rPr>
      </w:pPr>
    </w:p>
    <w:p w:rsidR="00170D13" w:rsidRPr="00D077CA" w:rsidRDefault="00170D13" w:rsidP="00170D13">
      <w:pPr>
        <w:rPr>
          <w:lang w:val="en-US"/>
        </w:rPr>
      </w:pPr>
      <w:r w:rsidRPr="00D077CA">
        <w:rPr>
          <w:lang w:val="en-US"/>
        </w:rPr>
        <w:t>For more details on the project please refer to the presentation from the meeting.</w:t>
      </w:r>
    </w:p>
    <w:p w:rsidR="00170D13" w:rsidRPr="00D077CA" w:rsidRDefault="00170D13" w:rsidP="00170D13">
      <w:pPr>
        <w:rPr>
          <w:lang w:val="en-US"/>
        </w:rPr>
      </w:pPr>
    </w:p>
    <w:p w:rsidR="00170D13" w:rsidRPr="00D077CA" w:rsidRDefault="00170D13" w:rsidP="00170D13">
      <w:pPr>
        <w:rPr>
          <w:lang w:val="en-US"/>
        </w:rPr>
      </w:pPr>
      <w:r w:rsidRPr="00D077CA">
        <w:rPr>
          <w:lang w:val="en-US"/>
        </w:rPr>
        <w:t>Additional SCSC Project Activity:</w:t>
      </w:r>
    </w:p>
    <w:p w:rsidR="00170D13" w:rsidRPr="00D077CA" w:rsidRDefault="00170D13" w:rsidP="00170D13">
      <w:pPr>
        <w:numPr>
          <w:ilvl w:val="0"/>
          <w:numId w:val="1"/>
        </w:numPr>
        <w:tabs>
          <w:tab w:val="clear" w:pos="360"/>
        </w:tabs>
        <w:spacing w:after="60"/>
        <w:rPr>
          <w:lang w:val="en-US"/>
        </w:rPr>
      </w:pPr>
      <w:r w:rsidRPr="00D077CA">
        <w:rPr>
          <w:lang w:val="en-US"/>
        </w:rPr>
        <w:t>Ongoing Projects</w:t>
      </w:r>
    </w:p>
    <w:p w:rsidR="00170D13" w:rsidRPr="00D077CA" w:rsidRDefault="00170D13" w:rsidP="00170D13">
      <w:pPr>
        <w:numPr>
          <w:ilvl w:val="1"/>
          <w:numId w:val="1"/>
        </w:numPr>
        <w:spacing w:after="60"/>
        <w:rPr>
          <w:u w:val="single"/>
          <w:lang w:val="en-US"/>
        </w:rPr>
      </w:pPr>
      <w:r w:rsidRPr="00D077CA">
        <w:rPr>
          <w:u w:val="single"/>
          <w:lang w:val="en-US"/>
        </w:rPr>
        <w:t>Energy Efficiency of ICT Products (Seoul, July 2012)</w:t>
      </w:r>
    </w:p>
    <w:p w:rsidR="00170D13" w:rsidRPr="00D077CA" w:rsidRDefault="00170D13" w:rsidP="00170D13">
      <w:pPr>
        <w:numPr>
          <w:ilvl w:val="1"/>
          <w:numId w:val="1"/>
        </w:numPr>
        <w:spacing w:after="60"/>
        <w:rPr>
          <w:u w:val="single"/>
          <w:lang w:val="en-US"/>
        </w:rPr>
      </w:pPr>
      <w:r w:rsidRPr="00D077CA">
        <w:rPr>
          <w:u w:val="single"/>
          <w:lang w:val="en-US"/>
        </w:rPr>
        <w:t xml:space="preserve">Lab Capacity (various, July 2012) </w:t>
      </w:r>
    </w:p>
    <w:p w:rsidR="00170D13" w:rsidRPr="00D077CA" w:rsidRDefault="00170D13" w:rsidP="00170D13">
      <w:pPr>
        <w:numPr>
          <w:ilvl w:val="1"/>
          <w:numId w:val="1"/>
        </w:numPr>
        <w:spacing w:after="60"/>
        <w:rPr>
          <w:u w:val="single"/>
          <w:lang w:val="en-US"/>
        </w:rPr>
      </w:pPr>
      <w:r w:rsidRPr="00D077CA">
        <w:rPr>
          <w:u w:val="single"/>
          <w:lang w:val="en-US"/>
        </w:rPr>
        <w:t>Product Safety Incidents Information Sharing System (Malaysia, various 2012)</w:t>
      </w:r>
    </w:p>
    <w:p w:rsidR="00170D13" w:rsidRPr="00D077CA" w:rsidRDefault="00170D13" w:rsidP="00170D13">
      <w:pPr>
        <w:numPr>
          <w:ilvl w:val="1"/>
          <w:numId w:val="1"/>
        </w:numPr>
        <w:spacing w:after="60"/>
        <w:rPr>
          <w:u w:val="single"/>
          <w:lang w:val="en-US"/>
        </w:rPr>
      </w:pPr>
      <w:r w:rsidRPr="00D077CA">
        <w:rPr>
          <w:u w:val="single"/>
          <w:lang w:val="en-US"/>
        </w:rPr>
        <w:t>Wine Regulators Forum (Auckland, November 2012)</w:t>
      </w:r>
    </w:p>
    <w:p w:rsidR="00170D13" w:rsidRPr="00D077CA" w:rsidRDefault="00170D13" w:rsidP="00170D13">
      <w:pPr>
        <w:numPr>
          <w:ilvl w:val="1"/>
          <w:numId w:val="1"/>
        </w:numPr>
        <w:spacing w:after="60"/>
        <w:rPr>
          <w:u w:val="single"/>
          <w:lang w:val="en-US"/>
        </w:rPr>
      </w:pPr>
      <w:r w:rsidRPr="00D077CA">
        <w:rPr>
          <w:u w:val="single"/>
          <w:lang w:val="en-US"/>
        </w:rPr>
        <w:t>Equivalency of Technical Regulations (Moscow, December 2012)</w:t>
      </w:r>
    </w:p>
    <w:p w:rsidR="00170D13" w:rsidRPr="00D077CA" w:rsidRDefault="00170D13" w:rsidP="00170D13">
      <w:pPr>
        <w:numPr>
          <w:ilvl w:val="1"/>
          <w:numId w:val="1"/>
        </w:numPr>
        <w:spacing w:after="60"/>
        <w:rPr>
          <w:u w:val="single"/>
          <w:lang w:val="en-US"/>
        </w:rPr>
      </w:pPr>
      <w:r w:rsidRPr="00D077CA">
        <w:rPr>
          <w:u w:val="single"/>
          <w:lang w:val="en-US"/>
        </w:rPr>
        <w:t>Supply Chain Visibility Survey</w:t>
      </w:r>
    </w:p>
    <w:p w:rsidR="00170D13" w:rsidRPr="00D077CA" w:rsidRDefault="00170D13" w:rsidP="00170D13">
      <w:pPr>
        <w:numPr>
          <w:ilvl w:val="0"/>
          <w:numId w:val="1"/>
        </w:numPr>
        <w:rPr>
          <w:lang w:val="en-US"/>
        </w:rPr>
      </w:pPr>
      <w:r w:rsidRPr="00D077CA">
        <w:rPr>
          <w:lang w:val="en-US"/>
        </w:rPr>
        <w:t>Upcoming Projects</w:t>
      </w:r>
    </w:p>
    <w:p w:rsidR="00170D13" w:rsidRPr="00D077CA" w:rsidRDefault="00170D13" w:rsidP="00170D13">
      <w:pPr>
        <w:numPr>
          <w:ilvl w:val="1"/>
          <w:numId w:val="1"/>
        </w:numPr>
        <w:rPr>
          <w:u w:val="single"/>
          <w:lang w:val="en-US"/>
        </w:rPr>
      </w:pPr>
      <w:r w:rsidRPr="00D077CA">
        <w:rPr>
          <w:u w:val="single"/>
          <w:lang w:val="en-US"/>
        </w:rPr>
        <w:t xml:space="preserve">MYP Green Buildings (Workshops, Survey) </w:t>
      </w:r>
      <w:r w:rsidR="00D212D5">
        <w:rPr>
          <w:u w:val="single"/>
          <w:lang w:val="en-US"/>
        </w:rPr>
        <w:t xml:space="preserve"> </w:t>
      </w:r>
    </w:p>
    <w:p w:rsidR="00170D13" w:rsidRPr="00D077CA" w:rsidRDefault="00170D13" w:rsidP="00170D13">
      <w:pPr>
        <w:numPr>
          <w:ilvl w:val="1"/>
          <w:numId w:val="1"/>
        </w:numPr>
        <w:rPr>
          <w:u w:val="single"/>
          <w:lang w:val="en-US"/>
        </w:rPr>
      </w:pPr>
      <w:r w:rsidRPr="00D077CA">
        <w:rPr>
          <w:u w:val="single"/>
          <w:lang w:val="en-US"/>
        </w:rPr>
        <w:lastRenderedPageBreak/>
        <w:t xml:space="preserve">MYP Food Safety (FSCF, PTIN, Workshops) </w:t>
      </w:r>
    </w:p>
    <w:p w:rsidR="00170D13" w:rsidRPr="00D077CA" w:rsidRDefault="00170D13" w:rsidP="00170D13">
      <w:pPr>
        <w:numPr>
          <w:ilvl w:val="1"/>
          <w:numId w:val="1"/>
        </w:numPr>
        <w:rPr>
          <w:u w:val="single"/>
          <w:lang w:val="en-US"/>
        </w:rPr>
      </w:pPr>
      <w:r w:rsidRPr="00D077CA">
        <w:rPr>
          <w:u w:val="single"/>
          <w:lang w:val="en-US"/>
        </w:rPr>
        <w:t>7th Good Regulatory Practices (GRP) Conference (to be held in Indonesia in 2013)</w:t>
      </w:r>
    </w:p>
    <w:p w:rsidR="00170D13" w:rsidRPr="00D077CA" w:rsidRDefault="00170D13" w:rsidP="00170D13">
      <w:pPr>
        <w:numPr>
          <w:ilvl w:val="1"/>
          <w:numId w:val="1"/>
        </w:numPr>
        <w:rPr>
          <w:u w:val="single"/>
          <w:lang w:val="en-US"/>
        </w:rPr>
      </w:pPr>
      <w:r w:rsidRPr="00D077CA">
        <w:rPr>
          <w:u w:val="single"/>
          <w:lang w:val="en-US"/>
        </w:rPr>
        <w:t>GRP Conformity Assessment Study</w:t>
      </w:r>
    </w:p>
    <w:p w:rsidR="00170D13" w:rsidRPr="00D077CA" w:rsidRDefault="00170D13" w:rsidP="00170D13">
      <w:pPr>
        <w:numPr>
          <w:ilvl w:val="1"/>
          <w:numId w:val="1"/>
        </w:numPr>
        <w:rPr>
          <w:u w:val="single"/>
          <w:lang w:val="en-US"/>
        </w:rPr>
      </w:pPr>
      <w:r w:rsidRPr="00D077CA">
        <w:rPr>
          <w:u w:val="single"/>
          <w:lang w:val="en-US"/>
        </w:rPr>
        <w:t xml:space="preserve">Standards Infrastructure (Korea) </w:t>
      </w:r>
    </w:p>
    <w:p w:rsidR="00170D13" w:rsidRPr="00D077CA" w:rsidRDefault="00170D13" w:rsidP="00170D13">
      <w:pPr>
        <w:numPr>
          <w:ilvl w:val="1"/>
          <w:numId w:val="1"/>
        </w:numPr>
        <w:rPr>
          <w:u w:val="single"/>
          <w:lang w:val="en-US"/>
        </w:rPr>
      </w:pPr>
      <w:r w:rsidRPr="00D077CA">
        <w:rPr>
          <w:u w:val="single"/>
          <w:lang w:val="en-US"/>
        </w:rPr>
        <w:t>Mutual Laboratory Accreditation (MLA) 17065</w:t>
      </w:r>
    </w:p>
    <w:p w:rsidR="00170D13" w:rsidRPr="00D077CA" w:rsidRDefault="00170D13" w:rsidP="00170D13">
      <w:pPr>
        <w:numPr>
          <w:ilvl w:val="1"/>
          <w:numId w:val="1"/>
        </w:numPr>
        <w:rPr>
          <w:u w:val="single"/>
          <w:lang w:val="en-US"/>
        </w:rPr>
      </w:pPr>
      <w:r w:rsidRPr="00D077CA">
        <w:rPr>
          <w:u w:val="single"/>
          <w:lang w:val="en-US"/>
        </w:rPr>
        <w:t>Standards Education</w:t>
      </w:r>
    </w:p>
    <w:p w:rsidR="00170D13" w:rsidRDefault="00170D13" w:rsidP="008D7964">
      <w:pPr>
        <w:spacing w:after="120"/>
        <w:rPr>
          <w:lang w:val="en-US"/>
        </w:rPr>
      </w:pPr>
    </w:p>
    <w:p w:rsidR="000121BA" w:rsidRDefault="00AA7573" w:rsidP="008D7964">
      <w:pPr>
        <w:spacing w:after="120"/>
        <w:rPr>
          <w:lang w:val="en-US"/>
        </w:rPr>
      </w:pPr>
      <w:r>
        <w:rPr>
          <w:lang w:val="en-US"/>
        </w:rPr>
        <w:t>Question</w:t>
      </w:r>
      <w:r w:rsidR="008C3A67">
        <w:rPr>
          <w:lang w:val="en-US"/>
        </w:rPr>
        <w:t xml:space="preserve"> and comments</w:t>
      </w:r>
      <w:r>
        <w:rPr>
          <w:lang w:val="en-US"/>
        </w:rPr>
        <w:t>:</w:t>
      </w:r>
    </w:p>
    <w:p w:rsidR="00AA7573" w:rsidRDefault="000121BA" w:rsidP="008D7964">
      <w:pPr>
        <w:spacing w:after="120"/>
        <w:rPr>
          <w:lang w:val="en-US"/>
        </w:rPr>
      </w:pPr>
      <w:proofErr w:type="spellStart"/>
      <w:r>
        <w:rPr>
          <w:lang w:val="en-US"/>
        </w:rPr>
        <w:t>Dr.Prasert</w:t>
      </w:r>
      <w:proofErr w:type="spellEnd"/>
      <w:r>
        <w:rPr>
          <w:lang w:val="en-US"/>
        </w:rPr>
        <w:t xml:space="preserve"> from Thailand</w:t>
      </w:r>
      <w:r w:rsidR="00AA7573">
        <w:rPr>
          <w:lang w:val="en-US"/>
        </w:rPr>
        <w:t xml:space="preserve"> </w:t>
      </w:r>
      <w:r>
        <w:rPr>
          <w:lang w:val="en-US"/>
        </w:rPr>
        <w:t>was interested in SCSC update</w:t>
      </w:r>
      <w:r w:rsidR="00AA7573">
        <w:rPr>
          <w:lang w:val="en-US"/>
        </w:rPr>
        <w:t xml:space="preserve">. </w:t>
      </w:r>
      <w:proofErr w:type="spellStart"/>
      <w:r>
        <w:rPr>
          <w:lang w:val="en-US"/>
        </w:rPr>
        <w:t>Dr</w:t>
      </w:r>
      <w:proofErr w:type="spellEnd"/>
      <w:r>
        <w:rPr>
          <w:lang w:val="en-US"/>
        </w:rPr>
        <w:t xml:space="preserve"> </w:t>
      </w:r>
      <w:proofErr w:type="spellStart"/>
      <w:r>
        <w:rPr>
          <w:lang w:val="en-US"/>
        </w:rPr>
        <w:t>Prasert</w:t>
      </w:r>
      <w:proofErr w:type="spellEnd"/>
      <w:r>
        <w:rPr>
          <w:lang w:val="en-US"/>
        </w:rPr>
        <w:t xml:space="preserve"> enquired if there was an official communication process between EGEE&amp;C (or EWG) and SCSC, or if there is not, he suggested establishing one.</w:t>
      </w:r>
    </w:p>
    <w:p w:rsidR="00AA7573" w:rsidRDefault="000121BA" w:rsidP="008D7964">
      <w:pPr>
        <w:spacing w:after="120"/>
        <w:rPr>
          <w:lang w:val="en-US"/>
        </w:rPr>
      </w:pPr>
      <w:r>
        <w:rPr>
          <w:lang w:val="en-US"/>
        </w:rPr>
        <w:t xml:space="preserve">Answer: </w:t>
      </w:r>
      <w:r w:rsidR="00AA7573">
        <w:rPr>
          <w:lang w:val="en-US"/>
        </w:rPr>
        <w:t xml:space="preserve">Some of the members are linked into some SCSC activities, but there is </w:t>
      </w:r>
      <w:r>
        <w:rPr>
          <w:lang w:val="en-US"/>
        </w:rPr>
        <w:t>potential</w:t>
      </w:r>
      <w:r w:rsidR="00AA7573">
        <w:rPr>
          <w:lang w:val="en-US"/>
        </w:rPr>
        <w:t xml:space="preserve"> to improve this communication by linking EGEEC into the mailing lists of SCSC and then to forward communications to group. </w:t>
      </w:r>
    </w:p>
    <w:p w:rsidR="008C3A67" w:rsidRDefault="008C3A67" w:rsidP="008912DD">
      <w:pPr>
        <w:pStyle w:val="Subtitle"/>
        <w:rPr>
          <w:lang w:val="en-US"/>
        </w:rPr>
      </w:pPr>
      <w:r w:rsidRPr="008C3A67">
        <w:rPr>
          <w:rStyle w:val="Strong"/>
        </w:rPr>
        <w:t>ACTION POINT for secretariat is to establish a link with SCSC and forward to EGEE&amp;C list relevant SCSC communications</w:t>
      </w:r>
      <w:r>
        <w:rPr>
          <w:lang w:val="en-US"/>
        </w:rPr>
        <w:t>.</w:t>
      </w:r>
    </w:p>
    <w:p w:rsidR="00AA7573" w:rsidRDefault="00AA7573" w:rsidP="008D7964">
      <w:pPr>
        <w:spacing w:after="120"/>
        <w:rPr>
          <w:lang w:val="en-US"/>
        </w:rPr>
      </w:pPr>
    </w:p>
    <w:p w:rsidR="008C3A67" w:rsidRDefault="008C3A67" w:rsidP="008D7964">
      <w:pPr>
        <w:spacing w:after="120"/>
        <w:rPr>
          <w:lang w:val="en-US"/>
        </w:rPr>
      </w:pPr>
      <w:r>
        <w:rPr>
          <w:lang w:val="en-US"/>
        </w:rPr>
        <w:t>A q</w:t>
      </w:r>
      <w:r w:rsidR="00AA7573">
        <w:rPr>
          <w:lang w:val="en-US"/>
        </w:rPr>
        <w:t>uestion</w:t>
      </w:r>
      <w:r w:rsidR="00011D58">
        <w:rPr>
          <w:lang w:val="en-US"/>
        </w:rPr>
        <w:t xml:space="preserve"> from Thailand</w:t>
      </w:r>
      <w:r w:rsidR="00AA7573">
        <w:rPr>
          <w:lang w:val="en-US"/>
        </w:rPr>
        <w:t xml:space="preserve"> </w:t>
      </w:r>
      <w:r>
        <w:rPr>
          <w:lang w:val="en-US"/>
        </w:rPr>
        <w:t xml:space="preserve">requested more </w:t>
      </w:r>
      <w:r w:rsidR="00AA7573">
        <w:rPr>
          <w:lang w:val="en-US"/>
        </w:rPr>
        <w:t>information about the building simulation work</w:t>
      </w:r>
      <w:r>
        <w:rPr>
          <w:lang w:val="en-US"/>
        </w:rPr>
        <w:t xml:space="preserve"> in one of the project mentioned by </w:t>
      </w:r>
      <w:proofErr w:type="spellStart"/>
      <w:r>
        <w:rPr>
          <w:lang w:val="en-US"/>
        </w:rPr>
        <w:t>Dr</w:t>
      </w:r>
      <w:proofErr w:type="spellEnd"/>
      <w:r>
        <w:rPr>
          <w:lang w:val="en-US"/>
        </w:rPr>
        <w:t xml:space="preserve"> Bloyd. Specifically</w:t>
      </w:r>
      <w:r w:rsidR="00011D58">
        <w:rPr>
          <w:lang w:val="en-US"/>
        </w:rPr>
        <w:t xml:space="preserve"> the type o</w:t>
      </w:r>
      <w:r>
        <w:rPr>
          <w:lang w:val="en-US"/>
        </w:rPr>
        <w:t>f information and standards fed into the simulations</w:t>
      </w:r>
      <w:r w:rsidR="00011D58">
        <w:rPr>
          <w:lang w:val="en-US"/>
        </w:rPr>
        <w:t xml:space="preserve">. </w:t>
      </w:r>
    </w:p>
    <w:p w:rsidR="00AA7573" w:rsidRPr="008C3A67" w:rsidRDefault="00011D58" w:rsidP="008912DD">
      <w:pPr>
        <w:pStyle w:val="Subtitle"/>
        <w:rPr>
          <w:rStyle w:val="Strong"/>
        </w:rPr>
      </w:pPr>
      <w:proofErr w:type="gramStart"/>
      <w:r w:rsidRPr="008C3A67">
        <w:rPr>
          <w:rStyle w:val="Strong"/>
        </w:rPr>
        <w:t>SECRETARIAT</w:t>
      </w:r>
      <w:r w:rsidR="00AA7573" w:rsidRPr="008C3A67">
        <w:rPr>
          <w:rStyle w:val="Strong"/>
        </w:rPr>
        <w:t xml:space="preserve"> to follow </w:t>
      </w:r>
      <w:r w:rsidR="008C3A67" w:rsidRPr="008C3A67">
        <w:rPr>
          <w:rStyle w:val="Strong"/>
        </w:rPr>
        <w:t xml:space="preserve">up </w:t>
      </w:r>
      <w:r w:rsidR="009E2298">
        <w:rPr>
          <w:rStyle w:val="Strong"/>
        </w:rPr>
        <w:t>offline and provide information at a later date.</w:t>
      </w:r>
      <w:proofErr w:type="gramEnd"/>
      <w:r w:rsidR="008C3A67" w:rsidRPr="008C3A67">
        <w:rPr>
          <w:rStyle w:val="Strong"/>
        </w:rPr>
        <w:t xml:space="preserve"> </w:t>
      </w:r>
    </w:p>
    <w:p w:rsidR="009E2298" w:rsidRDefault="009E2298" w:rsidP="008D7964">
      <w:pPr>
        <w:spacing w:after="120"/>
        <w:rPr>
          <w:lang w:val="en-US"/>
        </w:rPr>
      </w:pPr>
    </w:p>
    <w:p w:rsidR="00011D58" w:rsidRDefault="00011D58" w:rsidP="008D7964">
      <w:pPr>
        <w:spacing w:after="120"/>
        <w:rPr>
          <w:lang w:val="en-US"/>
        </w:rPr>
      </w:pPr>
      <w:r>
        <w:rPr>
          <w:lang w:val="en-US"/>
        </w:rPr>
        <w:t>China suggest</w:t>
      </w:r>
      <w:r w:rsidR="00684501">
        <w:rPr>
          <w:lang w:val="en-US"/>
        </w:rPr>
        <w:t>ed</w:t>
      </w:r>
      <w:r>
        <w:rPr>
          <w:lang w:val="en-US"/>
        </w:rPr>
        <w:t xml:space="preserve"> that there should be a formal relationship with the SCSC because there is </w:t>
      </w:r>
      <w:r w:rsidR="00684501">
        <w:rPr>
          <w:lang w:val="en-US"/>
        </w:rPr>
        <w:t>a</w:t>
      </w:r>
      <w:r>
        <w:rPr>
          <w:lang w:val="en-US"/>
        </w:rPr>
        <w:t xml:space="preserve"> significant overlap </w:t>
      </w:r>
      <w:r w:rsidR="00684501">
        <w:rPr>
          <w:lang w:val="en-US"/>
        </w:rPr>
        <w:t>with</w:t>
      </w:r>
      <w:r>
        <w:rPr>
          <w:lang w:val="en-US"/>
        </w:rPr>
        <w:t xml:space="preserve"> EGEE</w:t>
      </w:r>
      <w:r w:rsidR="00684501">
        <w:rPr>
          <w:lang w:val="en-US"/>
        </w:rPr>
        <w:t>&amp;</w:t>
      </w:r>
      <w:r>
        <w:rPr>
          <w:lang w:val="en-US"/>
        </w:rPr>
        <w:t>C</w:t>
      </w:r>
      <w:r w:rsidR="00684501">
        <w:rPr>
          <w:lang w:val="en-US"/>
        </w:rPr>
        <w:t xml:space="preserve"> work</w:t>
      </w:r>
      <w:r>
        <w:rPr>
          <w:lang w:val="en-US"/>
        </w:rPr>
        <w:t>.</w:t>
      </w:r>
      <w:r w:rsidR="00684501">
        <w:rPr>
          <w:lang w:val="en-US"/>
        </w:rPr>
        <w:t xml:space="preserve"> </w:t>
      </w:r>
      <w:r>
        <w:rPr>
          <w:lang w:val="en-US"/>
        </w:rPr>
        <w:t xml:space="preserve">A joint meeting of SCSC and EGEEC has been suggested. </w:t>
      </w:r>
      <w:r w:rsidR="00684501">
        <w:rPr>
          <w:lang w:val="en-US"/>
        </w:rPr>
        <w:t xml:space="preserve">Dr. </w:t>
      </w:r>
      <w:r w:rsidR="008C3A67">
        <w:rPr>
          <w:lang w:val="en-US"/>
        </w:rPr>
        <w:t>Bloyd</w:t>
      </w:r>
      <w:r>
        <w:rPr>
          <w:lang w:val="en-US"/>
        </w:rPr>
        <w:t xml:space="preserve"> indicated that there has been joint work in the past and SCSC.  </w:t>
      </w:r>
    </w:p>
    <w:p w:rsidR="00684501" w:rsidRPr="00684501" w:rsidRDefault="00684501" w:rsidP="008D7964">
      <w:pPr>
        <w:spacing w:after="120"/>
        <w:rPr>
          <w:rStyle w:val="IntenseEmphasis"/>
        </w:rPr>
      </w:pPr>
      <w:r w:rsidRPr="00684501">
        <w:rPr>
          <w:rStyle w:val="IntenseEmphasis"/>
        </w:rPr>
        <w:t xml:space="preserve">The secretariat will identify opportunities to interact with SCSC when possible. </w:t>
      </w:r>
    </w:p>
    <w:p w:rsidR="00AA7573" w:rsidRPr="00D077CA" w:rsidRDefault="00AA7573" w:rsidP="008D7964">
      <w:pPr>
        <w:spacing w:after="120"/>
        <w:rPr>
          <w:lang w:val="en-US"/>
        </w:rPr>
      </w:pPr>
    </w:p>
    <w:p w:rsidR="001A4032" w:rsidRPr="00D077CA" w:rsidRDefault="00775298" w:rsidP="008C7969">
      <w:pPr>
        <w:rPr>
          <w:b/>
          <w:lang w:val="en-US"/>
        </w:rPr>
      </w:pPr>
      <w:r w:rsidRPr="00D077CA">
        <w:rPr>
          <w:b/>
          <w:lang w:val="en-US"/>
        </w:rPr>
        <w:t xml:space="preserve">APERC </w:t>
      </w:r>
      <w:r w:rsidR="00815341">
        <w:rPr>
          <w:b/>
          <w:lang w:val="en-US"/>
        </w:rPr>
        <w:t xml:space="preserve">Update on the future of the </w:t>
      </w:r>
      <w:r w:rsidR="00441F87" w:rsidRPr="00D077CA">
        <w:rPr>
          <w:b/>
          <w:lang w:val="en-US"/>
        </w:rPr>
        <w:t>Cooperative Energy Efficiency Design for Sustainability (CEEDS)</w:t>
      </w:r>
      <w:r w:rsidR="00815341">
        <w:rPr>
          <w:b/>
          <w:lang w:val="en-US"/>
        </w:rPr>
        <w:t xml:space="preserve"> and Peer Review on Energy Efficiency (PREE)</w:t>
      </w:r>
      <w:r w:rsidRPr="00D077CA">
        <w:rPr>
          <w:b/>
          <w:lang w:val="en-US"/>
        </w:rPr>
        <w:t xml:space="preserve"> </w:t>
      </w:r>
      <w:r w:rsidR="00441F87" w:rsidRPr="00D077CA">
        <w:rPr>
          <w:b/>
          <w:lang w:val="en-US"/>
        </w:rPr>
        <w:t>(</w:t>
      </w:r>
      <w:r w:rsidR="00D077CA" w:rsidRPr="00D077CA">
        <w:rPr>
          <w:b/>
          <w:lang w:val="en-US"/>
        </w:rPr>
        <w:t>Mr.</w:t>
      </w:r>
      <w:r w:rsidRPr="00D077CA">
        <w:rPr>
          <w:b/>
          <w:lang w:val="en-US"/>
        </w:rPr>
        <w:t xml:space="preserve"> </w:t>
      </w:r>
      <w:proofErr w:type="spellStart"/>
      <w:r w:rsidRPr="00D077CA">
        <w:rPr>
          <w:b/>
          <w:lang w:val="en-US"/>
        </w:rPr>
        <w:t>Kazumoto</w:t>
      </w:r>
      <w:proofErr w:type="spellEnd"/>
      <w:r w:rsidRPr="00D077CA">
        <w:rPr>
          <w:b/>
          <w:lang w:val="en-US"/>
        </w:rPr>
        <w:t xml:space="preserve"> Irie</w:t>
      </w:r>
      <w:r w:rsidR="00441F87" w:rsidRPr="00D077CA">
        <w:rPr>
          <w:b/>
          <w:lang w:val="en-US"/>
        </w:rPr>
        <w:t>)</w:t>
      </w:r>
    </w:p>
    <w:p w:rsidR="00441F87" w:rsidRPr="00D077CA" w:rsidRDefault="00441F87" w:rsidP="008C7969">
      <w:pPr>
        <w:rPr>
          <w:lang w:val="en-US"/>
        </w:rPr>
      </w:pPr>
    </w:p>
    <w:p w:rsidR="002F4949" w:rsidRDefault="00D077CA" w:rsidP="008C7969">
      <w:pPr>
        <w:rPr>
          <w:lang w:val="en-US"/>
        </w:rPr>
      </w:pPr>
      <w:r w:rsidRPr="00D077CA">
        <w:rPr>
          <w:lang w:val="en-US"/>
        </w:rPr>
        <w:t>Mr.</w:t>
      </w:r>
      <w:r w:rsidR="00426E93" w:rsidRPr="00D077CA">
        <w:rPr>
          <w:lang w:val="en-US"/>
        </w:rPr>
        <w:t xml:space="preserve"> </w:t>
      </w:r>
      <w:r w:rsidR="002F4949" w:rsidRPr="00D077CA">
        <w:rPr>
          <w:lang w:val="en-US"/>
        </w:rPr>
        <w:t xml:space="preserve">Irie provided an overview of </w:t>
      </w:r>
      <w:r w:rsidR="00053ABE">
        <w:rPr>
          <w:lang w:val="en-US"/>
        </w:rPr>
        <w:t>APERC’s cooperative activities. These activities mainly involve expert peer reviews and capacity building workshops. The Peer Review on Energy Efficiency (PREE) initiative and the Cooperative Energy Efficiency Design for Sustainability (</w:t>
      </w:r>
      <w:r w:rsidR="002F4949" w:rsidRPr="00D077CA">
        <w:rPr>
          <w:lang w:val="en-US"/>
        </w:rPr>
        <w:t>CEEDS</w:t>
      </w:r>
      <w:r w:rsidR="00053ABE">
        <w:rPr>
          <w:lang w:val="en-US"/>
        </w:rPr>
        <w:t>)</w:t>
      </w:r>
      <w:r w:rsidR="002F4949" w:rsidRPr="00D077CA">
        <w:rPr>
          <w:lang w:val="en-US"/>
        </w:rPr>
        <w:t xml:space="preserve"> program</w:t>
      </w:r>
      <w:r w:rsidR="00053ABE">
        <w:rPr>
          <w:lang w:val="en-US"/>
        </w:rPr>
        <w:t xml:space="preserve"> are the key examples of cooperative activities. </w:t>
      </w:r>
    </w:p>
    <w:p w:rsidR="00053ABE" w:rsidRPr="00D077CA" w:rsidRDefault="00053ABE" w:rsidP="008C7969">
      <w:pPr>
        <w:rPr>
          <w:lang w:val="en-US"/>
        </w:rPr>
      </w:pPr>
    </w:p>
    <w:p w:rsidR="0078112B" w:rsidRPr="00D077CA" w:rsidRDefault="0078112B" w:rsidP="00441F87">
      <w:pPr>
        <w:rPr>
          <w:lang w:val="en-US"/>
        </w:rPr>
      </w:pPr>
      <w:r w:rsidRPr="00D077CA">
        <w:rPr>
          <w:lang w:val="en-US"/>
        </w:rPr>
        <w:t xml:space="preserve">The CEEDS initiative aims to promote high performance energy efficiency policy measures by assisting developing economies with the design of policy and measures in specified sectors.  Some of the key activities include the analysis of energy saving potential and the provision of workshops to provide expertise on implementation of EE policy measures. </w:t>
      </w:r>
    </w:p>
    <w:p w:rsidR="002F4949" w:rsidRDefault="002F4949" w:rsidP="00441F87">
      <w:pPr>
        <w:rPr>
          <w:lang w:val="en-US"/>
        </w:rPr>
      </w:pPr>
    </w:p>
    <w:p w:rsidR="00053ABE" w:rsidRDefault="00053ABE" w:rsidP="00441F87">
      <w:pPr>
        <w:rPr>
          <w:lang w:val="en-US"/>
        </w:rPr>
      </w:pPr>
      <w:r>
        <w:rPr>
          <w:lang w:val="en-US"/>
        </w:rPr>
        <w:t>The PREE gathers experts (largely from the APEC region)</w:t>
      </w:r>
      <w:r w:rsidR="0092593F">
        <w:rPr>
          <w:lang w:val="en-US"/>
        </w:rPr>
        <w:t xml:space="preserve"> to visit a host economy to review its energy situation and policies, and develop a set of recommendations along a number of categories to improve energy efficiency. </w:t>
      </w:r>
    </w:p>
    <w:p w:rsidR="0092593F" w:rsidRPr="00D077CA" w:rsidRDefault="0092593F" w:rsidP="00441F87">
      <w:pPr>
        <w:rPr>
          <w:lang w:val="en-US"/>
        </w:rPr>
      </w:pPr>
    </w:p>
    <w:p w:rsidR="00F50D52" w:rsidRDefault="0092593F" w:rsidP="00441F87">
      <w:pPr>
        <w:rPr>
          <w:lang w:val="en-US"/>
        </w:rPr>
      </w:pPr>
      <w:r>
        <w:rPr>
          <w:lang w:val="en-US"/>
        </w:rPr>
        <w:t xml:space="preserve">However, </w:t>
      </w:r>
      <w:proofErr w:type="spellStart"/>
      <w:r>
        <w:rPr>
          <w:lang w:val="en-US"/>
        </w:rPr>
        <w:t>Mr</w:t>
      </w:r>
      <w:proofErr w:type="spellEnd"/>
      <w:r>
        <w:rPr>
          <w:lang w:val="en-US"/>
        </w:rPr>
        <w:t xml:space="preserve"> Irie indicated that </w:t>
      </w:r>
      <w:r w:rsidR="0012165E">
        <w:rPr>
          <w:lang w:val="en-US"/>
        </w:rPr>
        <w:t xml:space="preserve">APERC </w:t>
      </w:r>
      <w:r>
        <w:rPr>
          <w:lang w:val="en-US"/>
        </w:rPr>
        <w:t xml:space="preserve">is </w:t>
      </w:r>
      <w:r w:rsidR="0012165E">
        <w:rPr>
          <w:lang w:val="en-US"/>
        </w:rPr>
        <w:t>increasing</w:t>
      </w:r>
      <w:r>
        <w:rPr>
          <w:lang w:val="en-US"/>
        </w:rPr>
        <w:t xml:space="preserve">ly asked to carry out more activities increasing the works load but with a limited amount of resources. </w:t>
      </w:r>
      <w:r w:rsidR="0012165E">
        <w:rPr>
          <w:lang w:val="en-US"/>
        </w:rPr>
        <w:t xml:space="preserve"> As such </w:t>
      </w:r>
      <w:r>
        <w:rPr>
          <w:lang w:val="en-US"/>
        </w:rPr>
        <w:t>APERC has suggested rationalizing these two programs and</w:t>
      </w:r>
      <w:r w:rsidR="0012165E">
        <w:rPr>
          <w:lang w:val="en-US"/>
        </w:rPr>
        <w:t xml:space="preserve"> change in the format</w:t>
      </w:r>
      <w:r>
        <w:rPr>
          <w:lang w:val="en-US"/>
        </w:rPr>
        <w:t xml:space="preserve"> to reduce the overall load</w:t>
      </w:r>
      <w:r w:rsidR="0012165E">
        <w:rPr>
          <w:lang w:val="en-US"/>
        </w:rPr>
        <w:t xml:space="preserve">. </w:t>
      </w:r>
    </w:p>
    <w:p w:rsidR="0012165E" w:rsidRDefault="0012165E" w:rsidP="00441F87">
      <w:pPr>
        <w:rPr>
          <w:lang w:val="en-US"/>
        </w:rPr>
      </w:pPr>
    </w:p>
    <w:p w:rsidR="0012165E" w:rsidRDefault="0092593F" w:rsidP="00441F87">
      <w:pPr>
        <w:rPr>
          <w:lang w:val="en-US"/>
        </w:rPr>
      </w:pPr>
      <w:r>
        <w:rPr>
          <w:lang w:val="en-US"/>
        </w:rPr>
        <w:t xml:space="preserve">The suggestion is that </w:t>
      </w:r>
      <w:r w:rsidR="00206FF9">
        <w:rPr>
          <w:lang w:val="en-US"/>
        </w:rPr>
        <w:t>s</w:t>
      </w:r>
      <w:r w:rsidR="0012165E">
        <w:rPr>
          <w:lang w:val="en-US"/>
        </w:rPr>
        <w:t xml:space="preserve">tarting from 2014 </w:t>
      </w:r>
      <w:r w:rsidR="00206FF9">
        <w:rPr>
          <w:lang w:val="en-US"/>
        </w:rPr>
        <w:t xml:space="preserve">APERC </w:t>
      </w:r>
      <w:r w:rsidR="0012165E">
        <w:rPr>
          <w:lang w:val="en-US"/>
        </w:rPr>
        <w:t xml:space="preserve">decrease </w:t>
      </w:r>
      <w:r w:rsidR="00206FF9">
        <w:rPr>
          <w:lang w:val="en-US"/>
        </w:rPr>
        <w:t xml:space="preserve">from two PREE events (one PREE and one follow up PREE) </w:t>
      </w:r>
      <w:r w:rsidR="0012165E">
        <w:rPr>
          <w:lang w:val="en-US"/>
        </w:rPr>
        <w:t xml:space="preserve">to a single PREE per year.  </w:t>
      </w:r>
      <w:r w:rsidR="00206FF9">
        <w:rPr>
          <w:lang w:val="en-US"/>
        </w:rPr>
        <w:t xml:space="preserve">Similarly CEEDS currently has two yearly events which are complex to organize due to the number of experts and topics being discussed. </w:t>
      </w:r>
      <w:r w:rsidR="00541A60">
        <w:rPr>
          <w:lang w:val="en-US"/>
        </w:rPr>
        <w:t>Furthermore</w:t>
      </w:r>
      <w:r w:rsidR="00206FF9">
        <w:rPr>
          <w:lang w:val="en-US"/>
        </w:rPr>
        <w:t xml:space="preserve"> not many </w:t>
      </w:r>
      <w:r w:rsidR="00541A60">
        <w:rPr>
          <w:lang w:val="en-US"/>
        </w:rPr>
        <w:t>e</w:t>
      </w:r>
      <w:r w:rsidR="00206FF9">
        <w:rPr>
          <w:lang w:val="en-US"/>
        </w:rPr>
        <w:t>conomies are able to atten</w:t>
      </w:r>
      <w:r w:rsidR="00541A60">
        <w:rPr>
          <w:lang w:val="en-US"/>
        </w:rPr>
        <w:t>d</w:t>
      </w:r>
      <w:r w:rsidR="00206FF9">
        <w:rPr>
          <w:lang w:val="en-US"/>
        </w:rPr>
        <w:t xml:space="preserve"> two </w:t>
      </w:r>
      <w:r w:rsidR="00541A60">
        <w:rPr>
          <w:lang w:val="en-US"/>
        </w:rPr>
        <w:t>yea</w:t>
      </w:r>
      <w:r w:rsidR="00206FF9">
        <w:rPr>
          <w:lang w:val="en-US"/>
        </w:rPr>
        <w:t>rly workshop</w:t>
      </w:r>
      <w:r w:rsidR="00541A60">
        <w:rPr>
          <w:lang w:val="en-US"/>
        </w:rPr>
        <w:t>s</w:t>
      </w:r>
      <w:r w:rsidR="00206FF9">
        <w:rPr>
          <w:lang w:val="en-US"/>
        </w:rPr>
        <w:t xml:space="preserve"> on top of the other international commitments</w:t>
      </w:r>
      <w:r w:rsidR="00541A60">
        <w:rPr>
          <w:lang w:val="en-US"/>
        </w:rPr>
        <w:t xml:space="preserve">. The proposal for CEEDS is for the initiative to be folded into PREE and organize a single workshop called “PREE Policy Workshop” that is open to all economies and the topic is to be chosen from issues highlighted in previous PREEs. </w:t>
      </w:r>
    </w:p>
    <w:p w:rsidR="00541A60" w:rsidRDefault="00541A60" w:rsidP="00441F87">
      <w:pPr>
        <w:rPr>
          <w:lang w:val="en-US"/>
        </w:rPr>
      </w:pPr>
    </w:p>
    <w:p w:rsidR="00541A60" w:rsidRDefault="00541A60" w:rsidP="00441F87">
      <w:pPr>
        <w:rPr>
          <w:lang w:val="en-US"/>
        </w:rPr>
      </w:pPr>
      <w:r>
        <w:rPr>
          <w:lang w:val="en-US"/>
        </w:rPr>
        <w:t xml:space="preserve">APERC has also suggested aligning the hosting of the PREE policy workshop with meetings of the EGEE&amp;C group to derive mutual benefits. </w:t>
      </w:r>
    </w:p>
    <w:p w:rsidR="00D212D5" w:rsidRDefault="00D212D5" w:rsidP="00441F87">
      <w:pPr>
        <w:rPr>
          <w:lang w:val="en-US"/>
        </w:rPr>
      </w:pPr>
    </w:p>
    <w:p w:rsidR="00D212D5" w:rsidRDefault="00D212D5" w:rsidP="00441F87">
      <w:pPr>
        <w:rPr>
          <w:lang w:val="en-US"/>
        </w:rPr>
      </w:pPr>
      <w:r>
        <w:rPr>
          <w:lang w:val="en-US"/>
        </w:rPr>
        <w:t xml:space="preserve">Chair comment – Indicated that he is of the opinion that PREE and CEEDS were always good candidates for integration. </w:t>
      </w:r>
    </w:p>
    <w:p w:rsidR="00D212D5" w:rsidRDefault="00D212D5" w:rsidP="00441F87">
      <w:pPr>
        <w:rPr>
          <w:lang w:val="en-US"/>
        </w:rPr>
      </w:pPr>
    </w:p>
    <w:p w:rsidR="00D212D5" w:rsidRDefault="00D212D5" w:rsidP="00441F87">
      <w:pPr>
        <w:rPr>
          <w:lang w:val="en-US"/>
        </w:rPr>
      </w:pPr>
      <w:r>
        <w:rPr>
          <w:lang w:val="en-US"/>
        </w:rPr>
        <w:t xml:space="preserve">And EGEEC supports the presented notion in principle though further discussion is needed around the details. </w:t>
      </w:r>
    </w:p>
    <w:p w:rsidR="00D212D5" w:rsidRDefault="00D212D5" w:rsidP="00441F87">
      <w:pPr>
        <w:rPr>
          <w:lang w:val="en-US"/>
        </w:rPr>
      </w:pPr>
    </w:p>
    <w:p w:rsidR="002769DE" w:rsidRPr="006B06BD" w:rsidRDefault="00B30951" w:rsidP="006B06BD">
      <w:pPr>
        <w:pStyle w:val="Heading3"/>
        <w:rPr>
          <w:lang w:val="en-US"/>
        </w:rPr>
      </w:pPr>
      <w:r>
        <w:rPr>
          <w:lang w:val="en-US"/>
        </w:rPr>
        <w:t>S</w:t>
      </w:r>
      <w:r w:rsidR="00B47C6A" w:rsidRPr="00D077CA">
        <w:rPr>
          <w:lang w:val="en-US"/>
        </w:rPr>
        <w:t xml:space="preserve">ession </w:t>
      </w:r>
      <w:r w:rsidR="006C47A9" w:rsidRPr="00D077CA">
        <w:rPr>
          <w:lang w:val="en-US"/>
        </w:rPr>
        <w:t>4</w:t>
      </w:r>
      <w:r w:rsidR="00B47C6A" w:rsidRPr="00D077CA">
        <w:rPr>
          <w:lang w:val="en-US"/>
        </w:rPr>
        <w:t xml:space="preserve">: </w:t>
      </w:r>
      <w:r w:rsidR="002769DE" w:rsidRPr="00D077CA">
        <w:rPr>
          <w:lang w:val="en-US"/>
        </w:rPr>
        <w:t>Updates on EGEE&amp;C projects</w:t>
      </w:r>
    </w:p>
    <w:p w:rsidR="00777887" w:rsidRPr="00D077CA" w:rsidRDefault="00777887">
      <w:pPr>
        <w:rPr>
          <w:lang w:val="en-US"/>
        </w:rPr>
      </w:pPr>
    </w:p>
    <w:p w:rsidR="00B47C6A" w:rsidRPr="00D077CA" w:rsidRDefault="00B47C6A">
      <w:pPr>
        <w:rPr>
          <w:b/>
          <w:lang w:val="en-US"/>
        </w:rPr>
      </w:pPr>
      <w:r w:rsidRPr="00D077CA">
        <w:rPr>
          <w:b/>
          <w:i/>
          <w:lang w:val="en-US"/>
        </w:rPr>
        <w:t>Projects under consideration</w:t>
      </w:r>
      <w:r w:rsidR="006C47A9" w:rsidRPr="00D077CA">
        <w:rPr>
          <w:b/>
          <w:i/>
          <w:lang w:val="en-US"/>
        </w:rPr>
        <w:t xml:space="preserve"> (Session </w:t>
      </w:r>
      <w:r w:rsidR="00815341">
        <w:rPr>
          <w:b/>
          <w:i/>
          <w:lang w:val="en-US"/>
        </w:rPr>
        <w:t>3</w:t>
      </w:r>
      <w:r w:rsidR="006C47A9" w:rsidRPr="00D077CA">
        <w:rPr>
          <w:b/>
          <w:i/>
          <w:lang w:val="en-US"/>
        </w:rPr>
        <w:t>, 201</w:t>
      </w:r>
      <w:r w:rsidR="00BD6B7D" w:rsidRPr="00D077CA">
        <w:rPr>
          <w:b/>
          <w:i/>
          <w:lang w:val="en-US"/>
        </w:rPr>
        <w:t>3</w:t>
      </w:r>
      <w:r w:rsidR="006C47A9" w:rsidRPr="00D077CA">
        <w:rPr>
          <w:b/>
          <w:i/>
          <w:lang w:val="en-US"/>
        </w:rPr>
        <w:t>)</w:t>
      </w:r>
    </w:p>
    <w:p w:rsidR="00B47C6A" w:rsidRPr="00D077CA" w:rsidRDefault="00B47C6A">
      <w:pPr>
        <w:rPr>
          <w:lang w:val="en-US"/>
        </w:rPr>
      </w:pPr>
    </w:p>
    <w:p w:rsidR="002769DE" w:rsidRPr="00D077CA" w:rsidRDefault="006C47A9">
      <w:pPr>
        <w:rPr>
          <w:lang w:val="en-US"/>
        </w:rPr>
      </w:pPr>
      <w:r w:rsidRPr="00D077CA">
        <w:rPr>
          <w:lang w:val="en-US"/>
        </w:rPr>
        <w:t>Nil</w:t>
      </w:r>
    </w:p>
    <w:p w:rsidR="006C47A9" w:rsidRPr="00D077CA" w:rsidRDefault="006C47A9">
      <w:pPr>
        <w:rPr>
          <w:lang w:val="en-US"/>
        </w:rPr>
      </w:pPr>
    </w:p>
    <w:p w:rsidR="00B47C6A" w:rsidRPr="00D077CA" w:rsidRDefault="006C47A9">
      <w:pPr>
        <w:rPr>
          <w:b/>
          <w:i/>
          <w:lang w:val="en-US"/>
        </w:rPr>
      </w:pPr>
      <w:r w:rsidRPr="00D077CA">
        <w:rPr>
          <w:b/>
          <w:i/>
          <w:lang w:val="en-US"/>
        </w:rPr>
        <w:t>Projects in Progress / Recently Completed</w:t>
      </w:r>
    </w:p>
    <w:p w:rsidR="0078571F" w:rsidRPr="00D077CA" w:rsidRDefault="0078571F" w:rsidP="00EE69ED">
      <w:pPr>
        <w:rPr>
          <w:lang w:val="en-US"/>
        </w:rPr>
      </w:pPr>
    </w:p>
    <w:p w:rsidR="007F0C10" w:rsidRPr="00D077CA" w:rsidRDefault="0091017B" w:rsidP="00E970BC">
      <w:pPr>
        <w:rPr>
          <w:i/>
          <w:lang w:val="en-US"/>
        </w:rPr>
      </w:pPr>
      <w:r w:rsidRPr="006B06BD">
        <w:rPr>
          <w:b/>
          <w:i/>
          <w:lang w:val="en-US"/>
        </w:rPr>
        <w:t>EWG12</w:t>
      </w:r>
      <w:r w:rsidR="00FE161D">
        <w:rPr>
          <w:b/>
          <w:i/>
          <w:lang w:val="en-US"/>
        </w:rPr>
        <w:t xml:space="preserve"> </w:t>
      </w:r>
      <w:r w:rsidRPr="006B06BD">
        <w:rPr>
          <w:b/>
          <w:i/>
          <w:lang w:val="en-US"/>
        </w:rPr>
        <w:t>2012A</w:t>
      </w:r>
      <w:r w:rsidRPr="00D077CA">
        <w:rPr>
          <w:i/>
          <w:lang w:val="en-US"/>
        </w:rPr>
        <w:t xml:space="preserve"> – APEC-ASEAN </w:t>
      </w:r>
      <w:r w:rsidR="00D077CA" w:rsidRPr="00D077CA">
        <w:rPr>
          <w:i/>
          <w:lang w:val="en-US"/>
        </w:rPr>
        <w:t>Harmonization</w:t>
      </w:r>
      <w:r w:rsidRPr="00D077CA">
        <w:rPr>
          <w:i/>
          <w:lang w:val="en-US"/>
        </w:rPr>
        <w:t xml:space="preserve"> of Energy Efficiency Stand</w:t>
      </w:r>
      <w:r w:rsidR="003E298F">
        <w:rPr>
          <w:i/>
          <w:lang w:val="en-US"/>
        </w:rPr>
        <w:t>ards</w:t>
      </w:r>
      <w:r w:rsidRPr="00D077CA">
        <w:rPr>
          <w:i/>
          <w:lang w:val="en-US"/>
        </w:rPr>
        <w:t xml:space="preserve"> for Air Conditioners: Phase 1 (Japan</w:t>
      </w:r>
      <w:proofErr w:type="gramStart"/>
      <w:r w:rsidRPr="00D077CA">
        <w:rPr>
          <w:i/>
          <w:lang w:val="en-US"/>
        </w:rPr>
        <w:t>)</w:t>
      </w:r>
      <w:r w:rsidR="008A0221" w:rsidRPr="00D077CA">
        <w:rPr>
          <w:i/>
          <w:lang w:val="en-US"/>
        </w:rPr>
        <w:t>(</w:t>
      </w:r>
      <w:proofErr w:type="gramEnd"/>
      <w:r w:rsidR="008A0221" w:rsidRPr="00D077CA">
        <w:rPr>
          <w:i/>
          <w:lang w:val="en-US"/>
        </w:rPr>
        <w:t xml:space="preserve">Updated by </w:t>
      </w:r>
      <w:r w:rsidR="00D077CA" w:rsidRPr="00D077CA">
        <w:rPr>
          <w:i/>
          <w:lang w:val="en-US"/>
        </w:rPr>
        <w:t>Mr.</w:t>
      </w:r>
      <w:r w:rsidR="008A0221" w:rsidRPr="00D077CA">
        <w:rPr>
          <w:i/>
          <w:lang w:val="en-US"/>
        </w:rPr>
        <w:t xml:space="preserve"> </w:t>
      </w:r>
      <w:r w:rsidR="008912DD">
        <w:rPr>
          <w:i/>
          <w:lang w:val="en-US"/>
        </w:rPr>
        <w:t>Naoko Doi from IEEJ)</w:t>
      </w:r>
      <w:r w:rsidR="008A0221" w:rsidRPr="00D077CA">
        <w:rPr>
          <w:i/>
          <w:lang w:val="en-US"/>
        </w:rPr>
        <w:t>)</w:t>
      </w:r>
    </w:p>
    <w:p w:rsidR="0091017B" w:rsidRPr="00D077CA" w:rsidRDefault="0091017B" w:rsidP="00E970BC">
      <w:pPr>
        <w:rPr>
          <w:i/>
          <w:lang w:val="en-US"/>
        </w:rPr>
      </w:pPr>
    </w:p>
    <w:p w:rsidR="00AD69C0" w:rsidRPr="00D077CA" w:rsidRDefault="00AD69C0" w:rsidP="00AD69C0">
      <w:pPr>
        <w:rPr>
          <w:lang w:val="en-US"/>
        </w:rPr>
      </w:pPr>
      <w:r w:rsidRPr="00B30951">
        <w:rPr>
          <w:lang w:val="en-US"/>
        </w:rPr>
        <w:t>Mr. Cazelles</w:t>
      </w:r>
      <w:r>
        <w:rPr>
          <w:lang w:val="en-US"/>
        </w:rPr>
        <w:t xml:space="preserve"> from the International Copper Association </w:t>
      </w:r>
      <w:r w:rsidRPr="00D077CA">
        <w:rPr>
          <w:lang w:val="en-US"/>
        </w:rPr>
        <w:t xml:space="preserve">provided an overview of the program that involves several phases and will last for 4 years. The project in now working to establish technical and policy working groups to lead the work and provide recommendations to harmonize standards at ASEAN level. </w:t>
      </w:r>
    </w:p>
    <w:p w:rsidR="00AD69C0" w:rsidRDefault="00AD69C0" w:rsidP="00BA38F5">
      <w:pPr>
        <w:rPr>
          <w:lang w:val="en-US"/>
        </w:rPr>
      </w:pPr>
    </w:p>
    <w:p w:rsidR="00BA38F5" w:rsidRPr="00D077CA" w:rsidRDefault="00BA38F5" w:rsidP="00BA38F5">
      <w:pPr>
        <w:rPr>
          <w:lang w:val="en-US"/>
        </w:rPr>
      </w:pPr>
      <w:r w:rsidRPr="00D077CA">
        <w:rPr>
          <w:lang w:val="en-US"/>
        </w:rPr>
        <w:t xml:space="preserve">The objectives of the project are: </w:t>
      </w:r>
    </w:p>
    <w:p w:rsidR="00BA38F5" w:rsidRPr="00D077CA" w:rsidRDefault="00BA38F5" w:rsidP="009E2298">
      <w:pPr>
        <w:numPr>
          <w:ilvl w:val="0"/>
          <w:numId w:val="3"/>
        </w:numPr>
        <w:rPr>
          <w:lang w:val="en-US"/>
        </w:rPr>
      </w:pPr>
      <w:r w:rsidRPr="00D077CA">
        <w:rPr>
          <w:lang w:val="en-US"/>
        </w:rPr>
        <w:t>Form the technical working group who will lead the work on harmonization of standards for testing methods.</w:t>
      </w:r>
    </w:p>
    <w:p w:rsidR="00BA38F5" w:rsidRPr="00D077CA" w:rsidRDefault="00BA38F5" w:rsidP="009E2298">
      <w:pPr>
        <w:numPr>
          <w:ilvl w:val="0"/>
          <w:numId w:val="3"/>
        </w:numPr>
        <w:rPr>
          <w:lang w:val="en-US"/>
        </w:rPr>
      </w:pPr>
      <w:r w:rsidRPr="00D077CA">
        <w:rPr>
          <w:lang w:val="en-US"/>
        </w:rPr>
        <w:t>Make recommendations to the ASEAN EE&amp;C SSN on harmonization of standards for testing methods.</w:t>
      </w:r>
    </w:p>
    <w:p w:rsidR="00BA38F5" w:rsidRPr="00D077CA" w:rsidRDefault="00BA38F5" w:rsidP="009E2298">
      <w:pPr>
        <w:numPr>
          <w:ilvl w:val="0"/>
          <w:numId w:val="3"/>
        </w:numPr>
        <w:rPr>
          <w:lang w:val="en-US"/>
        </w:rPr>
      </w:pPr>
      <w:r w:rsidRPr="00D077CA">
        <w:rPr>
          <w:lang w:val="en-US"/>
        </w:rPr>
        <w:t>Make recommendations to APEC EGEEC on ways forward for the harmonization of standards for testing methods across APEC economies.</w:t>
      </w:r>
    </w:p>
    <w:p w:rsidR="007F0C10" w:rsidRPr="00D077CA" w:rsidRDefault="007F0C10" w:rsidP="00E970BC">
      <w:pPr>
        <w:rPr>
          <w:lang w:val="en-US"/>
        </w:rPr>
      </w:pPr>
    </w:p>
    <w:p w:rsidR="001522C0" w:rsidRPr="00D077CA" w:rsidRDefault="001522C0" w:rsidP="008A0221">
      <w:pPr>
        <w:rPr>
          <w:lang w:val="en-US"/>
        </w:rPr>
      </w:pPr>
    </w:p>
    <w:p w:rsidR="001522C0" w:rsidRDefault="00AD69C0" w:rsidP="008A0221">
      <w:pPr>
        <w:rPr>
          <w:lang w:val="en-US"/>
        </w:rPr>
      </w:pPr>
      <w:r>
        <w:rPr>
          <w:lang w:val="en-US"/>
        </w:rPr>
        <w:t>K</w:t>
      </w:r>
      <w:r w:rsidR="00BB07AB" w:rsidRPr="00D077CA">
        <w:rPr>
          <w:lang w:val="en-US"/>
        </w:rPr>
        <w:t>ey d</w:t>
      </w:r>
      <w:r w:rsidR="001522C0" w:rsidRPr="00D077CA">
        <w:rPr>
          <w:lang w:val="en-US"/>
        </w:rPr>
        <w:t>eliverables</w:t>
      </w:r>
      <w:r>
        <w:rPr>
          <w:lang w:val="en-US"/>
        </w:rPr>
        <w:t xml:space="preserve"> for phase 1:</w:t>
      </w:r>
      <w:r w:rsidR="001522C0" w:rsidRPr="00D077CA">
        <w:rPr>
          <w:lang w:val="en-US"/>
        </w:rPr>
        <w:t xml:space="preserve"> </w:t>
      </w:r>
    </w:p>
    <w:p w:rsidR="002E5B16" w:rsidRPr="00AD69C0" w:rsidRDefault="006736B0" w:rsidP="00AD69C0">
      <w:pPr>
        <w:numPr>
          <w:ilvl w:val="0"/>
          <w:numId w:val="15"/>
        </w:numPr>
      </w:pPr>
      <w:r w:rsidRPr="00AD69C0">
        <w:rPr>
          <w:lang w:val="en-US"/>
        </w:rPr>
        <w:lastRenderedPageBreak/>
        <w:t>Preparation of recommendations for an ASEAN harmonized standard for testing methods</w:t>
      </w:r>
    </w:p>
    <w:p w:rsidR="002E5B16" w:rsidRPr="00AD69C0" w:rsidRDefault="006736B0" w:rsidP="00AD69C0">
      <w:pPr>
        <w:numPr>
          <w:ilvl w:val="0"/>
          <w:numId w:val="15"/>
        </w:numPr>
      </w:pPr>
      <w:r w:rsidRPr="00AD69C0">
        <w:rPr>
          <w:lang w:val="en-US"/>
        </w:rPr>
        <w:t>Preparation of recommendations on the way forward for an APEC-wide harmonization of standards for testing methods for air conditioners</w:t>
      </w:r>
    </w:p>
    <w:p w:rsidR="00AD69C0" w:rsidRDefault="00AD69C0" w:rsidP="008A0221"/>
    <w:p w:rsidR="00AD69C0" w:rsidRDefault="00AD69C0" w:rsidP="008A0221">
      <w:r>
        <w:t>Key Findings:</w:t>
      </w:r>
    </w:p>
    <w:p w:rsidR="002E5B16" w:rsidRPr="00AD69C0" w:rsidRDefault="006736B0" w:rsidP="00AD69C0">
      <w:pPr>
        <w:numPr>
          <w:ilvl w:val="0"/>
          <w:numId w:val="16"/>
        </w:numPr>
      </w:pPr>
      <w:r w:rsidRPr="00AD69C0">
        <w:rPr>
          <w:lang w:val="en-MY"/>
        </w:rPr>
        <w:t xml:space="preserve">The results of the analysis show that about </w:t>
      </w:r>
      <w:r w:rsidRPr="00AD69C0">
        <w:rPr>
          <w:b/>
          <w:bCs/>
          <w:lang w:val="en-MY"/>
        </w:rPr>
        <w:t>80%</w:t>
      </w:r>
      <w:r w:rsidRPr="00AD69C0">
        <w:rPr>
          <w:lang w:val="en-MY"/>
        </w:rPr>
        <w:t xml:space="preserve"> of the relevant clauses in the standard are </w:t>
      </w:r>
      <w:r w:rsidRPr="00AD69C0">
        <w:rPr>
          <w:u w:val="single"/>
          <w:lang w:val="en-MY"/>
        </w:rPr>
        <w:t>common</w:t>
      </w:r>
      <w:r w:rsidRPr="00AD69C0">
        <w:rPr>
          <w:lang w:val="en-MY"/>
        </w:rPr>
        <w:t xml:space="preserve"> among the respondent countries’ national test standards.</w:t>
      </w:r>
    </w:p>
    <w:p w:rsidR="002E5B16" w:rsidRPr="00AD69C0" w:rsidRDefault="006736B0" w:rsidP="00AD69C0">
      <w:pPr>
        <w:numPr>
          <w:ilvl w:val="0"/>
          <w:numId w:val="16"/>
        </w:numPr>
      </w:pPr>
      <w:r w:rsidRPr="00AD69C0">
        <w:rPr>
          <w:lang w:val="en-MY"/>
        </w:rPr>
        <w:t xml:space="preserve">However, there are several </w:t>
      </w:r>
      <w:r w:rsidRPr="00AD69C0">
        <w:rPr>
          <w:u w:val="single"/>
          <w:lang w:val="en-MY"/>
        </w:rPr>
        <w:t>differences</w:t>
      </w:r>
      <w:r w:rsidRPr="00AD69C0">
        <w:rPr>
          <w:lang w:val="en-MY"/>
        </w:rPr>
        <w:t xml:space="preserve"> among the standards which require closer scrutiny, i.e.:  </w:t>
      </w:r>
    </w:p>
    <w:p w:rsidR="002E5B16" w:rsidRPr="00AD69C0" w:rsidRDefault="006736B0" w:rsidP="00AD69C0">
      <w:pPr>
        <w:numPr>
          <w:ilvl w:val="0"/>
          <w:numId w:val="17"/>
        </w:numPr>
      </w:pPr>
      <w:r w:rsidRPr="00AD69C0">
        <w:rPr>
          <w:lang w:val="en-US"/>
        </w:rPr>
        <w:t>Test condition T1 vs. T4</w:t>
      </w:r>
    </w:p>
    <w:p w:rsidR="002E5B16" w:rsidRPr="00AD69C0" w:rsidRDefault="006736B0" w:rsidP="00AD69C0">
      <w:pPr>
        <w:numPr>
          <w:ilvl w:val="0"/>
          <w:numId w:val="17"/>
        </w:numPr>
      </w:pPr>
      <w:r w:rsidRPr="00AD69C0">
        <w:rPr>
          <w:lang w:val="en-MY"/>
        </w:rPr>
        <w:t>Test voltages specified in ISO5151:2010 standard vs. national power supply voltages</w:t>
      </w:r>
    </w:p>
    <w:p w:rsidR="002E5B16" w:rsidRPr="00AD69C0" w:rsidRDefault="006736B0" w:rsidP="00AD69C0">
      <w:pPr>
        <w:numPr>
          <w:ilvl w:val="0"/>
          <w:numId w:val="17"/>
        </w:numPr>
      </w:pPr>
      <w:r w:rsidRPr="00AD69C0">
        <w:rPr>
          <w:lang w:val="en-MY"/>
        </w:rPr>
        <w:t>Duration of test data recording and interval of data recording</w:t>
      </w:r>
    </w:p>
    <w:p w:rsidR="002E5B16" w:rsidRPr="00AD69C0" w:rsidRDefault="006736B0" w:rsidP="00AD69C0">
      <w:pPr>
        <w:numPr>
          <w:ilvl w:val="0"/>
          <w:numId w:val="17"/>
        </w:numPr>
      </w:pPr>
      <w:r w:rsidRPr="00AD69C0">
        <w:rPr>
          <w:lang w:val="en-MY"/>
        </w:rPr>
        <w:t>Allowable variation of entering indoor air temperature readings during steady-state cooling capacity tests</w:t>
      </w:r>
    </w:p>
    <w:p w:rsidR="002E5B16" w:rsidRPr="00AD69C0" w:rsidRDefault="006736B0" w:rsidP="00AD69C0">
      <w:pPr>
        <w:numPr>
          <w:ilvl w:val="0"/>
          <w:numId w:val="17"/>
        </w:numPr>
      </w:pPr>
      <w:r w:rsidRPr="00AD69C0">
        <w:rPr>
          <w:lang w:val="en-MY"/>
        </w:rPr>
        <w:t>Location of test unit in the outdoor test room, and the percentage of piping length in the two room chambers</w:t>
      </w:r>
    </w:p>
    <w:p w:rsidR="002E5B16" w:rsidRPr="00AD69C0" w:rsidRDefault="006736B0" w:rsidP="00AD69C0">
      <w:pPr>
        <w:numPr>
          <w:ilvl w:val="0"/>
          <w:numId w:val="17"/>
        </w:numPr>
      </w:pPr>
      <w:r w:rsidRPr="00AD69C0">
        <w:rPr>
          <w:lang w:val="en-MY"/>
        </w:rPr>
        <w:t>Acceptance of both calorimeter and indoor air-enthalpy test methods</w:t>
      </w:r>
    </w:p>
    <w:p w:rsidR="00AD69C0" w:rsidRPr="00AD69C0" w:rsidRDefault="00AD69C0" w:rsidP="008A0221"/>
    <w:p w:rsidR="00BB07AB" w:rsidRDefault="004939E2" w:rsidP="008A0221">
      <w:pPr>
        <w:rPr>
          <w:lang w:val="en-US"/>
        </w:rPr>
      </w:pPr>
      <w:r>
        <w:rPr>
          <w:lang w:val="en-US"/>
        </w:rPr>
        <w:t xml:space="preserve">Based on these findings, a gap analysis was carried and recommendations generated on ways forward for the harmonization of standards and testing in APEC. For more details on this, please see the presentation slides from the EGEEC website, and the workshop materials. </w:t>
      </w:r>
    </w:p>
    <w:p w:rsidR="00AD69C0" w:rsidRDefault="00AD69C0" w:rsidP="008A0221">
      <w:pPr>
        <w:rPr>
          <w:lang w:val="en-US"/>
        </w:rPr>
      </w:pPr>
    </w:p>
    <w:p w:rsidR="009C71E0" w:rsidRDefault="004939E2" w:rsidP="008A0221">
      <w:pPr>
        <w:rPr>
          <w:lang w:val="en-US"/>
        </w:rPr>
      </w:pPr>
      <w:r>
        <w:rPr>
          <w:lang w:val="en-US"/>
        </w:rPr>
        <w:t>Phase 1 is now completed and the w</w:t>
      </w:r>
      <w:r w:rsidR="009C71E0">
        <w:rPr>
          <w:lang w:val="en-US"/>
        </w:rPr>
        <w:t xml:space="preserve">orkshop </w:t>
      </w:r>
      <w:r>
        <w:rPr>
          <w:lang w:val="en-US"/>
        </w:rPr>
        <w:t>was</w:t>
      </w:r>
      <w:r w:rsidR="009C71E0">
        <w:rPr>
          <w:lang w:val="en-US"/>
        </w:rPr>
        <w:t xml:space="preserve"> carried out</w:t>
      </w:r>
      <w:r>
        <w:rPr>
          <w:lang w:val="en-US"/>
        </w:rPr>
        <w:t xml:space="preserve"> on</w:t>
      </w:r>
      <w:r w:rsidR="009C71E0">
        <w:rPr>
          <w:lang w:val="en-US"/>
        </w:rPr>
        <w:t xml:space="preserve"> Thursday 14 November. Presentations and outputs are available from the EGEEC website:</w:t>
      </w:r>
    </w:p>
    <w:p w:rsidR="0036331A" w:rsidRDefault="0036331A" w:rsidP="008A0221">
      <w:pPr>
        <w:rPr>
          <w:lang w:val="en-US"/>
        </w:rPr>
      </w:pPr>
    </w:p>
    <w:p w:rsidR="0036331A" w:rsidRPr="00D077CA" w:rsidRDefault="0036331A" w:rsidP="008A0221">
      <w:pPr>
        <w:rPr>
          <w:lang w:val="en-US"/>
        </w:rPr>
      </w:pPr>
      <w:r>
        <w:rPr>
          <w:lang w:val="en-US"/>
        </w:rPr>
        <w:t>The Chair indicated the efforts being made out of session in terms of testing facilities that would help the one of the issues highlighted.</w:t>
      </w:r>
    </w:p>
    <w:p w:rsidR="007F5192" w:rsidRPr="00D077CA" w:rsidRDefault="007F5192" w:rsidP="008A0221">
      <w:pPr>
        <w:rPr>
          <w:lang w:val="en-US"/>
        </w:rPr>
      </w:pPr>
    </w:p>
    <w:p w:rsidR="007F0C10" w:rsidRPr="00D077CA" w:rsidRDefault="00BA38F5" w:rsidP="00E970BC">
      <w:pPr>
        <w:rPr>
          <w:i/>
          <w:lang w:val="en-US"/>
        </w:rPr>
      </w:pPr>
      <w:r w:rsidRPr="006B06BD">
        <w:rPr>
          <w:b/>
          <w:i/>
          <w:lang w:val="en-US"/>
        </w:rPr>
        <w:t>EWG 13 2012A</w:t>
      </w:r>
      <w:r w:rsidRPr="00D077CA">
        <w:rPr>
          <w:i/>
          <w:lang w:val="en-US"/>
        </w:rPr>
        <w:t xml:space="preserve"> – Energy Saving Window Thermal Performance Simulation Training (Thailand)</w:t>
      </w:r>
    </w:p>
    <w:p w:rsidR="00821B62" w:rsidRPr="00D077CA" w:rsidRDefault="00821B62" w:rsidP="00E970BC">
      <w:pPr>
        <w:rPr>
          <w:i/>
          <w:lang w:val="en-US"/>
        </w:rPr>
      </w:pPr>
    </w:p>
    <w:p w:rsidR="00FB3EE0" w:rsidRPr="00D077CA" w:rsidRDefault="00FB3EE0" w:rsidP="00FB3EE0">
      <w:pPr>
        <w:pStyle w:val="APECFormHeadingA"/>
        <w:numPr>
          <w:ilvl w:val="0"/>
          <w:numId w:val="0"/>
        </w:numPr>
        <w:tabs>
          <w:tab w:val="clear" w:pos="360"/>
          <w:tab w:val="left" w:pos="-540"/>
        </w:tabs>
        <w:spacing w:before="0" w:after="0" w:line="240" w:lineRule="auto"/>
        <w:ind w:left="360" w:hanging="360"/>
        <w:rPr>
          <w:b w:val="0"/>
          <w:sz w:val="21"/>
          <w:szCs w:val="21"/>
          <w:lang w:val="en-US"/>
        </w:rPr>
      </w:pPr>
      <w:r w:rsidRPr="00D077CA">
        <w:rPr>
          <w:b w:val="0"/>
          <w:sz w:val="21"/>
          <w:szCs w:val="21"/>
          <w:lang w:val="en-US"/>
        </w:rPr>
        <w:t>The objectives for this project are:</w:t>
      </w:r>
    </w:p>
    <w:p w:rsidR="00FB3EE0" w:rsidRPr="00D077CA" w:rsidRDefault="00FB3EE0" w:rsidP="009E2298">
      <w:pPr>
        <w:pStyle w:val="APECFormHeadingA"/>
        <w:numPr>
          <w:ilvl w:val="0"/>
          <w:numId w:val="4"/>
        </w:numPr>
        <w:tabs>
          <w:tab w:val="clear" w:pos="360"/>
          <w:tab w:val="left" w:pos="-540"/>
        </w:tabs>
        <w:spacing w:before="0" w:after="0" w:line="240" w:lineRule="auto"/>
        <w:rPr>
          <w:rFonts w:cs="Arial"/>
          <w:b w:val="0"/>
          <w:sz w:val="21"/>
          <w:szCs w:val="21"/>
          <w:lang w:val="en-US"/>
        </w:rPr>
      </w:pPr>
      <w:r w:rsidRPr="00D077CA">
        <w:rPr>
          <w:rFonts w:cs="Arial"/>
          <w:b w:val="0"/>
          <w:sz w:val="21"/>
          <w:szCs w:val="21"/>
          <w:lang w:val="en-US"/>
        </w:rPr>
        <w:t xml:space="preserve">Collaborate working on an APEC pilot test case that can be replicated throughout APEC by participating in the establishment of the first APEC regional energy efficient testing and rating </w:t>
      </w:r>
      <w:r w:rsidR="00D077CA" w:rsidRPr="00D077CA">
        <w:rPr>
          <w:rFonts w:cs="Arial"/>
          <w:b w:val="0"/>
          <w:sz w:val="21"/>
          <w:szCs w:val="21"/>
          <w:lang w:val="en-US"/>
        </w:rPr>
        <w:t>center</w:t>
      </w:r>
      <w:r w:rsidRPr="00D077CA">
        <w:rPr>
          <w:rFonts w:cs="Arial"/>
          <w:b w:val="0"/>
          <w:sz w:val="21"/>
          <w:szCs w:val="21"/>
          <w:lang w:val="en-US"/>
        </w:rPr>
        <w:t>, where building envelope energy saving opportunities will be taught and implemented</w:t>
      </w:r>
    </w:p>
    <w:p w:rsidR="00FB3EE0" w:rsidRPr="00D077CA" w:rsidRDefault="00FB3EE0" w:rsidP="009E2298">
      <w:pPr>
        <w:pStyle w:val="APECFormHeadingA"/>
        <w:numPr>
          <w:ilvl w:val="0"/>
          <w:numId w:val="4"/>
        </w:numPr>
        <w:tabs>
          <w:tab w:val="clear" w:pos="360"/>
          <w:tab w:val="left" w:pos="-540"/>
        </w:tabs>
        <w:spacing w:before="0" w:after="0" w:line="240" w:lineRule="auto"/>
        <w:rPr>
          <w:rFonts w:cs="Arial"/>
          <w:b w:val="0"/>
          <w:sz w:val="21"/>
          <w:szCs w:val="21"/>
          <w:lang w:val="en-US"/>
        </w:rPr>
      </w:pPr>
      <w:r w:rsidRPr="00D077CA">
        <w:rPr>
          <w:rFonts w:cs="Arial"/>
          <w:b w:val="0"/>
          <w:sz w:val="21"/>
          <w:szCs w:val="21"/>
          <w:lang w:val="en-US"/>
        </w:rPr>
        <w:t>Revise APEC economy building energy saving strategies to include internationally recognized energy saving ratings methods</w:t>
      </w:r>
    </w:p>
    <w:p w:rsidR="00FB3EE0" w:rsidRPr="00D077CA" w:rsidRDefault="00FB3EE0" w:rsidP="009E2298">
      <w:pPr>
        <w:pStyle w:val="APECFormHeadingA"/>
        <w:numPr>
          <w:ilvl w:val="0"/>
          <w:numId w:val="4"/>
        </w:numPr>
        <w:tabs>
          <w:tab w:val="clear" w:pos="360"/>
          <w:tab w:val="left" w:pos="-540"/>
        </w:tabs>
        <w:spacing w:before="0" w:after="0" w:line="240" w:lineRule="auto"/>
        <w:rPr>
          <w:rFonts w:cs="Arial"/>
          <w:b w:val="0"/>
          <w:sz w:val="21"/>
          <w:szCs w:val="21"/>
          <w:lang w:val="en-US"/>
        </w:rPr>
      </w:pPr>
      <w:r w:rsidRPr="00D077CA">
        <w:rPr>
          <w:rFonts w:cs="Arial"/>
          <w:b w:val="0"/>
          <w:sz w:val="21"/>
          <w:szCs w:val="21"/>
          <w:lang w:val="en-US"/>
        </w:rPr>
        <w:t>Basic capacity building and sharing of APEC economy building envelope energy savings successes</w:t>
      </w:r>
    </w:p>
    <w:p w:rsidR="000355F0" w:rsidRPr="00D077CA" w:rsidRDefault="000355F0" w:rsidP="00E970BC">
      <w:pPr>
        <w:rPr>
          <w:lang w:val="en-US"/>
        </w:rPr>
      </w:pPr>
    </w:p>
    <w:p w:rsidR="0036331A" w:rsidRDefault="006036B3" w:rsidP="00E970BC">
      <w:pPr>
        <w:rPr>
          <w:lang w:val="en-US"/>
        </w:rPr>
      </w:pPr>
      <w:r>
        <w:rPr>
          <w:lang w:val="en-US"/>
        </w:rPr>
        <w:t xml:space="preserve">Buildings use approximately </w:t>
      </w:r>
      <w:r w:rsidR="0036331A">
        <w:rPr>
          <w:lang w:val="en-US"/>
        </w:rPr>
        <w:t xml:space="preserve">34% of </w:t>
      </w:r>
      <w:r>
        <w:rPr>
          <w:lang w:val="en-US"/>
        </w:rPr>
        <w:t xml:space="preserve">final </w:t>
      </w:r>
      <w:r w:rsidR="0036331A">
        <w:rPr>
          <w:lang w:val="en-US"/>
        </w:rPr>
        <w:t xml:space="preserve">energy </w:t>
      </w:r>
      <w:r>
        <w:rPr>
          <w:lang w:val="en-US"/>
        </w:rPr>
        <w:t xml:space="preserve">demand </w:t>
      </w:r>
      <w:r w:rsidR="0036331A">
        <w:rPr>
          <w:lang w:val="en-US"/>
        </w:rPr>
        <w:t>worldwide</w:t>
      </w:r>
      <w:r>
        <w:rPr>
          <w:lang w:val="en-US"/>
        </w:rPr>
        <w:t xml:space="preserve"> and up to half of this energy is used to power a</w:t>
      </w:r>
      <w:r w:rsidR="0036331A">
        <w:rPr>
          <w:lang w:val="en-US"/>
        </w:rPr>
        <w:t>ir con</w:t>
      </w:r>
      <w:r>
        <w:rPr>
          <w:lang w:val="en-US"/>
        </w:rPr>
        <w:t>ditioners.</w:t>
      </w:r>
      <w:r w:rsidR="0036331A">
        <w:rPr>
          <w:lang w:val="en-US"/>
        </w:rPr>
        <w:t xml:space="preserve"> </w:t>
      </w:r>
      <w:r w:rsidR="00C91CC8">
        <w:rPr>
          <w:lang w:val="en-US"/>
        </w:rPr>
        <w:t xml:space="preserve">This is specially the case </w:t>
      </w:r>
      <w:r w:rsidR="0036331A">
        <w:rPr>
          <w:lang w:val="en-US"/>
        </w:rPr>
        <w:t xml:space="preserve">in hot or cold climates </w:t>
      </w:r>
      <w:r>
        <w:rPr>
          <w:lang w:val="en-US"/>
        </w:rPr>
        <w:t xml:space="preserve">where these devices work a lot harder. </w:t>
      </w:r>
      <w:r w:rsidR="00C91CC8">
        <w:rPr>
          <w:lang w:val="en-US"/>
        </w:rPr>
        <w:t xml:space="preserve">Therefore, </w:t>
      </w:r>
      <w:r w:rsidR="0036331A">
        <w:rPr>
          <w:lang w:val="en-US"/>
        </w:rPr>
        <w:t>building ma</w:t>
      </w:r>
      <w:r>
        <w:rPr>
          <w:lang w:val="en-US"/>
        </w:rPr>
        <w:t xml:space="preserve">terials have an important role in minimizing energy consumption from buildings. </w:t>
      </w:r>
    </w:p>
    <w:p w:rsidR="0036331A" w:rsidRDefault="0036331A" w:rsidP="00E970BC">
      <w:pPr>
        <w:rPr>
          <w:lang w:val="en-US"/>
        </w:rPr>
      </w:pPr>
    </w:p>
    <w:p w:rsidR="0036331A" w:rsidRDefault="006036B3" w:rsidP="00E970BC">
      <w:pPr>
        <w:rPr>
          <w:lang w:val="en-US"/>
        </w:rPr>
      </w:pPr>
      <w:r>
        <w:rPr>
          <w:lang w:val="en-US"/>
        </w:rPr>
        <w:t xml:space="preserve">The workshop has now been carried out </w:t>
      </w:r>
      <w:r w:rsidR="007A378C">
        <w:rPr>
          <w:lang w:val="en-US"/>
        </w:rPr>
        <w:t xml:space="preserve">with 58 participants from 16 APEC economies attending the policy workshop, and 37 participants from 12 economies attending the training workshop. </w:t>
      </w:r>
    </w:p>
    <w:p w:rsidR="00A04FE1" w:rsidRDefault="00A04FE1" w:rsidP="00E970BC">
      <w:pPr>
        <w:rPr>
          <w:lang w:val="en-US"/>
        </w:rPr>
      </w:pPr>
    </w:p>
    <w:p w:rsidR="00A04FE1" w:rsidRDefault="007A378C" w:rsidP="00E970BC">
      <w:pPr>
        <w:rPr>
          <w:lang w:val="en-US"/>
        </w:rPr>
      </w:pPr>
      <w:r>
        <w:rPr>
          <w:lang w:val="en-US"/>
        </w:rPr>
        <w:lastRenderedPageBreak/>
        <w:t>The workshops received g</w:t>
      </w:r>
      <w:r w:rsidR="00A04FE1">
        <w:rPr>
          <w:lang w:val="en-US"/>
        </w:rPr>
        <w:t xml:space="preserve">ood feedback from participants and relationships have been established </w:t>
      </w:r>
      <w:r>
        <w:rPr>
          <w:lang w:val="en-US"/>
        </w:rPr>
        <w:t xml:space="preserve">to progress the objectives, </w:t>
      </w:r>
      <w:r w:rsidR="00A04FE1">
        <w:rPr>
          <w:lang w:val="en-US"/>
        </w:rPr>
        <w:t>for example Vietnam has approached Thailand to improve research</w:t>
      </w:r>
      <w:r>
        <w:rPr>
          <w:lang w:val="en-US"/>
        </w:rPr>
        <w:t>,</w:t>
      </w:r>
      <w:r w:rsidR="00A04FE1">
        <w:rPr>
          <w:lang w:val="en-US"/>
        </w:rPr>
        <w:t xml:space="preserve"> </w:t>
      </w:r>
      <w:r>
        <w:rPr>
          <w:lang w:val="en-US"/>
        </w:rPr>
        <w:t>a</w:t>
      </w:r>
      <w:r w:rsidR="00A04FE1">
        <w:rPr>
          <w:lang w:val="en-US"/>
        </w:rPr>
        <w:t xml:space="preserve">nd </w:t>
      </w:r>
      <w:r>
        <w:rPr>
          <w:lang w:val="en-US"/>
        </w:rPr>
        <w:t>a</w:t>
      </w:r>
      <w:r w:rsidR="00A04FE1">
        <w:rPr>
          <w:lang w:val="en-US"/>
        </w:rPr>
        <w:t xml:space="preserve"> joint </w:t>
      </w:r>
      <w:r>
        <w:rPr>
          <w:lang w:val="en-US"/>
        </w:rPr>
        <w:t>effort</w:t>
      </w:r>
      <w:r w:rsidR="00A04FE1">
        <w:rPr>
          <w:lang w:val="en-US"/>
        </w:rPr>
        <w:t xml:space="preserve"> between Thailand and Singapore</w:t>
      </w:r>
      <w:r>
        <w:rPr>
          <w:lang w:val="en-US"/>
        </w:rPr>
        <w:t xml:space="preserve"> created momentum</w:t>
      </w:r>
      <w:r w:rsidR="00A04FE1">
        <w:rPr>
          <w:lang w:val="en-US"/>
        </w:rPr>
        <w:t xml:space="preserve"> into </w:t>
      </w:r>
      <w:r>
        <w:rPr>
          <w:lang w:val="en-US"/>
        </w:rPr>
        <w:t>setting</w:t>
      </w:r>
      <w:r w:rsidR="00A04FE1">
        <w:rPr>
          <w:lang w:val="en-US"/>
        </w:rPr>
        <w:t xml:space="preserve"> up a testing </w:t>
      </w:r>
      <w:r>
        <w:rPr>
          <w:lang w:val="en-US"/>
        </w:rPr>
        <w:t>center</w:t>
      </w:r>
      <w:r w:rsidR="00A04FE1">
        <w:rPr>
          <w:lang w:val="en-US"/>
        </w:rPr>
        <w:t xml:space="preserve"> at </w:t>
      </w:r>
      <w:r>
        <w:rPr>
          <w:lang w:val="en-US"/>
        </w:rPr>
        <w:t xml:space="preserve">the King </w:t>
      </w:r>
      <w:proofErr w:type="spellStart"/>
      <w:r>
        <w:rPr>
          <w:lang w:val="en-US"/>
        </w:rPr>
        <w:t>Mongkut’s</w:t>
      </w:r>
      <w:proofErr w:type="spellEnd"/>
      <w:r>
        <w:rPr>
          <w:lang w:val="en-US"/>
        </w:rPr>
        <w:t xml:space="preserve"> University of Technology </w:t>
      </w:r>
      <w:proofErr w:type="spellStart"/>
      <w:r>
        <w:rPr>
          <w:lang w:val="en-US"/>
        </w:rPr>
        <w:t>Thornburi</w:t>
      </w:r>
      <w:proofErr w:type="spellEnd"/>
      <w:r>
        <w:rPr>
          <w:lang w:val="en-US"/>
        </w:rPr>
        <w:t xml:space="preserve"> (</w:t>
      </w:r>
      <w:r w:rsidR="00A04FE1">
        <w:rPr>
          <w:lang w:val="en-US"/>
        </w:rPr>
        <w:t>KMUTT</w:t>
      </w:r>
      <w:r>
        <w:rPr>
          <w:lang w:val="en-US"/>
        </w:rPr>
        <w:t>)</w:t>
      </w:r>
      <w:r w:rsidR="00A04FE1">
        <w:rPr>
          <w:lang w:val="en-US"/>
        </w:rPr>
        <w:t xml:space="preserve"> in Thailand. </w:t>
      </w:r>
    </w:p>
    <w:p w:rsidR="00A04FE1" w:rsidRDefault="00A04FE1" w:rsidP="00E970BC">
      <w:pPr>
        <w:rPr>
          <w:lang w:val="en-US"/>
        </w:rPr>
      </w:pPr>
    </w:p>
    <w:p w:rsidR="00A04FE1" w:rsidRDefault="00A04FE1" w:rsidP="00E970BC">
      <w:pPr>
        <w:rPr>
          <w:lang w:val="en-US"/>
        </w:rPr>
      </w:pPr>
      <w:r>
        <w:rPr>
          <w:lang w:val="en-US"/>
        </w:rPr>
        <w:t>The chair highlighted the value on the knowledge sharing portion of work of this type. And how the N</w:t>
      </w:r>
      <w:r w:rsidR="007A378C">
        <w:rPr>
          <w:lang w:val="en-US"/>
        </w:rPr>
        <w:t xml:space="preserve">ew </w:t>
      </w:r>
      <w:r>
        <w:rPr>
          <w:lang w:val="en-US"/>
        </w:rPr>
        <w:t>Z</w:t>
      </w:r>
      <w:r w:rsidR="007A378C">
        <w:rPr>
          <w:lang w:val="en-US"/>
        </w:rPr>
        <w:t xml:space="preserve">ealand </w:t>
      </w:r>
      <w:r>
        <w:rPr>
          <w:lang w:val="en-US"/>
        </w:rPr>
        <w:t>rep</w:t>
      </w:r>
      <w:r w:rsidR="007A378C">
        <w:rPr>
          <w:lang w:val="en-US"/>
        </w:rPr>
        <w:t>resentative</w:t>
      </w:r>
      <w:r>
        <w:rPr>
          <w:lang w:val="en-US"/>
        </w:rPr>
        <w:t xml:space="preserve"> at the workshop was very impressed and found the experience valuable.</w:t>
      </w:r>
    </w:p>
    <w:p w:rsidR="00A04FE1" w:rsidRDefault="00A04FE1" w:rsidP="00E970BC">
      <w:pPr>
        <w:rPr>
          <w:lang w:val="en-US"/>
        </w:rPr>
      </w:pPr>
    </w:p>
    <w:p w:rsidR="00A04FE1" w:rsidRDefault="007A378C" w:rsidP="00E970BC">
      <w:pPr>
        <w:rPr>
          <w:lang w:val="en-US"/>
        </w:rPr>
      </w:pPr>
      <w:r>
        <w:rPr>
          <w:lang w:val="en-US"/>
        </w:rPr>
        <w:t>The chair also</w:t>
      </w:r>
      <w:r w:rsidR="00A04FE1">
        <w:rPr>
          <w:lang w:val="en-US"/>
        </w:rPr>
        <w:t xml:space="preserve"> indicated that this is another area </w:t>
      </w:r>
      <w:r>
        <w:rPr>
          <w:lang w:val="en-US"/>
        </w:rPr>
        <w:t xml:space="preserve">of overlap </w:t>
      </w:r>
      <w:r w:rsidR="00A04FE1">
        <w:rPr>
          <w:lang w:val="en-US"/>
        </w:rPr>
        <w:t xml:space="preserve">with the SCSC. </w:t>
      </w:r>
    </w:p>
    <w:p w:rsidR="00A04FE1" w:rsidRDefault="00A04FE1" w:rsidP="00E970BC">
      <w:pPr>
        <w:rPr>
          <w:lang w:val="en-US"/>
        </w:rPr>
      </w:pPr>
    </w:p>
    <w:p w:rsidR="0036331A" w:rsidRPr="00D077CA" w:rsidRDefault="0036331A" w:rsidP="00E970BC">
      <w:pPr>
        <w:rPr>
          <w:lang w:val="en-US"/>
        </w:rPr>
      </w:pPr>
    </w:p>
    <w:p w:rsidR="000355F0" w:rsidRPr="00D077CA" w:rsidRDefault="000355F0" w:rsidP="00E970BC">
      <w:pPr>
        <w:rPr>
          <w:i/>
          <w:lang w:val="en-US"/>
        </w:rPr>
      </w:pPr>
      <w:proofErr w:type="gramStart"/>
      <w:r w:rsidRPr="006B06BD">
        <w:rPr>
          <w:b/>
          <w:i/>
          <w:lang w:val="en-US"/>
        </w:rPr>
        <w:t>EWG 14 2012 A</w:t>
      </w:r>
      <w:r w:rsidRPr="00D077CA">
        <w:rPr>
          <w:i/>
          <w:lang w:val="en-US"/>
        </w:rPr>
        <w:t xml:space="preserve"> – Workshop to support the development of national design lighting </w:t>
      </w:r>
      <w:r w:rsidR="00D077CA" w:rsidRPr="00D077CA">
        <w:rPr>
          <w:i/>
          <w:lang w:val="en-US"/>
        </w:rPr>
        <w:t>centers</w:t>
      </w:r>
      <w:r w:rsidRPr="00D077CA">
        <w:rPr>
          <w:i/>
          <w:lang w:val="en-US"/>
        </w:rPr>
        <w:t xml:space="preserve"> in APEC.</w:t>
      </w:r>
      <w:proofErr w:type="gramEnd"/>
      <w:r w:rsidRPr="00D077CA">
        <w:rPr>
          <w:i/>
          <w:lang w:val="en-US"/>
        </w:rPr>
        <w:t xml:space="preserve"> (</w:t>
      </w:r>
      <w:proofErr w:type="spellStart"/>
      <w:r w:rsidR="002418EF" w:rsidRPr="00D077CA">
        <w:rPr>
          <w:i/>
          <w:lang w:val="en-US"/>
        </w:rPr>
        <w:t>Dr</w:t>
      </w:r>
      <w:proofErr w:type="spellEnd"/>
      <w:r w:rsidR="002418EF" w:rsidRPr="00D077CA">
        <w:rPr>
          <w:i/>
          <w:lang w:val="en-US"/>
        </w:rPr>
        <w:t xml:space="preserve"> Cary Bloyd, </w:t>
      </w:r>
      <w:r w:rsidRPr="00D077CA">
        <w:rPr>
          <w:i/>
          <w:lang w:val="en-US"/>
        </w:rPr>
        <w:t>US)</w:t>
      </w:r>
    </w:p>
    <w:p w:rsidR="000355F0" w:rsidRPr="00D077CA" w:rsidRDefault="000355F0" w:rsidP="00E970BC">
      <w:pPr>
        <w:rPr>
          <w:i/>
          <w:lang w:val="en-US"/>
        </w:rPr>
      </w:pPr>
    </w:p>
    <w:p w:rsidR="000355F0" w:rsidRPr="00D077CA" w:rsidRDefault="007A378C" w:rsidP="000355F0">
      <w:pPr>
        <w:rPr>
          <w:lang w:val="en-US"/>
        </w:rPr>
      </w:pPr>
      <w:r w:rsidRPr="00D077CA">
        <w:rPr>
          <w:lang w:val="en-US"/>
        </w:rPr>
        <w:t xml:space="preserve">This project </w:t>
      </w:r>
      <w:r>
        <w:rPr>
          <w:lang w:val="en-US"/>
        </w:rPr>
        <w:t>objective is to</w:t>
      </w:r>
      <w:r w:rsidR="000355F0" w:rsidRPr="00D077CA">
        <w:rPr>
          <w:lang w:val="en-US"/>
        </w:rPr>
        <w:t xml:space="preserve"> support a workshop that would bring together representatives from </w:t>
      </w:r>
      <w:r w:rsidR="003E6E8B" w:rsidRPr="00D077CA">
        <w:rPr>
          <w:lang w:val="en-US"/>
        </w:rPr>
        <w:t xml:space="preserve">successful lighting design </w:t>
      </w:r>
      <w:r w:rsidR="00D077CA" w:rsidRPr="00D077CA">
        <w:rPr>
          <w:lang w:val="en-US"/>
        </w:rPr>
        <w:t>centers</w:t>
      </w:r>
      <w:r w:rsidR="000355F0" w:rsidRPr="00D077CA">
        <w:rPr>
          <w:lang w:val="en-US"/>
        </w:rPr>
        <w:t xml:space="preserve"> and leading researchers and government representatives from APEC member economies.  The workshop will be targeted at both the presentation of best practices and the definition of the next steps forward in the development of national lighting design </w:t>
      </w:r>
      <w:r w:rsidR="00D077CA" w:rsidRPr="00D077CA">
        <w:rPr>
          <w:lang w:val="en-US"/>
        </w:rPr>
        <w:t>centers</w:t>
      </w:r>
      <w:r w:rsidR="000355F0" w:rsidRPr="00D077CA">
        <w:rPr>
          <w:lang w:val="en-US"/>
        </w:rPr>
        <w:t xml:space="preserve"> in multiple APEC member economies.</w:t>
      </w:r>
    </w:p>
    <w:p w:rsidR="0087065F" w:rsidRPr="00D077CA" w:rsidRDefault="0087065F" w:rsidP="000355F0">
      <w:pPr>
        <w:rPr>
          <w:lang w:val="en-US"/>
        </w:rPr>
      </w:pPr>
    </w:p>
    <w:p w:rsidR="000355F0" w:rsidRPr="00D077CA" w:rsidRDefault="000355F0" w:rsidP="000355F0">
      <w:pPr>
        <w:rPr>
          <w:lang w:val="en-US"/>
        </w:rPr>
      </w:pPr>
      <w:r w:rsidRPr="00D077CA">
        <w:rPr>
          <w:lang w:val="en-US"/>
        </w:rPr>
        <w:t>This workshop clearly demonstrate</w:t>
      </w:r>
      <w:r w:rsidR="007A378C">
        <w:rPr>
          <w:lang w:val="en-US"/>
        </w:rPr>
        <w:t>s</w:t>
      </w:r>
      <w:r w:rsidRPr="00D077CA">
        <w:rPr>
          <w:lang w:val="en-US"/>
        </w:rPr>
        <w:t xml:space="preserve"> the effectiveness of best practice design and technology in addressing lighting efficie</w:t>
      </w:r>
      <w:r w:rsidR="003E6E8B" w:rsidRPr="00D077CA">
        <w:rPr>
          <w:lang w:val="en-US"/>
        </w:rPr>
        <w:t xml:space="preserve">ncy goals and how lighting </w:t>
      </w:r>
      <w:r w:rsidR="00D077CA" w:rsidRPr="00D077CA">
        <w:rPr>
          <w:lang w:val="en-US"/>
        </w:rPr>
        <w:t>centers</w:t>
      </w:r>
      <w:r w:rsidRPr="00D077CA">
        <w:rPr>
          <w:lang w:val="en-US"/>
        </w:rPr>
        <w:t xml:space="preserve"> can be an effective approach to accelerating the process of energy-efficient lighting</w:t>
      </w:r>
    </w:p>
    <w:p w:rsidR="002418EF" w:rsidRPr="00D077CA" w:rsidRDefault="002418EF" w:rsidP="000355F0">
      <w:pPr>
        <w:rPr>
          <w:lang w:val="en-US"/>
        </w:rPr>
      </w:pPr>
    </w:p>
    <w:p w:rsidR="00885DDC" w:rsidRDefault="007A378C" w:rsidP="000355F0">
      <w:pPr>
        <w:rPr>
          <w:lang w:val="en-US"/>
        </w:rPr>
      </w:pPr>
      <w:r>
        <w:rPr>
          <w:lang w:val="en-US"/>
        </w:rPr>
        <w:t xml:space="preserve">The workshop was carried out in </w:t>
      </w:r>
      <w:r w:rsidR="00365879">
        <w:rPr>
          <w:lang w:val="en-US"/>
        </w:rPr>
        <w:t xml:space="preserve">early November </w:t>
      </w:r>
      <w:r>
        <w:rPr>
          <w:lang w:val="en-US"/>
        </w:rPr>
        <w:t xml:space="preserve">2013 </w:t>
      </w:r>
      <w:r w:rsidR="00365879">
        <w:rPr>
          <w:lang w:val="en-US"/>
        </w:rPr>
        <w:t xml:space="preserve">bringing together 40 speakers from 12 APEC economies. This included representatives from successful lighting design centers. </w:t>
      </w:r>
    </w:p>
    <w:p w:rsidR="00365879" w:rsidRDefault="00365879" w:rsidP="000355F0">
      <w:pPr>
        <w:rPr>
          <w:lang w:val="en-US"/>
        </w:rPr>
      </w:pPr>
    </w:p>
    <w:p w:rsidR="00885DDC" w:rsidRDefault="00885DDC" w:rsidP="000355F0">
      <w:pPr>
        <w:rPr>
          <w:lang w:val="en-US"/>
        </w:rPr>
      </w:pPr>
      <w:r>
        <w:rPr>
          <w:lang w:val="en-US"/>
        </w:rPr>
        <w:t xml:space="preserve">Importance ensure that each economy has their design </w:t>
      </w:r>
      <w:r w:rsidR="00365879">
        <w:rPr>
          <w:lang w:val="en-US"/>
        </w:rPr>
        <w:t>center</w:t>
      </w:r>
      <w:r>
        <w:rPr>
          <w:lang w:val="en-US"/>
        </w:rPr>
        <w:t xml:space="preserve"> to provide that link in each economy between the users of lighting and the people being trained to design lighting that will do the design in the future.</w:t>
      </w:r>
    </w:p>
    <w:p w:rsidR="00365879" w:rsidRDefault="00365879" w:rsidP="000355F0">
      <w:pPr>
        <w:rPr>
          <w:lang w:val="en-US"/>
        </w:rPr>
      </w:pPr>
    </w:p>
    <w:p w:rsidR="00365879" w:rsidRDefault="00365879" w:rsidP="000355F0">
      <w:pPr>
        <w:rPr>
          <w:lang w:val="en-US"/>
        </w:rPr>
      </w:pPr>
      <w:r>
        <w:rPr>
          <w:lang w:val="en-US"/>
        </w:rPr>
        <w:t>For more information please see the workshops presentations at the EGEE&amp;C website.</w:t>
      </w:r>
    </w:p>
    <w:p w:rsidR="00365879" w:rsidRDefault="00365879" w:rsidP="000355F0">
      <w:pPr>
        <w:rPr>
          <w:lang w:val="en-US"/>
        </w:rPr>
      </w:pPr>
    </w:p>
    <w:p w:rsidR="0087065F" w:rsidRPr="00D077CA" w:rsidRDefault="0087065F" w:rsidP="00E970BC">
      <w:pPr>
        <w:rPr>
          <w:i/>
          <w:lang w:val="en-US"/>
        </w:rPr>
      </w:pPr>
      <w:r w:rsidRPr="006B06BD">
        <w:rPr>
          <w:b/>
          <w:i/>
          <w:lang w:val="en-US"/>
        </w:rPr>
        <w:t>EWG 15 2012A</w:t>
      </w:r>
      <w:r w:rsidRPr="00D077CA">
        <w:rPr>
          <w:i/>
          <w:lang w:val="en-US"/>
        </w:rPr>
        <w:t xml:space="preserve"> – APEC distribution transformer survey: Estimate of energy savings potential from mandatory efficiency standards (</w:t>
      </w:r>
      <w:proofErr w:type="gramStart"/>
      <w:r w:rsidRPr="00D077CA">
        <w:rPr>
          <w:i/>
          <w:lang w:val="en-US"/>
        </w:rPr>
        <w:t>China</w:t>
      </w:r>
      <w:r w:rsidR="008C1BF3" w:rsidRPr="00D077CA">
        <w:rPr>
          <w:i/>
          <w:lang w:val="en-US"/>
        </w:rPr>
        <w:t xml:space="preserve"> </w:t>
      </w:r>
      <w:r w:rsidRPr="00D077CA">
        <w:rPr>
          <w:i/>
          <w:lang w:val="en-US"/>
        </w:rPr>
        <w:t>)</w:t>
      </w:r>
      <w:r w:rsidR="00D533E9" w:rsidRPr="00D077CA">
        <w:rPr>
          <w:i/>
          <w:lang w:val="en-US"/>
        </w:rPr>
        <w:t>(</w:t>
      </w:r>
      <w:proofErr w:type="gramEnd"/>
      <w:r w:rsidR="00D533E9" w:rsidRPr="00D077CA">
        <w:rPr>
          <w:i/>
          <w:lang w:val="en-US"/>
        </w:rPr>
        <w:t xml:space="preserve">updated by </w:t>
      </w:r>
      <w:r w:rsidR="00CF6993" w:rsidRPr="00D077CA">
        <w:rPr>
          <w:i/>
          <w:lang w:val="en-US"/>
        </w:rPr>
        <w:t>Mr.</w:t>
      </w:r>
      <w:r w:rsidR="00D533E9" w:rsidRPr="00D077CA">
        <w:rPr>
          <w:i/>
          <w:lang w:val="en-US"/>
        </w:rPr>
        <w:t xml:space="preserve"> </w:t>
      </w:r>
      <w:r w:rsidR="00365879">
        <w:rPr>
          <w:i/>
          <w:lang w:val="en-US"/>
        </w:rPr>
        <w:t xml:space="preserve">Li </w:t>
      </w:r>
      <w:proofErr w:type="spellStart"/>
      <w:r w:rsidR="00365879">
        <w:rPr>
          <w:i/>
          <w:lang w:val="en-US"/>
        </w:rPr>
        <w:t>Pengcheng</w:t>
      </w:r>
      <w:proofErr w:type="spellEnd"/>
      <w:r w:rsidR="000F0438">
        <w:rPr>
          <w:i/>
          <w:lang w:val="en-US"/>
        </w:rPr>
        <w:t xml:space="preserve"> from CNIS)</w:t>
      </w:r>
    </w:p>
    <w:p w:rsidR="0087065F" w:rsidRPr="00D077CA" w:rsidRDefault="0087065F" w:rsidP="00E970BC">
      <w:pPr>
        <w:rPr>
          <w:i/>
          <w:lang w:val="en-US"/>
        </w:rPr>
      </w:pPr>
    </w:p>
    <w:p w:rsidR="002E5B16" w:rsidRPr="000F0438" w:rsidRDefault="006736B0" w:rsidP="000F0438">
      <w:pPr>
        <w:pStyle w:val="APECFormHeadingA"/>
        <w:numPr>
          <w:ilvl w:val="0"/>
          <w:numId w:val="0"/>
        </w:numPr>
        <w:tabs>
          <w:tab w:val="clear" w:pos="5760"/>
          <w:tab w:val="left" w:pos="709"/>
        </w:tabs>
        <w:spacing w:before="0" w:after="0" w:line="240" w:lineRule="auto"/>
        <w:ind w:left="360" w:hanging="360"/>
        <w:jc w:val="both"/>
        <w:rPr>
          <w:rFonts w:cs="Arial"/>
          <w:b w:val="0"/>
          <w:sz w:val="21"/>
          <w:szCs w:val="21"/>
          <w:lang w:val="en-US"/>
        </w:rPr>
      </w:pPr>
      <w:r w:rsidRPr="000F0438">
        <w:rPr>
          <w:rFonts w:cs="Arial"/>
          <w:b w:val="0"/>
          <w:sz w:val="21"/>
          <w:szCs w:val="21"/>
          <w:lang w:val="en-US"/>
        </w:rPr>
        <w:t>Objects of the project:</w:t>
      </w:r>
    </w:p>
    <w:p w:rsidR="002E5B16" w:rsidRPr="000F0438" w:rsidRDefault="006736B0" w:rsidP="000F0438">
      <w:pPr>
        <w:pStyle w:val="APECFormHeadingA"/>
        <w:numPr>
          <w:ilvl w:val="0"/>
          <w:numId w:val="7"/>
        </w:numPr>
        <w:tabs>
          <w:tab w:val="clear" w:pos="5760"/>
          <w:tab w:val="left" w:pos="709"/>
        </w:tabs>
        <w:spacing w:before="0" w:after="0" w:line="240" w:lineRule="auto"/>
        <w:jc w:val="both"/>
        <w:rPr>
          <w:rFonts w:cs="Arial"/>
          <w:b w:val="0"/>
          <w:sz w:val="21"/>
          <w:szCs w:val="21"/>
          <w:lang w:val="en-US"/>
        </w:rPr>
      </w:pPr>
      <w:r w:rsidRPr="000F0438">
        <w:rPr>
          <w:rFonts w:cs="Arial"/>
          <w:b w:val="0"/>
          <w:sz w:val="21"/>
          <w:szCs w:val="21"/>
          <w:lang w:val="en-US"/>
        </w:rPr>
        <w:t>Assessing the energy savings and GHG emission reduction potential related to the increase in energy performance of Distribution Transformers</w:t>
      </w:r>
    </w:p>
    <w:p w:rsidR="002E5B16" w:rsidRPr="000F0438" w:rsidRDefault="006736B0" w:rsidP="000F0438">
      <w:pPr>
        <w:pStyle w:val="APECFormHeadingA"/>
        <w:numPr>
          <w:ilvl w:val="0"/>
          <w:numId w:val="7"/>
        </w:numPr>
        <w:tabs>
          <w:tab w:val="clear" w:pos="5760"/>
          <w:tab w:val="left" w:pos="709"/>
        </w:tabs>
        <w:spacing w:before="0" w:after="0" w:line="240" w:lineRule="auto"/>
        <w:jc w:val="both"/>
        <w:rPr>
          <w:rFonts w:cs="Arial"/>
          <w:b w:val="0"/>
          <w:sz w:val="21"/>
          <w:szCs w:val="21"/>
          <w:lang w:val="en-US"/>
        </w:rPr>
      </w:pPr>
      <w:r w:rsidRPr="000F0438">
        <w:rPr>
          <w:rFonts w:cs="Arial"/>
          <w:b w:val="0"/>
          <w:sz w:val="21"/>
          <w:szCs w:val="21"/>
          <w:lang w:val="en-US"/>
        </w:rPr>
        <w:t>Sharing experiences and lessons among APEC economies about EES&amp;L programs for DTs</w:t>
      </w:r>
    </w:p>
    <w:p w:rsidR="002E5B16" w:rsidRPr="000F0438" w:rsidRDefault="006736B0" w:rsidP="000F0438">
      <w:pPr>
        <w:pStyle w:val="APECFormHeadingA"/>
        <w:numPr>
          <w:ilvl w:val="0"/>
          <w:numId w:val="7"/>
        </w:numPr>
        <w:tabs>
          <w:tab w:val="clear" w:pos="5760"/>
          <w:tab w:val="left" w:pos="709"/>
        </w:tabs>
        <w:spacing w:before="0" w:after="0" w:line="240" w:lineRule="auto"/>
        <w:jc w:val="both"/>
        <w:rPr>
          <w:rFonts w:cs="Arial"/>
          <w:b w:val="0"/>
          <w:sz w:val="21"/>
          <w:szCs w:val="21"/>
          <w:lang w:val="en-US"/>
        </w:rPr>
      </w:pPr>
      <w:r w:rsidRPr="000F0438">
        <w:rPr>
          <w:rFonts w:cs="Arial"/>
          <w:b w:val="0"/>
          <w:sz w:val="21"/>
          <w:szCs w:val="21"/>
          <w:lang w:val="en-US"/>
        </w:rPr>
        <w:t>Providing recommendations on how to develop roadmaps for EES&amp;L programs for DTs</w:t>
      </w:r>
    </w:p>
    <w:p w:rsidR="002E5B16" w:rsidRPr="000F0438" w:rsidRDefault="006736B0" w:rsidP="000F0438">
      <w:pPr>
        <w:pStyle w:val="APECFormHeadingA"/>
        <w:numPr>
          <w:ilvl w:val="0"/>
          <w:numId w:val="7"/>
        </w:numPr>
        <w:tabs>
          <w:tab w:val="clear" w:pos="5760"/>
          <w:tab w:val="left" w:pos="709"/>
        </w:tabs>
        <w:spacing w:before="0" w:after="0" w:line="240" w:lineRule="auto"/>
        <w:jc w:val="both"/>
        <w:rPr>
          <w:i/>
          <w:lang w:val="en-NZ"/>
        </w:rPr>
      </w:pPr>
      <w:r w:rsidRPr="000F0438">
        <w:rPr>
          <w:rFonts w:cs="Arial"/>
          <w:b w:val="0"/>
          <w:sz w:val="21"/>
          <w:szCs w:val="21"/>
          <w:lang w:val="en-US"/>
        </w:rPr>
        <w:t>Initiating a discussion among APEC economies on the interest and potential for harmonization of testing methods for DTs</w:t>
      </w:r>
    </w:p>
    <w:p w:rsidR="000F0438" w:rsidRDefault="000F0438" w:rsidP="000F0438">
      <w:pPr>
        <w:pStyle w:val="APECFormHeadingA"/>
        <w:numPr>
          <w:ilvl w:val="0"/>
          <w:numId w:val="0"/>
        </w:numPr>
        <w:tabs>
          <w:tab w:val="clear" w:pos="360"/>
          <w:tab w:val="clear" w:pos="5760"/>
          <w:tab w:val="left" w:pos="0"/>
          <w:tab w:val="left" w:pos="709"/>
        </w:tabs>
        <w:spacing w:before="0" w:after="0" w:line="240" w:lineRule="auto"/>
        <w:jc w:val="both"/>
        <w:rPr>
          <w:rFonts w:cs="Arial"/>
          <w:b w:val="0"/>
          <w:sz w:val="21"/>
          <w:szCs w:val="21"/>
          <w:lang w:val="en-US"/>
        </w:rPr>
      </w:pPr>
      <w:r>
        <w:rPr>
          <w:rFonts w:cs="Arial"/>
          <w:b w:val="0"/>
          <w:sz w:val="21"/>
          <w:szCs w:val="21"/>
          <w:lang w:val="en-US"/>
        </w:rPr>
        <w:t xml:space="preserve">The project has now completed a worldwide review of distributions transformers, the APEC economy survey and specific analysis, and the analysis of potential savings through the implementation of MEPS. </w:t>
      </w:r>
    </w:p>
    <w:p w:rsidR="000F0438" w:rsidRDefault="000F0438" w:rsidP="000F0438">
      <w:pPr>
        <w:pStyle w:val="APECFormHeadingA"/>
        <w:numPr>
          <w:ilvl w:val="0"/>
          <w:numId w:val="0"/>
        </w:numPr>
        <w:tabs>
          <w:tab w:val="clear" w:pos="360"/>
          <w:tab w:val="clear" w:pos="5760"/>
          <w:tab w:val="left" w:pos="0"/>
          <w:tab w:val="left" w:pos="709"/>
        </w:tabs>
        <w:spacing w:before="0" w:after="0" w:line="240" w:lineRule="auto"/>
        <w:jc w:val="both"/>
        <w:rPr>
          <w:rFonts w:cs="Arial"/>
          <w:b w:val="0"/>
          <w:sz w:val="21"/>
          <w:szCs w:val="21"/>
          <w:lang w:val="en-US"/>
        </w:rPr>
      </w:pPr>
    </w:p>
    <w:p w:rsidR="00D533E9" w:rsidRDefault="000F0438" w:rsidP="000F0438">
      <w:pPr>
        <w:pStyle w:val="APECFormHeadingA"/>
        <w:numPr>
          <w:ilvl w:val="0"/>
          <w:numId w:val="0"/>
        </w:numPr>
        <w:tabs>
          <w:tab w:val="clear" w:pos="360"/>
          <w:tab w:val="clear" w:pos="5760"/>
          <w:tab w:val="left" w:pos="0"/>
          <w:tab w:val="left" w:pos="709"/>
        </w:tabs>
        <w:spacing w:before="0" w:after="0" w:line="240" w:lineRule="auto"/>
        <w:jc w:val="both"/>
        <w:rPr>
          <w:i/>
          <w:lang w:val="en-US"/>
        </w:rPr>
      </w:pPr>
      <w:r>
        <w:rPr>
          <w:rFonts w:cs="Arial"/>
          <w:b w:val="0"/>
          <w:sz w:val="21"/>
          <w:szCs w:val="21"/>
          <w:lang w:val="en-US"/>
        </w:rPr>
        <w:lastRenderedPageBreak/>
        <w:t xml:space="preserve">For </w:t>
      </w:r>
      <w:r w:rsidR="00587BC6">
        <w:rPr>
          <w:rFonts w:cs="Arial"/>
          <w:b w:val="0"/>
          <w:sz w:val="21"/>
          <w:szCs w:val="21"/>
          <w:lang w:val="en-US"/>
        </w:rPr>
        <w:t>more</w:t>
      </w:r>
      <w:r>
        <w:rPr>
          <w:rFonts w:cs="Arial"/>
          <w:b w:val="0"/>
          <w:sz w:val="21"/>
          <w:szCs w:val="21"/>
          <w:lang w:val="en-US"/>
        </w:rPr>
        <w:t xml:space="preserve"> detail</w:t>
      </w:r>
      <w:r w:rsidR="00587BC6">
        <w:rPr>
          <w:rFonts w:cs="Arial"/>
          <w:b w:val="0"/>
          <w:sz w:val="21"/>
          <w:szCs w:val="21"/>
          <w:lang w:val="en-US"/>
        </w:rPr>
        <w:t>s about the</w:t>
      </w:r>
      <w:r>
        <w:rPr>
          <w:rFonts w:cs="Arial"/>
          <w:b w:val="0"/>
          <w:sz w:val="21"/>
          <w:szCs w:val="21"/>
          <w:lang w:val="en-US"/>
        </w:rPr>
        <w:t xml:space="preserve"> results of this project please the see the workshop presentations at the EGEE&amp;C website. </w:t>
      </w:r>
    </w:p>
    <w:p w:rsidR="00885DDC" w:rsidRPr="00D077CA" w:rsidRDefault="00885DDC" w:rsidP="00E970BC">
      <w:pPr>
        <w:rPr>
          <w:i/>
          <w:lang w:val="en-US"/>
        </w:rPr>
      </w:pPr>
    </w:p>
    <w:p w:rsidR="00821B62" w:rsidRPr="00D077CA" w:rsidRDefault="00821B62" w:rsidP="00E970BC">
      <w:pPr>
        <w:rPr>
          <w:i/>
          <w:lang w:val="en-US"/>
        </w:rPr>
      </w:pPr>
      <w:r w:rsidRPr="006B06BD">
        <w:rPr>
          <w:b/>
          <w:i/>
          <w:lang w:val="en-US"/>
        </w:rPr>
        <w:t>EWG 08 2012</w:t>
      </w:r>
      <w:r w:rsidRPr="00D077CA">
        <w:rPr>
          <w:i/>
          <w:lang w:val="en-US"/>
        </w:rPr>
        <w:t xml:space="preserve"> </w:t>
      </w:r>
      <w:proofErr w:type="gramStart"/>
      <w:r w:rsidRPr="00D077CA">
        <w:rPr>
          <w:i/>
          <w:lang w:val="en-US"/>
        </w:rPr>
        <w:t>Urban</w:t>
      </w:r>
      <w:proofErr w:type="gramEnd"/>
      <w:r w:rsidRPr="00D077CA">
        <w:rPr>
          <w:i/>
          <w:lang w:val="en-US"/>
        </w:rPr>
        <w:t xml:space="preserve"> development smart grid roadmaps: Christchurch recovery project (New Zealand) (with EGNRET)</w:t>
      </w:r>
    </w:p>
    <w:p w:rsidR="00821B62" w:rsidRPr="00D077CA" w:rsidRDefault="00821B62" w:rsidP="00E970BC">
      <w:pPr>
        <w:rPr>
          <w:i/>
          <w:lang w:val="en-US"/>
        </w:rPr>
      </w:pPr>
    </w:p>
    <w:p w:rsidR="00821B62" w:rsidRPr="00D077CA" w:rsidRDefault="00821B62" w:rsidP="00821B62">
      <w:pPr>
        <w:pStyle w:val="APECForm"/>
        <w:spacing w:before="0" w:after="0" w:line="240" w:lineRule="auto"/>
        <w:rPr>
          <w:rFonts w:cs="Arial"/>
          <w:sz w:val="21"/>
          <w:szCs w:val="21"/>
          <w:lang w:val="en-US"/>
        </w:rPr>
      </w:pPr>
      <w:r w:rsidRPr="00D077CA">
        <w:rPr>
          <w:rFonts w:cs="Arial"/>
          <w:sz w:val="21"/>
          <w:szCs w:val="21"/>
          <w:lang w:val="en-US"/>
        </w:rPr>
        <w:t>The objective of the project is to develop a ‘Road’ Map’ for developing a ‘smart electricity grid’ in Christchurch that will deliver the maximum social, environmental and economic benefits to the city. Specifically looking at practical steps to be taken towards establishing smart electricity in a rebuild/recovery setting identifying:</w:t>
      </w:r>
    </w:p>
    <w:p w:rsidR="00821B62" w:rsidRPr="00D077CA" w:rsidRDefault="00821B62" w:rsidP="00821B62">
      <w:pPr>
        <w:pStyle w:val="APECFormHeadingA"/>
        <w:numPr>
          <w:ilvl w:val="0"/>
          <w:numId w:val="0"/>
        </w:numPr>
        <w:spacing w:before="0" w:after="0" w:line="240" w:lineRule="auto"/>
        <w:jc w:val="both"/>
        <w:rPr>
          <w:rFonts w:cs="Arial"/>
          <w:b w:val="0"/>
          <w:sz w:val="21"/>
          <w:szCs w:val="21"/>
          <w:lang w:val="en-US"/>
        </w:rPr>
      </w:pPr>
    </w:p>
    <w:p w:rsidR="00821B62" w:rsidRPr="00D077CA" w:rsidRDefault="00821B62" w:rsidP="009E2298">
      <w:pPr>
        <w:pStyle w:val="APECFormHeadingA"/>
        <w:numPr>
          <w:ilvl w:val="0"/>
          <w:numId w:val="7"/>
        </w:numPr>
        <w:tabs>
          <w:tab w:val="clear" w:pos="5760"/>
          <w:tab w:val="left" w:pos="709"/>
        </w:tabs>
        <w:spacing w:before="0" w:after="0" w:line="240" w:lineRule="auto"/>
        <w:jc w:val="both"/>
        <w:rPr>
          <w:rFonts w:cs="Arial"/>
          <w:b w:val="0"/>
          <w:sz w:val="21"/>
          <w:szCs w:val="21"/>
          <w:lang w:val="en-US"/>
        </w:rPr>
      </w:pPr>
      <w:r w:rsidRPr="00D077CA">
        <w:rPr>
          <w:rFonts w:cs="Arial"/>
          <w:b w:val="0"/>
          <w:sz w:val="21"/>
          <w:szCs w:val="21"/>
          <w:lang w:val="en-US"/>
        </w:rPr>
        <w:t>Technologies recommended to be installed in new buildings</w:t>
      </w:r>
    </w:p>
    <w:p w:rsidR="00821B62" w:rsidRPr="00D077CA" w:rsidRDefault="00821B62" w:rsidP="009E2298">
      <w:pPr>
        <w:pStyle w:val="APECFormHeadingA"/>
        <w:numPr>
          <w:ilvl w:val="0"/>
          <w:numId w:val="7"/>
        </w:numPr>
        <w:tabs>
          <w:tab w:val="clear" w:pos="5760"/>
          <w:tab w:val="left" w:pos="709"/>
        </w:tabs>
        <w:spacing w:before="0" w:after="0" w:line="240" w:lineRule="auto"/>
        <w:jc w:val="both"/>
        <w:rPr>
          <w:b w:val="0"/>
          <w:i/>
          <w:sz w:val="21"/>
          <w:szCs w:val="21"/>
          <w:lang w:val="en-US"/>
        </w:rPr>
      </w:pPr>
      <w:r w:rsidRPr="00D077CA">
        <w:rPr>
          <w:b w:val="0"/>
          <w:sz w:val="21"/>
          <w:szCs w:val="21"/>
          <w:lang w:val="en-US"/>
        </w:rPr>
        <w:t>Requirements for systems to be put in place by the electricity distributor and retailing companies</w:t>
      </w:r>
    </w:p>
    <w:p w:rsidR="00821B62" w:rsidRPr="00D077CA" w:rsidRDefault="00821B62" w:rsidP="009E2298">
      <w:pPr>
        <w:pStyle w:val="APECFormHeadingA"/>
        <w:numPr>
          <w:ilvl w:val="0"/>
          <w:numId w:val="7"/>
        </w:numPr>
        <w:tabs>
          <w:tab w:val="clear" w:pos="5760"/>
          <w:tab w:val="left" w:pos="709"/>
        </w:tabs>
        <w:spacing w:before="0" w:after="0" w:line="240" w:lineRule="auto"/>
        <w:jc w:val="both"/>
        <w:rPr>
          <w:b w:val="0"/>
          <w:i/>
          <w:sz w:val="21"/>
          <w:szCs w:val="21"/>
          <w:lang w:val="en-US"/>
        </w:rPr>
      </w:pPr>
      <w:r w:rsidRPr="00D077CA">
        <w:rPr>
          <w:b w:val="0"/>
          <w:sz w:val="21"/>
          <w:szCs w:val="21"/>
          <w:lang w:val="en-US"/>
        </w:rPr>
        <w:t>Regulatory needs and steps to be taken</w:t>
      </w:r>
    </w:p>
    <w:p w:rsidR="00821B62" w:rsidRPr="00D077CA" w:rsidRDefault="00821B62" w:rsidP="00E970BC">
      <w:pPr>
        <w:rPr>
          <w:i/>
          <w:lang w:val="en-US"/>
        </w:rPr>
      </w:pPr>
    </w:p>
    <w:p w:rsidR="0047046A" w:rsidRPr="00D077CA" w:rsidRDefault="00451BF2" w:rsidP="00E970BC">
      <w:pPr>
        <w:rPr>
          <w:lang w:val="en-US"/>
        </w:rPr>
      </w:pPr>
      <w:r>
        <w:rPr>
          <w:lang w:val="en-US"/>
        </w:rPr>
        <w:t xml:space="preserve">The project has encountered difficulties in wading through complex relationships of the different sectors, especially when dealing with regulators. The project has requested for an extension until March 2013. This extension has now been granted. </w:t>
      </w:r>
    </w:p>
    <w:p w:rsidR="00821B62" w:rsidRPr="00D077CA" w:rsidRDefault="00821B62" w:rsidP="00E970BC">
      <w:pPr>
        <w:rPr>
          <w:i/>
          <w:lang w:val="en-US"/>
        </w:rPr>
      </w:pPr>
    </w:p>
    <w:p w:rsidR="00EE69ED" w:rsidRPr="00D077CA" w:rsidRDefault="00E970BC" w:rsidP="00E970BC">
      <w:pPr>
        <w:rPr>
          <w:i/>
          <w:lang w:val="en-US"/>
        </w:rPr>
      </w:pPr>
      <w:r w:rsidRPr="006B06BD">
        <w:rPr>
          <w:b/>
          <w:i/>
          <w:lang w:val="en-US"/>
        </w:rPr>
        <w:t>EWG 19 11A</w:t>
      </w:r>
      <w:r w:rsidRPr="00D077CA">
        <w:rPr>
          <w:i/>
          <w:lang w:val="en-US"/>
        </w:rPr>
        <w:t xml:space="preserve"> Best Practices in Energy Efficiency and Renewable Energy Technologies in the Industrial Sector in APEC Region (Joint EGNRET/EGEE&amp;C) (Thailand)</w:t>
      </w:r>
    </w:p>
    <w:p w:rsidR="00366E99" w:rsidRPr="00D077CA" w:rsidRDefault="00366E99" w:rsidP="00EE69ED">
      <w:pPr>
        <w:rPr>
          <w:lang w:val="en-US"/>
        </w:rPr>
      </w:pPr>
    </w:p>
    <w:p w:rsidR="00FE3980" w:rsidRDefault="007E4353" w:rsidP="00EE69ED">
      <w:pPr>
        <w:rPr>
          <w:lang w:val="en-US"/>
        </w:rPr>
      </w:pPr>
      <w:r w:rsidRPr="00D077CA">
        <w:rPr>
          <w:lang w:val="en-US"/>
        </w:rPr>
        <w:t>The full proposal for this p</w:t>
      </w:r>
      <w:r w:rsidR="00EE69ED" w:rsidRPr="00D077CA">
        <w:rPr>
          <w:lang w:val="en-US"/>
        </w:rPr>
        <w:t xml:space="preserve">roject </w:t>
      </w:r>
      <w:r w:rsidR="00D02DED" w:rsidRPr="00D077CA">
        <w:rPr>
          <w:lang w:val="en-US"/>
        </w:rPr>
        <w:t>(total cost US</w:t>
      </w:r>
      <w:r w:rsidR="00725B87" w:rsidRPr="00D077CA">
        <w:rPr>
          <w:lang w:val="en-US"/>
        </w:rPr>
        <w:t xml:space="preserve">$ 75,000) </w:t>
      </w:r>
      <w:r w:rsidRPr="00D077CA">
        <w:rPr>
          <w:lang w:val="en-US"/>
        </w:rPr>
        <w:t xml:space="preserve">was </w:t>
      </w:r>
      <w:r w:rsidR="00EE69ED" w:rsidRPr="00D077CA">
        <w:rPr>
          <w:lang w:val="en-US"/>
        </w:rPr>
        <w:t>approved in Session 3, 2012</w:t>
      </w:r>
      <w:r w:rsidRPr="00D077CA">
        <w:rPr>
          <w:lang w:val="en-US"/>
        </w:rPr>
        <w:t xml:space="preserve"> and the project </w:t>
      </w:r>
      <w:r w:rsidR="00C70AF3" w:rsidRPr="00D077CA">
        <w:rPr>
          <w:lang w:val="en-US"/>
        </w:rPr>
        <w:t>is</w:t>
      </w:r>
      <w:r w:rsidRPr="00D077CA">
        <w:rPr>
          <w:lang w:val="en-US"/>
        </w:rPr>
        <w:t xml:space="preserve"> due for completion in </w:t>
      </w:r>
      <w:r w:rsidR="00EE69ED" w:rsidRPr="00D077CA">
        <w:rPr>
          <w:lang w:val="en-US"/>
        </w:rPr>
        <w:t>mid-December 2012</w:t>
      </w:r>
      <w:r w:rsidRPr="00D077CA">
        <w:rPr>
          <w:lang w:val="en-US"/>
        </w:rPr>
        <w:t xml:space="preserve">.  </w:t>
      </w:r>
    </w:p>
    <w:p w:rsidR="00451BF2" w:rsidRDefault="00451BF2" w:rsidP="00EE69ED">
      <w:pPr>
        <w:rPr>
          <w:lang w:val="en-US"/>
        </w:rPr>
      </w:pPr>
    </w:p>
    <w:p w:rsidR="00451BF2" w:rsidRDefault="00451BF2" w:rsidP="00EE69ED">
      <w:pPr>
        <w:rPr>
          <w:lang w:val="en-US"/>
        </w:rPr>
      </w:pPr>
      <w:r>
        <w:rPr>
          <w:lang w:val="en-US"/>
        </w:rPr>
        <w:t>The projects key tasks are:</w:t>
      </w:r>
    </w:p>
    <w:p w:rsidR="002E5B16" w:rsidRPr="00451BF2" w:rsidRDefault="006736B0" w:rsidP="00451BF2">
      <w:pPr>
        <w:numPr>
          <w:ilvl w:val="1"/>
          <w:numId w:val="20"/>
        </w:numPr>
        <w:tabs>
          <w:tab w:val="clear" w:pos="1440"/>
          <w:tab w:val="num" w:pos="1276"/>
        </w:tabs>
        <w:ind w:left="709"/>
      </w:pPr>
      <w:r w:rsidRPr="00451BF2">
        <w:rPr>
          <w:lang w:val="en-US"/>
        </w:rPr>
        <w:t>Assemble Examples</w:t>
      </w:r>
      <w:r w:rsidRPr="00451BF2">
        <w:t xml:space="preserve"> of EE and RE in Industry,</w:t>
      </w:r>
    </w:p>
    <w:p w:rsidR="002E5B16" w:rsidRPr="00451BF2" w:rsidRDefault="006736B0" w:rsidP="00451BF2">
      <w:pPr>
        <w:numPr>
          <w:ilvl w:val="1"/>
          <w:numId w:val="20"/>
        </w:numPr>
        <w:tabs>
          <w:tab w:val="clear" w:pos="1440"/>
          <w:tab w:val="num" w:pos="1276"/>
        </w:tabs>
        <w:ind w:left="709"/>
      </w:pPr>
      <w:r w:rsidRPr="00451BF2">
        <w:t>Identify Obstacles to the introduction of EE &amp; RE in industry,</w:t>
      </w:r>
    </w:p>
    <w:p w:rsidR="002E5B16" w:rsidRPr="00451BF2" w:rsidRDefault="006736B0" w:rsidP="00451BF2">
      <w:pPr>
        <w:numPr>
          <w:ilvl w:val="1"/>
          <w:numId w:val="20"/>
        </w:numPr>
        <w:tabs>
          <w:tab w:val="clear" w:pos="1440"/>
          <w:tab w:val="num" w:pos="1276"/>
        </w:tabs>
        <w:ind w:left="709"/>
      </w:pPr>
      <w:r w:rsidRPr="00451BF2">
        <w:t>Establish the Lessons Learned in APEC Economies</w:t>
      </w:r>
    </w:p>
    <w:p w:rsidR="002E5B16" w:rsidRPr="00451BF2" w:rsidRDefault="006736B0" w:rsidP="00451BF2">
      <w:pPr>
        <w:numPr>
          <w:ilvl w:val="1"/>
          <w:numId w:val="20"/>
        </w:numPr>
        <w:tabs>
          <w:tab w:val="clear" w:pos="1440"/>
          <w:tab w:val="num" w:pos="1276"/>
        </w:tabs>
        <w:ind w:left="709"/>
      </w:pPr>
      <w:r w:rsidRPr="00451BF2">
        <w:t>Formulate Best Practices for the introduction of EE &amp; RE in industry throughout APEC,</w:t>
      </w:r>
    </w:p>
    <w:p w:rsidR="002E5B16" w:rsidRPr="00451BF2" w:rsidRDefault="006736B0" w:rsidP="00451BF2">
      <w:pPr>
        <w:numPr>
          <w:ilvl w:val="1"/>
          <w:numId w:val="20"/>
        </w:numPr>
        <w:tabs>
          <w:tab w:val="clear" w:pos="1440"/>
          <w:tab w:val="num" w:pos="1276"/>
        </w:tabs>
        <w:ind w:left="709"/>
      </w:pPr>
      <w:r w:rsidRPr="00451BF2">
        <w:t>Prepare a Roadmap for the introduction of EE and RE in Industry applicable to APEC economies.</w:t>
      </w:r>
    </w:p>
    <w:p w:rsidR="00451BF2" w:rsidRDefault="00451BF2" w:rsidP="00EE69ED"/>
    <w:p w:rsidR="00A37822" w:rsidRDefault="00A37822" w:rsidP="00EE69ED">
      <w:r>
        <w:t>The project has now been completes and the key conclusions are:</w:t>
      </w:r>
    </w:p>
    <w:p w:rsidR="00A37822" w:rsidRPr="00A37822" w:rsidRDefault="00A37822" w:rsidP="00A37822">
      <w:pPr>
        <w:pStyle w:val="ListParagraph"/>
        <w:numPr>
          <w:ilvl w:val="0"/>
          <w:numId w:val="21"/>
        </w:numPr>
      </w:pPr>
      <w:r w:rsidRPr="00A37822">
        <w:rPr>
          <w:lang w:val="en-US"/>
        </w:rPr>
        <w:t>R</w:t>
      </w:r>
      <w:r>
        <w:rPr>
          <w:lang w:val="en-US"/>
        </w:rPr>
        <w:t>enewable energy</w:t>
      </w:r>
      <w:r w:rsidRPr="00A37822">
        <w:rPr>
          <w:lang w:val="en-US"/>
        </w:rPr>
        <w:t xml:space="preserve"> and </w:t>
      </w:r>
      <w:r>
        <w:rPr>
          <w:lang w:val="en-US"/>
        </w:rPr>
        <w:t>energy efficiency</w:t>
      </w:r>
      <w:r w:rsidRPr="00A37822">
        <w:rPr>
          <w:lang w:val="en-US"/>
        </w:rPr>
        <w:t xml:space="preserve"> are the “twin pillars” of a sustainable energy future </w:t>
      </w:r>
      <w:r w:rsidRPr="00A37822">
        <w:rPr>
          <w:lang w:val="en-US"/>
        </w:rPr>
        <w:sym w:font="Wingdings" w:char="F0E0"/>
      </w:r>
      <w:r w:rsidRPr="00A37822">
        <w:rPr>
          <w:lang w:val="en-US"/>
        </w:rPr>
        <w:t xml:space="preserve"> their combined application can result in the outcome exceeding the sum of the parts</w:t>
      </w:r>
    </w:p>
    <w:p w:rsidR="00A37822" w:rsidRPr="00A37822" w:rsidRDefault="00A37822" w:rsidP="00A37822">
      <w:pPr>
        <w:pStyle w:val="ListParagraph"/>
        <w:numPr>
          <w:ilvl w:val="0"/>
          <w:numId w:val="21"/>
        </w:numPr>
      </w:pPr>
      <w:r w:rsidRPr="00A37822">
        <w:rPr>
          <w:lang w:val="en-US"/>
        </w:rPr>
        <w:t xml:space="preserve">Already many successful applications of </w:t>
      </w:r>
      <w:r>
        <w:rPr>
          <w:lang w:val="en-US"/>
        </w:rPr>
        <w:t>renewable energy</w:t>
      </w:r>
      <w:r w:rsidRPr="00A37822">
        <w:rPr>
          <w:lang w:val="en-US"/>
        </w:rPr>
        <w:t xml:space="preserve"> combined with </w:t>
      </w:r>
      <w:r>
        <w:rPr>
          <w:lang w:val="en-US"/>
        </w:rPr>
        <w:t>energy efficiency</w:t>
      </w:r>
      <w:r w:rsidRPr="00A37822">
        <w:rPr>
          <w:lang w:val="en-US"/>
        </w:rPr>
        <w:t xml:space="preserve"> throughout APEC and their numbers are increasing.</w:t>
      </w:r>
    </w:p>
    <w:p w:rsidR="00A37822" w:rsidRPr="00A37822" w:rsidRDefault="00A37822" w:rsidP="00A37822">
      <w:pPr>
        <w:pStyle w:val="ListParagraph"/>
        <w:numPr>
          <w:ilvl w:val="0"/>
          <w:numId w:val="21"/>
        </w:numPr>
      </w:pPr>
      <w:r w:rsidRPr="00A37822">
        <w:rPr>
          <w:lang w:val="en-US"/>
        </w:rPr>
        <w:t xml:space="preserve">Governments can create regulatory and business environments that promote development of </w:t>
      </w:r>
      <w:r>
        <w:rPr>
          <w:lang w:val="en-US"/>
        </w:rPr>
        <w:t>renewable energy</w:t>
      </w:r>
      <w:r w:rsidRPr="00A37822">
        <w:rPr>
          <w:lang w:val="en-US"/>
        </w:rPr>
        <w:t xml:space="preserve"> and </w:t>
      </w:r>
      <w:r>
        <w:rPr>
          <w:lang w:val="en-US"/>
        </w:rPr>
        <w:t>energy efficiency</w:t>
      </w:r>
      <w:r w:rsidRPr="00A37822">
        <w:rPr>
          <w:lang w:val="en-US"/>
        </w:rPr>
        <w:t xml:space="preserve"> in industry </w:t>
      </w:r>
      <w:r w:rsidRPr="00A37822">
        <w:rPr>
          <w:lang w:val="en-US"/>
        </w:rPr>
        <w:sym w:font="Wingdings" w:char="F0E0"/>
      </w:r>
      <w:r w:rsidRPr="00A37822">
        <w:rPr>
          <w:lang w:val="en-US"/>
        </w:rPr>
        <w:t xml:space="preserve"> industry will develop responding business models by extracting maximum value from the opportunity available.  </w:t>
      </w:r>
    </w:p>
    <w:p w:rsidR="00A37822" w:rsidRPr="00A37822" w:rsidRDefault="00A37822" w:rsidP="00A37822">
      <w:pPr>
        <w:pStyle w:val="ListParagraph"/>
        <w:numPr>
          <w:ilvl w:val="0"/>
          <w:numId w:val="21"/>
        </w:numPr>
      </w:pPr>
      <w:r w:rsidRPr="00A37822">
        <w:rPr>
          <w:lang w:val="en-US"/>
        </w:rPr>
        <w:t xml:space="preserve">No universal business model that can be used to introduce and sustain all different forms of </w:t>
      </w:r>
      <w:r>
        <w:rPr>
          <w:lang w:val="en-US"/>
        </w:rPr>
        <w:t>renewable energy</w:t>
      </w:r>
      <w:r w:rsidRPr="00A37822">
        <w:rPr>
          <w:lang w:val="en-US"/>
        </w:rPr>
        <w:t xml:space="preserve"> and </w:t>
      </w:r>
      <w:r>
        <w:rPr>
          <w:lang w:val="en-US"/>
        </w:rPr>
        <w:t>energy efficiency</w:t>
      </w:r>
      <w:r w:rsidRPr="00A37822">
        <w:rPr>
          <w:lang w:val="en-US"/>
        </w:rPr>
        <w:t xml:space="preserve"> in industry.</w:t>
      </w:r>
    </w:p>
    <w:p w:rsidR="00A37822" w:rsidRPr="00A37822" w:rsidRDefault="00A37822" w:rsidP="00A37822">
      <w:pPr>
        <w:pStyle w:val="ListParagraph"/>
        <w:numPr>
          <w:ilvl w:val="0"/>
          <w:numId w:val="21"/>
        </w:numPr>
      </w:pPr>
      <w:r w:rsidRPr="00A37822">
        <w:rPr>
          <w:lang w:val="en-US"/>
        </w:rPr>
        <w:t xml:space="preserve">Successful introduction of </w:t>
      </w:r>
      <w:r>
        <w:rPr>
          <w:lang w:val="en-US"/>
        </w:rPr>
        <w:t>renewable energy</w:t>
      </w:r>
      <w:r w:rsidRPr="00A37822">
        <w:rPr>
          <w:lang w:val="en-US"/>
        </w:rPr>
        <w:t xml:space="preserve"> coupled with </w:t>
      </w:r>
      <w:r>
        <w:rPr>
          <w:lang w:val="en-US"/>
        </w:rPr>
        <w:t>energy efficiency</w:t>
      </w:r>
      <w:r w:rsidRPr="00A37822">
        <w:rPr>
          <w:lang w:val="en-US"/>
        </w:rPr>
        <w:t xml:space="preserve"> improvement in industry often depends upon the people involved and the partnerships established.</w:t>
      </w:r>
    </w:p>
    <w:p w:rsidR="00A37822" w:rsidRPr="00451BF2" w:rsidRDefault="00A37822" w:rsidP="00EE69ED"/>
    <w:p w:rsidR="00FE3980" w:rsidRDefault="00FE3980" w:rsidP="00EE69ED">
      <w:pPr>
        <w:rPr>
          <w:lang w:val="en-US"/>
        </w:rPr>
      </w:pPr>
      <w:r w:rsidRPr="00D077CA">
        <w:rPr>
          <w:lang w:val="en-US"/>
        </w:rPr>
        <w:lastRenderedPageBreak/>
        <w:t>For more details on the proj</w:t>
      </w:r>
      <w:r w:rsidR="00A37822">
        <w:rPr>
          <w:lang w:val="en-US"/>
        </w:rPr>
        <w:t>ect please refer to the slides in the EGEE&amp;C</w:t>
      </w:r>
      <w:r w:rsidR="00A77EA6">
        <w:rPr>
          <w:lang w:val="en-US"/>
        </w:rPr>
        <w:t xml:space="preserve"> website. </w:t>
      </w:r>
    </w:p>
    <w:p w:rsidR="00A77EA6" w:rsidRDefault="00A77EA6" w:rsidP="00EE69ED">
      <w:pPr>
        <w:rPr>
          <w:lang w:val="en-US"/>
        </w:rPr>
      </w:pPr>
    </w:p>
    <w:p w:rsidR="0078571F" w:rsidRDefault="00A77EA6" w:rsidP="00EE69ED">
      <w:pPr>
        <w:rPr>
          <w:lang w:val="en-US"/>
        </w:rPr>
      </w:pPr>
      <w:r>
        <w:rPr>
          <w:lang w:val="en-US"/>
        </w:rPr>
        <w:t xml:space="preserve">The final report is </w:t>
      </w:r>
      <w:r w:rsidRPr="00A77EA6">
        <w:t xml:space="preserve">APEC publication </w:t>
      </w:r>
      <w:r w:rsidRPr="00A77EA6">
        <w:rPr>
          <w:lang w:val="en-US"/>
        </w:rPr>
        <w:t>APEC#213-RE-01.7</w:t>
      </w:r>
      <w:r>
        <w:rPr>
          <w:lang w:val="en-US"/>
        </w:rPr>
        <w:t xml:space="preserve"> available from:</w:t>
      </w:r>
    </w:p>
    <w:p w:rsidR="00A77EA6" w:rsidRDefault="000036D8" w:rsidP="00EE69ED">
      <w:pPr>
        <w:rPr>
          <w:u w:val="single"/>
          <w:lang w:val="en-US"/>
        </w:rPr>
      </w:pPr>
      <w:hyperlink r:id="rId11" w:history="1">
        <w:r w:rsidR="00A77EA6" w:rsidRPr="000E7302">
          <w:rPr>
            <w:rStyle w:val="Hyperlink"/>
            <w:lang w:val="en-US"/>
          </w:rPr>
          <w:t>http://publications.apec.org/publication-detail.php?pub_id=1404</w:t>
        </w:r>
      </w:hyperlink>
    </w:p>
    <w:p w:rsidR="00A77EA6" w:rsidRDefault="00A77EA6" w:rsidP="00EE69ED">
      <w:pPr>
        <w:rPr>
          <w:lang w:val="en-US"/>
        </w:rPr>
      </w:pPr>
    </w:p>
    <w:p w:rsidR="00631773" w:rsidRPr="00AE0E76" w:rsidRDefault="00AE0E76" w:rsidP="00AE0E76">
      <w:pPr>
        <w:pStyle w:val="APECForm"/>
        <w:rPr>
          <w:i/>
          <w:sz w:val="22"/>
        </w:rPr>
      </w:pPr>
      <w:r w:rsidRPr="00AE0E76">
        <w:rPr>
          <w:b/>
        </w:rPr>
        <w:t>EWG 03/2013A</w:t>
      </w:r>
      <w:r>
        <w:t xml:space="preserve"> - </w:t>
      </w:r>
      <w:r w:rsidR="00FE3980" w:rsidRPr="00AE0E76">
        <w:rPr>
          <w:i/>
          <w:sz w:val="22"/>
        </w:rPr>
        <w:t xml:space="preserve">Green building code </w:t>
      </w:r>
      <w:r w:rsidR="00D077CA" w:rsidRPr="00AE0E76">
        <w:rPr>
          <w:i/>
          <w:sz w:val="22"/>
        </w:rPr>
        <w:t>harmonization</w:t>
      </w:r>
      <w:r w:rsidR="00FE3980" w:rsidRPr="00AE0E76">
        <w:rPr>
          <w:i/>
          <w:sz w:val="22"/>
        </w:rPr>
        <w:t xml:space="preserve"> in Energy Smart Communi</w:t>
      </w:r>
      <w:r w:rsidRPr="00AE0E76">
        <w:rPr>
          <w:i/>
          <w:sz w:val="22"/>
        </w:rPr>
        <w:t>t</w:t>
      </w:r>
      <w:r w:rsidR="00FE3980" w:rsidRPr="00AE0E76">
        <w:rPr>
          <w:i/>
          <w:sz w:val="22"/>
        </w:rPr>
        <w:t>ies (</w:t>
      </w:r>
      <w:proofErr w:type="spellStart"/>
      <w:r w:rsidR="002F418A" w:rsidRPr="00AE0E76">
        <w:rPr>
          <w:i/>
          <w:sz w:val="22"/>
        </w:rPr>
        <w:t>Mr.</w:t>
      </w:r>
      <w:proofErr w:type="spellEnd"/>
      <w:r w:rsidR="00FE3980" w:rsidRPr="00AE0E76">
        <w:rPr>
          <w:i/>
          <w:sz w:val="22"/>
        </w:rPr>
        <w:t xml:space="preserve"> Zhang </w:t>
      </w:r>
      <w:proofErr w:type="spellStart"/>
      <w:r w:rsidR="00FE3980" w:rsidRPr="00AE0E76">
        <w:rPr>
          <w:i/>
          <w:sz w:val="22"/>
        </w:rPr>
        <w:t>Shicong</w:t>
      </w:r>
      <w:proofErr w:type="spellEnd"/>
      <w:r w:rsidR="00FE3980" w:rsidRPr="00AE0E76">
        <w:rPr>
          <w:i/>
          <w:sz w:val="22"/>
        </w:rPr>
        <w:t xml:space="preserve"> from the China Academy of Building Research)</w:t>
      </w:r>
    </w:p>
    <w:p w:rsidR="00FE3980" w:rsidRPr="00A77EA6" w:rsidRDefault="00FE3980" w:rsidP="00EE69ED">
      <w:pPr>
        <w:rPr>
          <w:lang w:val="en-GB"/>
        </w:rPr>
      </w:pPr>
    </w:p>
    <w:p w:rsidR="006F38D8" w:rsidRDefault="006F139A" w:rsidP="00EE69ED">
      <w:pPr>
        <w:rPr>
          <w:lang w:val="en-US"/>
        </w:rPr>
      </w:pPr>
      <w:r>
        <w:rPr>
          <w:lang w:val="en-US"/>
        </w:rPr>
        <w:t>The project aims to host 2 workshops, one on Net Zero Energy Buildings and the other still to be confirmed. The key areas of interest include:</w:t>
      </w:r>
    </w:p>
    <w:p w:rsidR="002E5B16" w:rsidRPr="006F139A" w:rsidRDefault="006736B0" w:rsidP="006F139A">
      <w:pPr>
        <w:pStyle w:val="ListParagraph"/>
        <w:numPr>
          <w:ilvl w:val="0"/>
          <w:numId w:val="21"/>
        </w:numPr>
        <w:rPr>
          <w:lang w:val="en-US"/>
        </w:rPr>
      </w:pPr>
      <w:r w:rsidRPr="006F139A">
        <w:rPr>
          <w:lang w:val="en-US"/>
        </w:rPr>
        <w:t>Net Zero Energy Definition, technology roadmap and pilot projects among APEC economies.</w:t>
      </w:r>
    </w:p>
    <w:p w:rsidR="002E5B16" w:rsidRPr="006F139A" w:rsidRDefault="006736B0" w:rsidP="006F139A">
      <w:pPr>
        <w:pStyle w:val="ListParagraph"/>
        <w:numPr>
          <w:ilvl w:val="0"/>
          <w:numId w:val="21"/>
        </w:numPr>
        <w:rPr>
          <w:lang w:val="en-US"/>
        </w:rPr>
      </w:pPr>
      <w:r w:rsidRPr="006F139A">
        <w:rPr>
          <w:lang w:val="en-US"/>
        </w:rPr>
        <w:t>Building Energy Codes upgrading Potential in the future.</w:t>
      </w:r>
    </w:p>
    <w:p w:rsidR="002E5B16" w:rsidRPr="006F139A" w:rsidRDefault="006736B0" w:rsidP="006F139A">
      <w:pPr>
        <w:pStyle w:val="ListParagraph"/>
        <w:numPr>
          <w:ilvl w:val="0"/>
          <w:numId w:val="21"/>
        </w:numPr>
        <w:rPr>
          <w:lang w:val="en-US"/>
        </w:rPr>
      </w:pPr>
      <w:r w:rsidRPr="006F139A">
        <w:rPr>
          <w:lang w:val="en-US"/>
        </w:rPr>
        <w:t>Technology Integration in Energy Smart Community.</w:t>
      </w:r>
    </w:p>
    <w:p w:rsidR="002E5B16" w:rsidRPr="006F139A" w:rsidRDefault="006736B0" w:rsidP="006F139A">
      <w:pPr>
        <w:pStyle w:val="ListParagraph"/>
        <w:numPr>
          <w:ilvl w:val="0"/>
          <w:numId w:val="21"/>
        </w:numPr>
        <w:rPr>
          <w:lang w:val="en-US"/>
        </w:rPr>
      </w:pPr>
      <w:r w:rsidRPr="006F139A">
        <w:rPr>
          <w:lang w:val="en-US"/>
        </w:rPr>
        <w:t xml:space="preserve">Building energy codes harmonization in energy smart community. </w:t>
      </w:r>
    </w:p>
    <w:p w:rsidR="006F139A" w:rsidRPr="006F139A" w:rsidRDefault="006F139A" w:rsidP="00EE69ED"/>
    <w:p w:rsidR="006F139A" w:rsidRPr="00D077CA" w:rsidRDefault="006F139A" w:rsidP="00EE69ED">
      <w:pPr>
        <w:rPr>
          <w:lang w:val="en-US"/>
        </w:rPr>
      </w:pPr>
    </w:p>
    <w:p w:rsidR="006F38D8" w:rsidRPr="00D077CA" w:rsidRDefault="006F139A" w:rsidP="00EE69ED">
      <w:pPr>
        <w:rPr>
          <w:lang w:val="en-US"/>
        </w:rPr>
      </w:pPr>
      <w:r>
        <w:rPr>
          <w:lang w:val="en-US"/>
        </w:rPr>
        <w:t xml:space="preserve">The first workshop on Net Zero Energy Buildings was held in October in Beijing, China. The workshop has attended by 52 attendees from 12 economies. </w:t>
      </w:r>
    </w:p>
    <w:p w:rsidR="006F38D8" w:rsidRPr="00D077CA" w:rsidRDefault="006F38D8" w:rsidP="00EE69ED">
      <w:pPr>
        <w:rPr>
          <w:lang w:val="en-US"/>
        </w:rPr>
      </w:pPr>
    </w:p>
    <w:p w:rsidR="006F38D8" w:rsidRDefault="006F38D8" w:rsidP="00EE69ED">
      <w:pPr>
        <w:rPr>
          <w:lang w:val="en-US"/>
        </w:rPr>
      </w:pPr>
      <w:r w:rsidRPr="00D077CA">
        <w:rPr>
          <w:lang w:val="en-US"/>
        </w:rPr>
        <w:t>For more deta</w:t>
      </w:r>
      <w:r w:rsidR="006F139A">
        <w:rPr>
          <w:lang w:val="en-US"/>
        </w:rPr>
        <w:t xml:space="preserve">ils please refer to the EGEE&amp;C website. The presentations will be posted as they become available. </w:t>
      </w:r>
    </w:p>
    <w:p w:rsidR="006F139A" w:rsidRDefault="006F139A" w:rsidP="00EE69ED">
      <w:pPr>
        <w:rPr>
          <w:lang w:val="en-US"/>
        </w:rPr>
      </w:pPr>
    </w:p>
    <w:p w:rsidR="006F139A" w:rsidRPr="00D077CA" w:rsidRDefault="006F139A" w:rsidP="00EE69ED">
      <w:pPr>
        <w:rPr>
          <w:lang w:val="en-US"/>
        </w:rPr>
      </w:pPr>
      <w:r>
        <w:rPr>
          <w:lang w:val="en-US"/>
        </w:rPr>
        <w:t>Questions</w:t>
      </w:r>
    </w:p>
    <w:p w:rsidR="006F38D8" w:rsidRDefault="006F38D8" w:rsidP="00EE69ED">
      <w:pPr>
        <w:rPr>
          <w:lang w:val="en-US"/>
        </w:rPr>
      </w:pPr>
    </w:p>
    <w:p w:rsidR="00AE0E76" w:rsidRDefault="000D0F35" w:rsidP="00EE69ED">
      <w:pPr>
        <w:rPr>
          <w:lang w:val="en-US"/>
        </w:rPr>
      </w:pPr>
      <w:r>
        <w:rPr>
          <w:lang w:val="en-US"/>
        </w:rPr>
        <w:t>Fr</w:t>
      </w:r>
      <w:r w:rsidR="00AE0E76">
        <w:rPr>
          <w:lang w:val="en-US"/>
        </w:rPr>
        <w:t>o</w:t>
      </w:r>
      <w:r w:rsidR="006F139A">
        <w:rPr>
          <w:lang w:val="en-US"/>
        </w:rPr>
        <w:t>m</w:t>
      </w:r>
      <w:r w:rsidR="00AE0E76">
        <w:rPr>
          <w:lang w:val="en-US"/>
        </w:rPr>
        <w:t xml:space="preserve"> Thai</w:t>
      </w:r>
      <w:r w:rsidR="006F139A">
        <w:rPr>
          <w:lang w:val="en-US"/>
        </w:rPr>
        <w:t>land -</w:t>
      </w:r>
      <w:r w:rsidR="00AE0E76">
        <w:rPr>
          <w:lang w:val="en-US"/>
        </w:rPr>
        <w:t xml:space="preserve"> When there is a code mentioned for Net Zero Energy Building – is it a practice code calling for a mandatory code?</w:t>
      </w:r>
    </w:p>
    <w:p w:rsidR="00AE0E76" w:rsidRDefault="00AE0E76" w:rsidP="00EE69ED">
      <w:pPr>
        <w:rPr>
          <w:lang w:val="en-US"/>
        </w:rPr>
      </w:pPr>
      <w:r>
        <w:rPr>
          <w:lang w:val="en-US"/>
        </w:rPr>
        <w:t>Answer</w:t>
      </w:r>
      <w:r w:rsidR="006F139A">
        <w:rPr>
          <w:lang w:val="en-US"/>
        </w:rPr>
        <w:t xml:space="preserve"> - A</w:t>
      </w:r>
      <w:r>
        <w:rPr>
          <w:lang w:val="en-US"/>
        </w:rPr>
        <w:t xml:space="preserve">t the moment there no Net </w:t>
      </w:r>
      <w:r w:rsidR="006F139A">
        <w:rPr>
          <w:lang w:val="en-US"/>
        </w:rPr>
        <w:t>Z</w:t>
      </w:r>
      <w:r>
        <w:rPr>
          <w:lang w:val="en-US"/>
        </w:rPr>
        <w:t>ero</w:t>
      </w:r>
      <w:r w:rsidR="006F139A">
        <w:rPr>
          <w:lang w:val="en-US"/>
        </w:rPr>
        <w:t xml:space="preserve"> Energy Building</w:t>
      </w:r>
      <w:r>
        <w:rPr>
          <w:lang w:val="en-US"/>
        </w:rPr>
        <w:t xml:space="preserve"> codes, there are codes on building energy efficiency and over time as standards are improved, and with the integration of the </w:t>
      </w:r>
      <w:r w:rsidR="006736B0">
        <w:rPr>
          <w:lang w:val="en-US"/>
        </w:rPr>
        <w:t>renewable</w:t>
      </w:r>
      <w:r>
        <w:rPr>
          <w:lang w:val="en-US"/>
        </w:rPr>
        <w:t xml:space="preserve"> energy into buildings, then NZEB codes can be a reality.</w:t>
      </w:r>
    </w:p>
    <w:p w:rsidR="00AE0E76" w:rsidRDefault="00AE0E76" w:rsidP="00EE69ED">
      <w:pPr>
        <w:rPr>
          <w:lang w:val="en-US"/>
        </w:rPr>
      </w:pPr>
    </w:p>
    <w:p w:rsidR="00AE0E76" w:rsidRDefault="00AE0E76" w:rsidP="00EE69ED">
      <w:pPr>
        <w:rPr>
          <w:lang w:val="en-US"/>
        </w:rPr>
      </w:pPr>
      <w:r>
        <w:rPr>
          <w:lang w:val="en-US"/>
        </w:rPr>
        <w:t xml:space="preserve">Follow up – this topic is of great interest and discussion. Is the vision to have a prescriptive code? Because it can be </w:t>
      </w:r>
      <w:r w:rsidR="00DB4361">
        <w:rPr>
          <w:lang w:val="en-US"/>
        </w:rPr>
        <w:t xml:space="preserve">quite difficult so it would be very useful to see how this </w:t>
      </w:r>
      <w:r w:rsidR="006736B0">
        <w:rPr>
          <w:lang w:val="en-US"/>
        </w:rPr>
        <w:t>would be</w:t>
      </w:r>
      <w:r w:rsidR="00DB4361">
        <w:rPr>
          <w:lang w:val="en-US"/>
        </w:rPr>
        <w:t xml:space="preserve"> envisioned to happe</w:t>
      </w:r>
      <w:r w:rsidR="006736B0">
        <w:rPr>
          <w:lang w:val="en-US"/>
        </w:rPr>
        <w:t>n</w:t>
      </w:r>
      <w:r w:rsidR="00DB4361">
        <w:rPr>
          <w:lang w:val="en-US"/>
        </w:rPr>
        <w:t xml:space="preserve">. </w:t>
      </w:r>
    </w:p>
    <w:p w:rsidR="00DB4361" w:rsidRDefault="00DB4361" w:rsidP="00EE69ED">
      <w:pPr>
        <w:rPr>
          <w:lang w:val="en-US"/>
        </w:rPr>
      </w:pPr>
    </w:p>
    <w:p w:rsidR="00DB4361" w:rsidRPr="00D077CA" w:rsidRDefault="00DB4361" w:rsidP="00EE69ED">
      <w:pPr>
        <w:rPr>
          <w:lang w:val="en-US"/>
        </w:rPr>
      </w:pPr>
      <w:r>
        <w:rPr>
          <w:lang w:val="en-US"/>
        </w:rPr>
        <w:t>Answer:</w:t>
      </w:r>
      <w:r w:rsidR="006736B0">
        <w:rPr>
          <w:lang w:val="en-US"/>
        </w:rPr>
        <w:t xml:space="preserve"> At the moment this are initial discussions and there is no set vision. D</w:t>
      </w:r>
      <w:r>
        <w:rPr>
          <w:lang w:val="en-US"/>
        </w:rPr>
        <w:t>ocuments on</w:t>
      </w:r>
      <w:r w:rsidR="006736B0">
        <w:rPr>
          <w:lang w:val="en-US"/>
        </w:rPr>
        <w:t xml:space="preserve"> the workshop will be made available </w:t>
      </w:r>
      <w:r>
        <w:rPr>
          <w:lang w:val="en-US"/>
        </w:rPr>
        <w:t xml:space="preserve">as the </w:t>
      </w:r>
      <w:r w:rsidR="006736B0">
        <w:rPr>
          <w:lang w:val="en-US"/>
        </w:rPr>
        <w:t>project and the perspective will be made clearer. The</w:t>
      </w:r>
      <w:r>
        <w:rPr>
          <w:lang w:val="en-US"/>
        </w:rPr>
        <w:t xml:space="preserve"> PO is very happy to discuss. </w:t>
      </w:r>
    </w:p>
    <w:p w:rsidR="006B06BD" w:rsidRDefault="00B47C6A" w:rsidP="006B06BD">
      <w:pPr>
        <w:pStyle w:val="Heading3"/>
        <w:rPr>
          <w:lang w:val="en-US"/>
        </w:rPr>
      </w:pPr>
      <w:r w:rsidRPr="00D077CA">
        <w:rPr>
          <w:lang w:val="en-US"/>
        </w:rPr>
        <w:t>Session</w:t>
      </w:r>
      <w:r w:rsidR="004553C3" w:rsidRPr="00D077CA">
        <w:rPr>
          <w:lang w:val="en-US"/>
        </w:rPr>
        <w:t>s</w:t>
      </w:r>
      <w:r w:rsidRPr="00D077CA">
        <w:rPr>
          <w:lang w:val="en-US"/>
        </w:rPr>
        <w:t xml:space="preserve"> </w:t>
      </w:r>
      <w:r w:rsidR="00F9270E" w:rsidRPr="00D077CA">
        <w:rPr>
          <w:lang w:val="en-US"/>
        </w:rPr>
        <w:t>5</w:t>
      </w:r>
      <w:r w:rsidR="00AA5030">
        <w:rPr>
          <w:lang w:val="en-US"/>
        </w:rPr>
        <w:t>: New Website Presentation (</w:t>
      </w:r>
      <w:proofErr w:type="spellStart"/>
      <w:r w:rsidR="00AA5030">
        <w:rPr>
          <w:lang w:val="en-US"/>
        </w:rPr>
        <w:t>Mr</w:t>
      </w:r>
      <w:proofErr w:type="spellEnd"/>
      <w:r w:rsidR="00AA5030">
        <w:rPr>
          <w:lang w:val="en-US"/>
        </w:rPr>
        <w:t xml:space="preserve"> Martin Brown-Santirso, APEC EGEE&amp;C Secretariat)</w:t>
      </w:r>
    </w:p>
    <w:p w:rsidR="00AA5030" w:rsidRDefault="00AA5030" w:rsidP="006B06BD">
      <w:pPr>
        <w:rPr>
          <w:lang w:val="en-US"/>
        </w:rPr>
      </w:pPr>
    </w:p>
    <w:p w:rsidR="006B06BD" w:rsidRDefault="006B06BD" w:rsidP="006B06BD">
      <w:pPr>
        <w:rPr>
          <w:lang w:val="en-US"/>
        </w:rPr>
      </w:pPr>
      <w:r>
        <w:rPr>
          <w:lang w:val="en-US"/>
        </w:rPr>
        <w:t>The EGEE&amp;C secretariat unveiled the new EGEE&amp;C website in a brief presentation.</w:t>
      </w:r>
    </w:p>
    <w:p w:rsidR="006B06BD" w:rsidRDefault="006B06BD" w:rsidP="006B06BD">
      <w:pPr>
        <w:rPr>
          <w:lang w:val="en-US"/>
        </w:rPr>
      </w:pPr>
      <w:r>
        <w:rPr>
          <w:lang w:val="en-US"/>
        </w:rPr>
        <w:t>The key points of the presentation are:</w:t>
      </w:r>
    </w:p>
    <w:p w:rsidR="006B06BD" w:rsidRDefault="006B06BD" w:rsidP="009E2298">
      <w:pPr>
        <w:pStyle w:val="ListParagraph"/>
        <w:numPr>
          <w:ilvl w:val="0"/>
          <w:numId w:val="10"/>
        </w:numPr>
        <w:rPr>
          <w:lang w:val="en-US"/>
        </w:rPr>
      </w:pPr>
      <w:r>
        <w:rPr>
          <w:lang w:val="en-US"/>
        </w:rPr>
        <w:t>Old website design made difficult to find information</w:t>
      </w:r>
    </w:p>
    <w:p w:rsidR="006207AA" w:rsidRDefault="006207AA" w:rsidP="009E2298">
      <w:pPr>
        <w:pStyle w:val="ListParagraph"/>
        <w:numPr>
          <w:ilvl w:val="0"/>
          <w:numId w:val="10"/>
        </w:numPr>
        <w:rPr>
          <w:lang w:val="en-US"/>
        </w:rPr>
      </w:pPr>
      <w:r>
        <w:rPr>
          <w:lang w:val="en-US"/>
        </w:rPr>
        <w:t>The secretariat did not have the ability to update and maintain the website directly</w:t>
      </w:r>
    </w:p>
    <w:p w:rsidR="006207AA" w:rsidRDefault="006207AA" w:rsidP="009E2298">
      <w:pPr>
        <w:pStyle w:val="ListParagraph"/>
        <w:numPr>
          <w:ilvl w:val="0"/>
          <w:numId w:val="10"/>
        </w:numPr>
        <w:rPr>
          <w:lang w:val="en-US"/>
        </w:rPr>
      </w:pPr>
      <w:r>
        <w:rPr>
          <w:lang w:val="en-US"/>
        </w:rPr>
        <w:t xml:space="preserve">New Zealand funded the development of a site and </w:t>
      </w:r>
      <w:proofErr w:type="gramStart"/>
      <w:r>
        <w:rPr>
          <w:lang w:val="en-US"/>
        </w:rPr>
        <w:t>migrated</w:t>
      </w:r>
      <w:proofErr w:type="gramEnd"/>
      <w:r>
        <w:rPr>
          <w:lang w:val="en-US"/>
        </w:rPr>
        <w:t xml:space="preserve"> the information from the old site and into the new. </w:t>
      </w:r>
    </w:p>
    <w:p w:rsidR="006207AA" w:rsidRDefault="006207AA" w:rsidP="009E2298">
      <w:pPr>
        <w:pStyle w:val="ListParagraph"/>
        <w:numPr>
          <w:ilvl w:val="0"/>
          <w:numId w:val="10"/>
        </w:numPr>
        <w:rPr>
          <w:lang w:val="en-US"/>
        </w:rPr>
      </w:pPr>
      <w:r>
        <w:rPr>
          <w:lang w:val="en-US"/>
        </w:rPr>
        <w:lastRenderedPageBreak/>
        <w:t xml:space="preserve">Now the secretariat can easily update and maintain the website to add content after meeting and post documents of importance. </w:t>
      </w:r>
    </w:p>
    <w:p w:rsidR="006207AA" w:rsidRDefault="006207AA" w:rsidP="009E2298">
      <w:pPr>
        <w:pStyle w:val="ListParagraph"/>
        <w:numPr>
          <w:ilvl w:val="0"/>
          <w:numId w:val="10"/>
        </w:numPr>
        <w:rPr>
          <w:lang w:val="en-US"/>
        </w:rPr>
      </w:pPr>
      <w:r>
        <w:rPr>
          <w:lang w:val="en-US"/>
        </w:rPr>
        <w:t>To view the new website follow this link:</w:t>
      </w:r>
    </w:p>
    <w:p w:rsidR="00B84441" w:rsidRDefault="00B84441" w:rsidP="00B84441">
      <w:pPr>
        <w:rPr>
          <w:lang w:val="en-US"/>
        </w:rPr>
      </w:pPr>
    </w:p>
    <w:p w:rsidR="006736B0" w:rsidRDefault="006736B0" w:rsidP="00B84441">
      <w:pPr>
        <w:rPr>
          <w:lang w:val="en-US"/>
        </w:rPr>
      </w:pPr>
      <w:r>
        <w:rPr>
          <w:lang w:val="en-US"/>
        </w:rPr>
        <w:t>The website can be viewed in the following link:</w:t>
      </w:r>
    </w:p>
    <w:p w:rsidR="006736B0" w:rsidRDefault="006736B0" w:rsidP="00B84441">
      <w:pPr>
        <w:rPr>
          <w:lang w:val="en-US"/>
        </w:rPr>
      </w:pPr>
    </w:p>
    <w:p w:rsidR="006736B0" w:rsidRDefault="000036D8" w:rsidP="00B84441">
      <w:pPr>
        <w:rPr>
          <w:lang w:val="en-US"/>
        </w:rPr>
      </w:pPr>
      <w:hyperlink r:id="rId12" w:history="1">
        <w:r w:rsidR="006736B0" w:rsidRPr="000E7302">
          <w:rPr>
            <w:rStyle w:val="Hyperlink"/>
            <w:lang w:val="en-US"/>
          </w:rPr>
          <w:t>http://www.egeec.apec.org/</w:t>
        </w:r>
      </w:hyperlink>
    </w:p>
    <w:p w:rsidR="006736B0" w:rsidRDefault="006736B0" w:rsidP="00B84441">
      <w:pPr>
        <w:rPr>
          <w:lang w:val="en-US"/>
        </w:rPr>
      </w:pPr>
    </w:p>
    <w:p w:rsidR="00B84441" w:rsidRDefault="00B84441" w:rsidP="00B84441">
      <w:pPr>
        <w:rPr>
          <w:lang w:val="en-US"/>
        </w:rPr>
      </w:pPr>
      <w:r>
        <w:rPr>
          <w:lang w:val="en-US"/>
        </w:rPr>
        <w:t>Questions:</w:t>
      </w:r>
    </w:p>
    <w:p w:rsidR="00AA5030" w:rsidRDefault="00AA5030" w:rsidP="00B84441">
      <w:pPr>
        <w:rPr>
          <w:lang w:val="en-US"/>
        </w:rPr>
      </w:pPr>
      <w:r>
        <w:rPr>
          <w:lang w:val="en-US"/>
        </w:rPr>
        <w:t xml:space="preserve">A comment from the floor suggested the inclusion of attendee lists in the website. </w:t>
      </w:r>
    </w:p>
    <w:p w:rsidR="00B84441" w:rsidRPr="00B84441" w:rsidRDefault="00AA5030" w:rsidP="00AA5030">
      <w:pPr>
        <w:pStyle w:val="Subtitle"/>
        <w:rPr>
          <w:lang w:val="en-US"/>
        </w:rPr>
      </w:pPr>
      <w:r>
        <w:rPr>
          <w:lang w:val="en-US"/>
        </w:rPr>
        <w:t xml:space="preserve">The secretariat </w:t>
      </w:r>
      <w:r w:rsidR="006736B0">
        <w:rPr>
          <w:lang w:val="en-US"/>
        </w:rPr>
        <w:t>will look into this while considering confidentiality issues</w:t>
      </w:r>
      <w:r>
        <w:rPr>
          <w:lang w:val="en-US"/>
        </w:rPr>
        <w:t xml:space="preserve">. </w:t>
      </w:r>
      <w:r w:rsidR="00B84441">
        <w:rPr>
          <w:lang w:val="en-US"/>
        </w:rPr>
        <w:t xml:space="preserve"> </w:t>
      </w:r>
    </w:p>
    <w:p w:rsidR="00B47C6A" w:rsidRPr="006B06BD" w:rsidRDefault="006207AA" w:rsidP="006B06BD">
      <w:pPr>
        <w:pStyle w:val="Heading3"/>
        <w:rPr>
          <w:lang w:val="en-US"/>
        </w:rPr>
      </w:pPr>
      <w:r>
        <w:rPr>
          <w:lang w:val="en-US"/>
        </w:rPr>
        <w:t xml:space="preserve">Session </w:t>
      </w:r>
      <w:r w:rsidR="004553C3" w:rsidRPr="00D077CA">
        <w:rPr>
          <w:lang w:val="en-US"/>
        </w:rPr>
        <w:t>6</w:t>
      </w:r>
      <w:r>
        <w:rPr>
          <w:lang w:val="en-US"/>
        </w:rPr>
        <w:t xml:space="preserve"> and 7</w:t>
      </w:r>
      <w:r w:rsidR="00B47C6A" w:rsidRPr="00D077CA">
        <w:rPr>
          <w:lang w:val="en-US"/>
        </w:rPr>
        <w:t xml:space="preserve">: </w:t>
      </w:r>
      <w:r w:rsidR="00F9270E" w:rsidRPr="00D077CA">
        <w:rPr>
          <w:lang w:val="en-US"/>
        </w:rPr>
        <w:t>Economy Presentations</w:t>
      </w:r>
    </w:p>
    <w:p w:rsidR="00F74A82" w:rsidRPr="00D077CA" w:rsidRDefault="00F74A82" w:rsidP="00E33AFB">
      <w:pPr>
        <w:rPr>
          <w:lang w:val="en-US"/>
        </w:rPr>
      </w:pPr>
    </w:p>
    <w:p w:rsidR="00E33AFB" w:rsidRPr="00D077CA" w:rsidRDefault="00E33AFB" w:rsidP="00E33AFB">
      <w:pPr>
        <w:rPr>
          <w:lang w:val="en-US"/>
        </w:rPr>
      </w:pPr>
      <w:r w:rsidRPr="00D077CA">
        <w:rPr>
          <w:lang w:val="en-US"/>
        </w:rPr>
        <w:t>Economy representatives gave some general updates on key developments in their economies and presented on the topic</w:t>
      </w:r>
    </w:p>
    <w:p w:rsidR="00E33AFB" w:rsidRPr="00D077CA" w:rsidRDefault="00E33AFB" w:rsidP="00E33AFB">
      <w:pPr>
        <w:rPr>
          <w:lang w:val="en-US"/>
        </w:rPr>
      </w:pPr>
    </w:p>
    <w:p w:rsidR="00E33AFB" w:rsidRPr="00D077CA" w:rsidRDefault="00E33AFB" w:rsidP="004553C3">
      <w:pPr>
        <w:ind w:left="567" w:right="702"/>
        <w:rPr>
          <w:i/>
          <w:lang w:val="en-US"/>
        </w:rPr>
      </w:pPr>
      <w:r w:rsidRPr="00D077CA">
        <w:rPr>
          <w:i/>
          <w:lang w:val="en-US"/>
        </w:rPr>
        <w:t>“</w:t>
      </w:r>
      <w:r w:rsidR="006B06BD" w:rsidRPr="00E01C2A">
        <w:rPr>
          <w:color w:val="0000FF"/>
          <w:sz w:val="20"/>
          <w:szCs w:val="20"/>
        </w:rPr>
        <w:t xml:space="preserve">TOPIC PROPOSED: </w:t>
      </w:r>
      <w:r w:rsidR="006B06BD">
        <w:rPr>
          <w:color w:val="0000FF"/>
          <w:sz w:val="20"/>
          <w:szCs w:val="20"/>
        </w:rPr>
        <w:t>Transport is one of the most energy demanding activity and greenhouse gas emitter. It is also highly inefficient and heavily dominated by fossil fuels. It is proposed that economies provide an update on actions and policies to improve transport energy efficiency.”</w:t>
      </w:r>
    </w:p>
    <w:p w:rsidR="004553C3" w:rsidRPr="00D077CA" w:rsidRDefault="004553C3" w:rsidP="004553C3">
      <w:pPr>
        <w:ind w:left="567" w:right="702"/>
        <w:rPr>
          <w:lang w:val="en-US"/>
        </w:rPr>
      </w:pPr>
    </w:p>
    <w:p w:rsidR="002634CB" w:rsidRPr="00D077CA" w:rsidRDefault="002634CB" w:rsidP="00E33AFB">
      <w:pPr>
        <w:rPr>
          <w:lang w:val="en-US"/>
        </w:rPr>
      </w:pPr>
      <w:r w:rsidRPr="00D077CA">
        <w:rPr>
          <w:lang w:val="en-US"/>
        </w:rPr>
        <w:t>During this session the attending economies were invited to present on the progress within their</w:t>
      </w:r>
      <w:r w:rsidR="00D02DED" w:rsidRPr="00D077CA">
        <w:rPr>
          <w:lang w:val="en-US"/>
        </w:rPr>
        <w:t xml:space="preserve"> own economies. These notes</w:t>
      </w:r>
      <w:r w:rsidRPr="00D077CA">
        <w:rPr>
          <w:lang w:val="en-US"/>
        </w:rPr>
        <w:t xml:space="preserve"> only focus on some of the key points made during these presentations. For more detail please refer to the slides</w:t>
      </w:r>
      <w:r w:rsidR="00CB7D11">
        <w:rPr>
          <w:lang w:val="en-US"/>
        </w:rPr>
        <w:t xml:space="preserve"> available from the EGEE&amp;C’s updated website. </w:t>
      </w:r>
      <w:r w:rsidRPr="00D077CA">
        <w:rPr>
          <w:lang w:val="en-US"/>
        </w:rPr>
        <w:t xml:space="preserve"> </w:t>
      </w:r>
    </w:p>
    <w:p w:rsidR="009657B5" w:rsidRDefault="009657B5" w:rsidP="009657B5">
      <w:pPr>
        <w:rPr>
          <w:lang w:val="en-US"/>
        </w:rPr>
      </w:pPr>
    </w:p>
    <w:p w:rsidR="00B84441" w:rsidRDefault="00B84441" w:rsidP="00A34756">
      <w:pPr>
        <w:pStyle w:val="Heading3"/>
        <w:rPr>
          <w:lang w:val="en-US"/>
        </w:rPr>
      </w:pPr>
      <w:r>
        <w:rPr>
          <w:lang w:val="en-US"/>
        </w:rPr>
        <w:t>Brunei</w:t>
      </w:r>
      <w:r w:rsidR="00A34756">
        <w:rPr>
          <w:lang w:val="en-US"/>
        </w:rPr>
        <w:t xml:space="preserve"> Darussalam</w:t>
      </w:r>
    </w:p>
    <w:p w:rsidR="00B84441" w:rsidRDefault="00B84441" w:rsidP="009657B5">
      <w:pPr>
        <w:rPr>
          <w:lang w:val="en-US"/>
        </w:rPr>
      </w:pPr>
      <w:r>
        <w:rPr>
          <w:lang w:val="en-US"/>
        </w:rPr>
        <w:t>Transport</w:t>
      </w:r>
      <w:r w:rsidR="00A34756">
        <w:rPr>
          <w:lang w:val="en-US"/>
        </w:rPr>
        <w:t xml:space="preserve"> in Brunei accounts for</w:t>
      </w:r>
      <w:r>
        <w:rPr>
          <w:lang w:val="en-US"/>
        </w:rPr>
        <w:t xml:space="preserve"> 50% of all energy</w:t>
      </w:r>
      <w:r w:rsidR="00A34756">
        <w:rPr>
          <w:lang w:val="en-US"/>
        </w:rPr>
        <w:t xml:space="preserve"> consumption</w:t>
      </w:r>
      <w:r w:rsidR="00587BC6">
        <w:rPr>
          <w:lang w:val="en-US"/>
        </w:rPr>
        <w:t xml:space="preserve"> in Brunei</w:t>
      </w:r>
      <w:r w:rsidR="00A34756">
        <w:rPr>
          <w:lang w:val="en-US"/>
        </w:rPr>
        <w:t xml:space="preserve">. </w:t>
      </w:r>
    </w:p>
    <w:p w:rsidR="0049195C" w:rsidRDefault="0049195C" w:rsidP="009657B5">
      <w:pPr>
        <w:rPr>
          <w:lang w:val="en-US"/>
        </w:rPr>
      </w:pPr>
    </w:p>
    <w:p w:rsidR="0049195C" w:rsidRDefault="0049195C" w:rsidP="009657B5">
      <w:pPr>
        <w:rPr>
          <w:lang w:val="en-US"/>
        </w:rPr>
      </w:pPr>
      <w:r>
        <w:rPr>
          <w:lang w:val="en-US"/>
        </w:rPr>
        <w:t xml:space="preserve">Fuel in Brunei is heavily subsidized as a gift from the head of the government to his people. This represents a strong barrier for investment in fuel efficiency as users do not face the full price on energy. </w:t>
      </w:r>
    </w:p>
    <w:p w:rsidR="00B84441" w:rsidRDefault="00B84441" w:rsidP="009657B5">
      <w:pPr>
        <w:rPr>
          <w:lang w:val="en-US"/>
        </w:rPr>
      </w:pPr>
    </w:p>
    <w:p w:rsidR="00B84441" w:rsidRDefault="0049195C" w:rsidP="009657B5">
      <w:pPr>
        <w:rPr>
          <w:lang w:val="en-US"/>
        </w:rPr>
      </w:pPr>
      <w:r>
        <w:rPr>
          <w:lang w:val="en-US"/>
        </w:rPr>
        <w:t>One of the p</w:t>
      </w:r>
      <w:r w:rsidR="00B84441">
        <w:rPr>
          <w:lang w:val="en-US"/>
        </w:rPr>
        <w:t>olic</w:t>
      </w:r>
      <w:r>
        <w:rPr>
          <w:lang w:val="en-US"/>
        </w:rPr>
        <w:t xml:space="preserve">ies being discussed is fuel economy regulation to ensure that a greater proportion of the incoming vehicles are more fuel efficient. </w:t>
      </w:r>
    </w:p>
    <w:p w:rsidR="0049195C" w:rsidRDefault="0049195C" w:rsidP="009657B5">
      <w:pPr>
        <w:rPr>
          <w:lang w:val="en-US"/>
        </w:rPr>
      </w:pPr>
    </w:p>
    <w:p w:rsidR="00B84441" w:rsidRDefault="00B84441" w:rsidP="009657B5">
      <w:pPr>
        <w:rPr>
          <w:lang w:val="en-US"/>
        </w:rPr>
      </w:pPr>
      <w:r>
        <w:rPr>
          <w:lang w:val="en-US"/>
        </w:rPr>
        <w:t xml:space="preserve">Currently </w:t>
      </w:r>
      <w:r w:rsidR="0049195C">
        <w:rPr>
          <w:lang w:val="en-US"/>
        </w:rPr>
        <w:t>barriers and opportunities are being analyzed and discussed to discover solutions and implementation plans.</w:t>
      </w:r>
      <w:r>
        <w:rPr>
          <w:lang w:val="en-US"/>
        </w:rPr>
        <w:t xml:space="preserve"> </w:t>
      </w:r>
    </w:p>
    <w:p w:rsidR="00B84441" w:rsidRDefault="00B84441" w:rsidP="009657B5">
      <w:pPr>
        <w:rPr>
          <w:lang w:val="en-US"/>
        </w:rPr>
      </w:pPr>
    </w:p>
    <w:p w:rsidR="00B84441" w:rsidRDefault="00B84441" w:rsidP="009657B5">
      <w:pPr>
        <w:rPr>
          <w:lang w:val="en-US"/>
        </w:rPr>
      </w:pPr>
      <w:r>
        <w:rPr>
          <w:lang w:val="en-US"/>
        </w:rPr>
        <w:t xml:space="preserve">In terms of Green building, </w:t>
      </w:r>
      <w:r w:rsidR="0049195C">
        <w:rPr>
          <w:lang w:val="en-US"/>
        </w:rPr>
        <w:t xml:space="preserve">Brunei does not currently have a policy </w:t>
      </w:r>
      <w:proofErr w:type="gramStart"/>
      <w:r w:rsidR="0049195C">
        <w:rPr>
          <w:lang w:val="en-US"/>
        </w:rPr>
        <w:t>but  there</w:t>
      </w:r>
      <w:proofErr w:type="gramEnd"/>
      <w:r w:rsidR="0049195C">
        <w:rPr>
          <w:lang w:val="en-US"/>
        </w:rPr>
        <w:t xml:space="preserve"> is a project </w:t>
      </w:r>
      <w:r>
        <w:rPr>
          <w:lang w:val="en-US"/>
        </w:rPr>
        <w:t xml:space="preserve">collecting </w:t>
      </w:r>
      <w:r w:rsidR="0049195C">
        <w:rPr>
          <w:lang w:val="en-US"/>
        </w:rPr>
        <w:t xml:space="preserve">information in world’s </w:t>
      </w:r>
      <w:r>
        <w:rPr>
          <w:lang w:val="en-US"/>
        </w:rPr>
        <w:t xml:space="preserve">best practice to develop a policy. </w:t>
      </w:r>
    </w:p>
    <w:p w:rsidR="00B84441" w:rsidRDefault="00B84441" w:rsidP="00915FA2">
      <w:pPr>
        <w:pStyle w:val="Heading3"/>
        <w:rPr>
          <w:lang w:val="en-US"/>
        </w:rPr>
      </w:pPr>
      <w:r>
        <w:rPr>
          <w:lang w:val="en-US"/>
        </w:rPr>
        <w:t>China</w:t>
      </w:r>
    </w:p>
    <w:p w:rsidR="00D76E22" w:rsidRDefault="00915FA2" w:rsidP="009657B5">
      <w:pPr>
        <w:rPr>
          <w:lang w:val="en-US"/>
        </w:rPr>
      </w:pPr>
      <w:r>
        <w:rPr>
          <w:lang w:val="en-US"/>
        </w:rPr>
        <w:t xml:space="preserve">The presentation from china concentrated on green buildings development in </w:t>
      </w:r>
      <w:r w:rsidR="00D76E22">
        <w:rPr>
          <w:lang w:val="en-US"/>
        </w:rPr>
        <w:t>China</w:t>
      </w:r>
      <w:r>
        <w:rPr>
          <w:lang w:val="en-US"/>
        </w:rPr>
        <w:t>.</w:t>
      </w:r>
    </w:p>
    <w:p w:rsidR="00915FA2" w:rsidRDefault="00915FA2" w:rsidP="009657B5">
      <w:pPr>
        <w:rPr>
          <w:lang w:val="en-US"/>
        </w:rPr>
      </w:pPr>
    </w:p>
    <w:p w:rsidR="00915FA2" w:rsidRPr="00D077CA" w:rsidRDefault="00915FA2" w:rsidP="00915FA2">
      <w:pPr>
        <w:rPr>
          <w:lang w:val="en-US"/>
        </w:rPr>
      </w:pPr>
      <w:r w:rsidRPr="00D077CA">
        <w:rPr>
          <w:lang w:val="en-US"/>
        </w:rPr>
        <w:t xml:space="preserve">China has in place mandatory building codes, but they are designed to have different requirements based on the geo-climatic situations of the buildings and the type of buildings. </w:t>
      </w:r>
      <w:r w:rsidR="004F204F">
        <w:rPr>
          <w:lang w:val="en-US"/>
        </w:rPr>
        <w:t>There are</w:t>
      </w:r>
      <w:r w:rsidRPr="00D077CA">
        <w:rPr>
          <w:lang w:val="en-US"/>
        </w:rPr>
        <w:t xml:space="preserve"> 2 main types of building (</w:t>
      </w:r>
      <w:r w:rsidR="004F204F">
        <w:rPr>
          <w:lang w:val="en-US"/>
        </w:rPr>
        <w:t xml:space="preserve">residential for living quarters and public </w:t>
      </w:r>
      <w:r w:rsidRPr="00D077CA">
        <w:rPr>
          <w:lang w:val="en-US"/>
        </w:rPr>
        <w:t>for office</w:t>
      </w:r>
      <w:r w:rsidR="004F204F">
        <w:rPr>
          <w:lang w:val="en-US"/>
        </w:rPr>
        <w:t xml:space="preserve">, </w:t>
      </w:r>
      <w:r w:rsidR="004F204F">
        <w:rPr>
          <w:lang w:val="en-US"/>
        </w:rPr>
        <w:lastRenderedPageBreak/>
        <w:t>commercial,</w:t>
      </w:r>
      <w:r w:rsidRPr="00D077CA">
        <w:rPr>
          <w:lang w:val="en-US"/>
        </w:rPr>
        <w:t xml:space="preserve"> and industrial buildings) and 5 climatic zones, </w:t>
      </w:r>
      <w:r w:rsidR="004F204F">
        <w:rPr>
          <w:lang w:val="en-US"/>
        </w:rPr>
        <w:t xml:space="preserve">so there are 10 </w:t>
      </w:r>
      <w:r w:rsidRPr="00D077CA">
        <w:rPr>
          <w:lang w:val="en-US"/>
        </w:rPr>
        <w:t xml:space="preserve">building code </w:t>
      </w:r>
      <w:r w:rsidR="004F204F">
        <w:rPr>
          <w:lang w:val="en-US"/>
        </w:rPr>
        <w:t>variants, one for each variation</w:t>
      </w:r>
      <w:r w:rsidRPr="00D077CA">
        <w:rPr>
          <w:lang w:val="en-US"/>
        </w:rPr>
        <w:t xml:space="preserve">. </w:t>
      </w:r>
    </w:p>
    <w:p w:rsidR="00915FA2" w:rsidRPr="00D077CA" w:rsidRDefault="00915FA2" w:rsidP="00915FA2">
      <w:pPr>
        <w:rPr>
          <w:lang w:val="en-US"/>
        </w:rPr>
      </w:pPr>
    </w:p>
    <w:p w:rsidR="00915FA2" w:rsidRPr="00D077CA" w:rsidRDefault="00915FA2" w:rsidP="00915FA2">
      <w:pPr>
        <w:rPr>
          <w:lang w:val="en-US"/>
        </w:rPr>
      </w:pPr>
      <w:r w:rsidRPr="00D077CA">
        <w:rPr>
          <w:lang w:val="en-US"/>
        </w:rPr>
        <w:t xml:space="preserve">The codes and requirements have evolved over time to meet the evolving and fast moving pace of development in China. Alongside the requirements, central and provincial governments have put in place alternative voluntary programs such as subsidy based incentives for high efficiency buildings </w:t>
      </w:r>
    </w:p>
    <w:p w:rsidR="00915FA2" w:rsidRPr="00D077CA" w:rsidRDefault="00915FA2" w:rsidP="00915FA2">
      <w:pPr>
        <w:rPr>
          <w:lang w:val="en-US"/>
        </w:rPr>
      </w:pPr>
    </w:p>
    <w:p w:rsidR="00915FA2" w:rsidRPr="00D077CA" w:rsidRDefault="00915FA2" w:rsidP="00915FA2">
      <w:pPr>
        <w:rPr>
          <w:lang w:val="en-US"/>
        </w:rPr>
      </w:pPr>
      <w:r w:rsidRPr="00D077CA">
        <w:rPr>
          <w:lang w:val="en-US"/>
        </w:rPr>
        <w:t>The current policy has a target of 40 to 45% energy intensity improvement by 2020 compared with 2005.</w:t>
      </w:r>
    </w:p>
    <w:p w:rsidR="00915FA2" w:rsidRDefault="00915FA2" w:rsidP="009657B5">
      <w:pPr>
        <w:rPr>
          <w:lang w:val="en-US"/>
        </w:rPr>
      </w:pPr>
    </w:p>
    <w:p w:rsidR="00CB7D11" w:rsidRDefault="004F204F" w:rsidP="009657B5">
      <w:pPr>
        <w:rPr>
          <w:lang w:val="en-US"/>
        </w:rPr>
      </w:pPr>
      <w:r>
        <w:rPr>
          <w:lang w:val="en-US"/>
        </w:rPr>
        <w:t xml:space="preserve">China’s has also implemented a rating scheme and incentive program </w:t>
      </w:r>
      <w:r w:rsidR="00CB7D11">
        <w:rPr>
          <w:lang w:val="en-US"/>
        </w:rPr>
        <w:t xml:space="preserve">to stimulate the development of green buildings. The programs have been very successful and applications for the rating program have increasing dramatically since its inception. </w:t>
      </w:r>
    </w:p>
    <w:p w:rsidR="00D76E22" w:rsidRDefault="004F204F" w:rsidP="009657B5">
      <w:pPr>
        <w:rPr>
          <w:lang w:val="en-US"/>
        </w:rPr>
      </w:pPr>
      <w:r>
        <w:rPr>
          <w:lang w:val="en-US"/>
        </w:rPr>
        <w:t xml:space="preserve"> </w:t>
      </w:r>
    </w:p>
    <w:p w:rsidR="001D27E9" w:rsidRDefault="001D27E9" w:rsidP="00CB7D11">
      <w:pPr>
        <w:pStyle w:val="Heading3"/>
        <w:rPr>
          <w:lang w:val="en-US"/>
        </w:rPr>
      </w:pPr>
      <w:r>
        <w:rPr>
          <w:lang w:val="en-US"/>
        </w:rPr>
        <w:t>Hong Kong, China</w:t>
      </w:r>
    </w:p>
    <w:p w:rsidR="001D27E9" w:rsidRDefault="0045635F" w:rsidP="009657B5">
      <w:pPr>
        <w:rPr>
          <w:lang w:val="en-US"/>
        </w:rPr>
      </w:pPr>
      <w:r>
        <w:rPr>
          <w:lang w:val="en-US"/>
        </w:rPr>
        <w:t xml:space="preserve">The presentation from Hong Kong, concentrated in the EE&amp;C policies and programs of the government. The key objective of the policy is to combat climate change through emissions reductions. The key tools for this are to increase the proportion of clean energy sources and to enhance energy efficiency, specially products and buildings. </w:t>
      </w:r>
    </w:p>
    <w:p w:rsidR="0045635F" w:rsidRDefault="0045635F" w:rsidP="009657B5">
      <w:pPr>
        <w:rPr>
          <w:lang w:val="en-US"/>
        </w:rPr>
      </w:pPr>
    </w:p>
    <w:p w:rsidR="001D27E9" w:rsidRDefault="00BA4982" w:rsidP="009657B5">
      <w:pPr>
        <w:rPr>
          <w:lang w:val="en-US"/>
        </w:rPr>
      </w:pPr>
      <w:r>
        <w:rPr>
          <w:lang w:val="en-US"/>
        </w:rPr>
        <w:t>The government of Hong Kong focuses on b</w:t>
      </w:r>
      <w:r w:rsidR="001D27E9">
        <w:rPr>
          <w:lang w:val="en-US"/>
        </w:rPr>
        <w:t xml:space="preserve">uildings </w:t>
      </w:r>
      <w:r>
        <w:rPr>
          <w:lang w:val="en-US"/>
        </w:rPr>
        <w:t xml:space="preserve">as they consume around </w:t>
      </w:r>
      <w:r w:rsidR="001D27E9">
        <w:rPr>
          <w:lang w:val="en-US"/>
        </w:rPr>
        <w:t>90% of electricity</w:t>
      </w:r>
      <w:r>
        <w:rPr>
          <w:lang w:val="en-US"/>
        </w:rPr>
        <w:t>. For this a mandatory Building Energy Code and Energy Audit Code have been implemented since 2010. The code targets 4 key areas:</w:t>
      </w:r>
    </w:p>
    <w:p w:rsidR="00BA4982" w:rsidRDefault="00BA4982" w:rsidP="00BA4982">
      <w:pPr>
        <w:pStyle w:val="ListParagraph"/>
        <w:numPr>
          <w:ilvl w:val="0"/>
          <w:numId w:val="24"/>
        </w:numPr>
        <w:rPr>
          <w:lang w:val="en-US"/>
        </w:rPr>
      </w:pPr>
      <w:r>
        <w:rPr>
          <w:lang w:val="en-US"/>
        </w:rPr>
        <w:t>Air conditioning</w:t>
      </w:r>
    </w:p>
    <w:p w:rsidR="00BA4982" w:rsidRDefault="00BA4982" w:rsidP="00BA4982">
      <w:pPr>
        <w:pStyle w:val="ListParagraph"/>
        <w:numPr>
          <w:ilvl w:val="0"/>
          <w:numId w:val="24"/>
        </w:numPr>
        <w:rPr>
          <w:lang w:val="en-US"/>
        </w:rPr>
      </w:pPr>
      <w:r>
        <w:rPr>
          <w:lang w:val="en-US"/>
        </w:rPr>
        <w:t>Lighting</w:t>
      </w:r>
    </w:p>
    <w:p w:rsidR="00BA4982" w:rsidRDefault="00BA4982" w:rsidP="00BA4982">
      <w:pPr>
        <w:pStyle w:val="ListParagraph"/>
        <w:numPr>
          <w:ilvl w:val="0"/>
          <w:numId w:val="24"/>
        </w:numPr>
        <w:rPr>
          <w:lang w:val="en-US"/>
        </w:rPr>
      </w:pPr>
      <w:r>
        <w:rPr>
          <w:lang w:val="en-US"/>
        </w:rPr>
        <w:t>Lifts and escalator</w:t>
      </w:r>
    </w:p>
    <w:p w:rsidR="00BA4982" w:rsidRPr="00BA4982" w:rsidRDefault="00BA4982" w:rsidP="00BA4982">
      <w:pPr>
        <w:pStyle w:val="ListParagraph"/>
        <w:numPr>
          <w:ilvl w:val="0"/>
          <w:numId w:val="24"/>
        </w:numPr>
        <w:rPr>
          <w:lang w:val="en-US"/>
        </w:rPr>
      </w:pPr>
      <w:r>
        <w:rPr>
          <w:lang w:val="en-US"/>
        </w:rPr>
        <w:t>Electrical fittings</w:t>
      </w:r>
    </w:p>
    <w:p w:rsidR="00BA4982" w:rsidRDefault="00BA4982" w:rsidP="009657B5">
      <w:pPr>
        <w:rPr>
          <w:lang w:val="en-US"/>
        </w:rPr>
      </w:pPr>
    </w:p>
    <w:p w:rsidR="001D27E9" w:rsidRDefault="001D27E9" w:rsidP="009657B5">
      <w:pPr>
        <w:rPr>
          <w:lang w:val="en-US"/>
        </w:rPr>
      </w:pPr>
      <w:r>
        <w:rPr>
          <w:lang w:val="en-US"/>
        </w:rPr>
        <w:t>Gov</w:t>
      </w:r>
      <w:r w:rsidR="00BA4982">
        <w:rPr>
          <w:lang w:val="en-US"/>
        </w:rPr>
        <w:t>ernment will</w:t>
      </w:r>
      <w:r>
        <w:rPr>
          <w:lang w:val="en-US"/>
        </w:rPr>
        <w:t xml:space="preserve"> lead</w:t>
      </w:r>
      <w:r w:rsidR="00BA4982">
        <w:rPr>
          <w:lang w:val="en-US"/>
        </w:rPr>
        <w:t xml:space="preserve"> </w:t>
      </w:r>
      <w:r>
        <w:rPr>
          <w:lang w:val="en-US"/>
        </w:rPr>
        <w:t>by example</w:t>
      </w:r>
      <w:r w:rsidR="00BA4982">
        <w:rPr>
          <w:lang w:val="en-US"/>
        </w:rPr>
        <w:t xml:space="preserve"> with a green performance framework for new and existing government buildings implemented. This includes compliance with codes, demonstration of cutting edge EE in building technologies, and </w:t>
      </w:r>
      <w:r w:rsidR="000D0F35">
        <w:rPr>
          <w:lang w:val="en-US"/>
        </w:rPr>
        <w:t xml:space="preserve">energy audits at government venues. </w:t>
      </w:r>
    </w:p>
    <w:p w:rsidR="000D0F35" w:rsidRDefault="000D0F35" w:rsidP="009657B5">
      <w:pPr>
        <w:rPr>
          <w:lang w:val="en-US"/>
        </w:rPr>
      </w:pPr>
    </w:p>
    <w:p w:rsidR="000D0F35" w:rsidRDefault="000D0F35" w:rsidP="009657B5">
      <w:pPr>
        <w:rPr>
          <w:lang w:val="en-US"/>
        </w:rPr>
      </w:pPr>
      <w:r>
        <w:rPr>
          <w:lang w:val="en-US"/>
        </w:rPr>
        <w:t xml:space="preserve">To help with this development the government has also created a funding scheme that subsidizes up to 50% of expenditure on EE&amp;C improvements to building.  Over 1100 projects have been approved to an estimated saving of 180 </w:t>
      </w:r>
      <w:proofErr w:type="spellStart"/>
      <w:r>
        <w:rPr>
          <w:lang w:val="en-US"/>
        </w:rPr>
        <w:t>GWh</w:t>
      </w:r>
      <w:proofErr w:type="spellEnd"/>
      <w:r>
        <w:rPr>
          <w:lang w:val="en-US"/>
        </w:rPr>
        <w:t xml:space="preserve"> per year.</w:t>
      </w:r>
    </w:p>
    <w:p w:rsidR="000D0F35" w:rsidRDefault="000D0F35" w:rsidP="009657B5">
      <w:pPr>
        <w:rPr>
          <w:lang w:val="en-US"/>
        </w:rPr>
      </w:pPr>
    </w:p>
    <w:p w:rsidR="000D0F35" w:rsidRDefault="000D0F35" w:rsidP="009657B5">
      <w:pPr>
        <w:rPr>
          <w:lang w:val="en-US"/>
        </w:rPr>
      </w:pPr>
      <w:r>
        <w:rPr>
          <w:lang w:val="en-US"/>
        </w:rPr>
        <w:t xml:space="preserve">Other projects include mandatory and voluntary labeling schemes, district cooling systems, and promotion and education. </w:t>
      </w:r>
    </w:p>
    <w:p w:rsidR="001D27E9" w:rsidRDefault="001D27E9" w:rsidP="009657B5">
      <w:pPr>
        <w:rPr>
          <w:lang w:val="en-US"/>
        </w:rPr>
      </w:pPr>
    </w:p>
    <w:p w:rsidR="001C36C1" w:rsidRPr="0035024B" w:rsidRDefault="00156206" w:rsidP="009657B5">
      <w:pPr>
        <w:rPr>
          <w:rStyle w:val="Strong"/>
        </w:rPr>
      </w:pPr>
      <w:r w:rsidRPr="0035024B">
        <w:rPr>
          <w:rStyle w:val="Strong"/>
        </w:rPr>
        <w:t>Questions and Comments:</w:t>
      </w:r>
    </w:p>
    <w:p w:rsidR="00156206" w:rsidRDefault="00156206" w:rsidP="009657B5">
      <w:pPr>
        <w:rPr>
          <w:lang w:val="en-US"/>
        </w:rPr>
      </w:pPr>
    </w:p>
    <w:p w:rsidR="00156206" w:rsidRDefault="00156206" w:rsidP="009657B5">
      <w:pPr>
        <w:rPr>
          <w:lang w:val="en-US"/>
        </w:rPr>
      </w:pPr>
      <w:r>
        <w:rPr>
          <w:lang w:val="en-US"/>
        </w:rPr>
        <w:t>A q</w:t>
      </w:r>
      <w:r w:rsidR="001C36C1">
        <w:rPr>
          <w:lang w:val="en-US"/>
        </w:rPr>
        <w:t xml:space="preserve">uestion </w:t>
      </w:r>
      <w:r>
        <w:rPr>
          <w:lang w:val="en-US"/>
        </w:rPr>
        <w:t xml:space="preserve">from </w:t>
      </w:r>
      <w:r w:rsidR="001C36C1">
        <w:rPr>
          <w:lang w:val="en-US"/>
        </w:rPr>
        <w:t xml:space="preserve">APERC </w:t>
      </w:r>
      <w:r>
        <w:rPr>
          <w:lang w:val="en-US"/>
        </w:rPr>
        <w:t xml:space="preserve">enquired about the level of penalty/fine that is applied to </w:t>
      </w:r>
      <w:r w:rsidR="001C36C1">
        <w:rPr>
          <w:lang w:val="en-US"/>
        </w:rPr>
        <w:t>non-compliant buildings</w:t>
      </w:r>
      <w:r>
        <w:rPr>
          <w:lang w:val="en-US"/>
        </w:rPr>
        <w:t xml:space="preserve">? </w:t>
      </w:r>
    </w:p>
    <w:p w:rsidR="0049195C" w:rsidRDefault="0049195C" w:rsidP="009657B5">
      <w:pPr>
        <w:rPr>
          <w:lang w:val="en-US"/>
        </w:rPr>
      </w:pPr>
    </w:p>
    <w:p w:rsidR="0049195C" w:rsidRPr="0049195C" w:rsidRDefault="0049195C" w:rsidP="0049195C">
      <w:pPr>
        <w:rPr>
          <w:lang w:val="en-US"/>
        </w:rPr>
      </w:pPr>
      <w:r>
        <w:rPr>
          <w:lang w:val="en-US"/>
        </w:rPr>
        <w:t xml:space="preserve">Answer – </w:t>
      </w:r>
      <w:r w:rsidRPr="0049195C">
        <w:rPr>
          <w:lang w:val="en-US"/>
        </w:rPr>
        <w:t>Under</w:t>
      </w:r>
      <w:r>
        <w:rPr>
          <w:lang w:val="en-US"/>
        </w:rPr>
        <w:t xml:space="preserve"> </w:t>
      </w:r>
      <w:r w:rsidRPr="0049195C">
        <w:rPr>
          <w:lang w:val="en-US"/>
        </w:rPr>
        <w:t xml:space="preserve">the Building Energy Efficiency Ordinance, the owner of a building must ensure that at all times a Certificate of Compliance Registration is in force in respect of the building. A person who contravenes the requirement commits an offence and is liable on conviction </w:t>
      </w:r>
      <w:r>
        <w:rPr>
          <w:lang w:val="en-US"/>
        </w:rPr>
        <w:t xml:space="preserve">for </w:t>
      </w:r>
      <w:r w:rsidRPr="0049195C">
        <w:rPr>
          <w:lang w:val="en-US"/>
        </w:rPr>
        <w:t>fine</w:t>
      </w:r>
      <w:r>
        <w:rPr>
          <w:lang w:val="en-US"/>
        </w:rPr>
        <w:t>s of up to</w:t>
      </w:r>
      <w:r w:rsidRPr="0049195C">
        <w:rPr>
          <w:lang w:val="en-US"/>
        </w:rPr>
        <w:t xml:space="preserve"> HK $100,000.</w:t>
      </w:r>
    </w:p>
    <w:p w:rsidR="0049195C" w:rsidRPr="0049195C" w:rsidRDefault="0049195C" w:rsidP="009657B5"/>
    <w:p w:rsidR="001C36C1" w:rsidRDefault="001C36C1" w:rsidP="009657B5">
      <w:pPr>
        <w:rPr>
          <w:lang w:val="en-US"/>
        </w:rPr>
      </w:pPr>
    </w:p>
    <w:p w:rsidR="001C36C1" w:rsidRDefault="00156206" w:rsidP="009657B5">
      <w:pPr>
        <w:rPr>
          <w:lang w:val="en-US"/>
        </w:rPr>
      </w:pPr>
      <w:r>
        <w:rPr>
          <w:lang w:val="en-US"/>
        </w:rPr>
        <w:t xml:space="preserve">From the floor </w:t>
      </w:r>
      <w:r w:rsidR="001C36C1">
        <w:rPr>
          <w:lang w:val="en-US"/>
        </w:rPr>
        <w:t>–</w:t>
      </w:r>
      <w:r>
        <w:rPr>
          <w:lang w:val="en-US"/>
        </w:rPr>
        <w:t xml:space="preserve"> </w:t>
      </w:r>
      <w:r w:rsidR="001C36C1">
        <w:rPr>
          <w:lang w:val="en-US"/>
        </w:rPr>
        <w:t xml:space="preserve">Are there mandatory requirements to declare information about imported products? </w:t>
      </w:r>
    </w:p>
    <w:p w:rsidR="001C36C1" w:rsidRDefault="001C36C1" w:rsidP="009657B5">
      <w:pPr>
        <w:rPr>
          <w:lang w:val="en-US"/>
        </w:rPr>
      </w:pPr>
      <w:r>
        <w:rPr>
          <w:lang w:val="en-US"/>
        </w:rPr>
        <w:t xml:space="preserve">Answer – </w:t>
      </w:r>
      <w:r w:rsidR="00156206">
        <w:rPr>
          <w:lang w:val="en-US"/>
        </w:rPr>
        <w:t>Importers are required to provide the necessary information for the regulation, and if there is need for testing or other requirements</w:t>
      </w:r>
      <w:r>
        <w:rPr>
          <w:lang w:val="en-US"/>
        </w:rPr>
        <w:t xml:space="preserve"> the importer needs to pay for the</w:t>
      </w:r>
      <w:r w:rsidR="00156206">
        <w:rPr>
          <w:lang w:val="en-US"/>
        </w:rPr>
        <w:t>m.</w:t>
      </w:r>
      <w:r>
        <w:rPr>
          <w:lang w:val="en-US"/>
        </w:rPr>
        <w:t xml:space="preserve"> </w:t>
      </w:r>
    </w:p>
    <w:p w:rsidR="001C36C1" w:rsidRDefault="001C36C1" w:rsidP="009657B5">
      <w:pPr>
        <w:rPr>
          <w:lang w:val="en-US"/>
        </w:rPr>
      </w:pPr>
    </w:p>
    <w:p w:rsidR="001C36C1" w:rsidRDefault="00156206" w:rsidP="009657B5">
      <w:pPr>
        <w:rPr>
          <w:lang w:val="en-US"/>
        </w:rPr>
      </w:pPr>
      <w:r>
        <w:rPr>
          <w:lang w:val="en-US"/>
        </w:rPr>
        <w:t xml:space="preserve">From Chinese </w:t>
      </w:r>
      <w:r w:rsidR="001C36C1">
        <w:rPr>
          <w:lang w:val="en-US"/>
        </w:rPr>
        <w:t>Taipei – Are there accredited test labs in H</w:t>
      </w:r>
      <w:r>
        <w:rPr>
          <w:lang w:val="en-US"/>
        </w:rPr>
        <w:t xml:space="preserve">ong </w:t>
      </w:r>
      <w:r w:rsidR="001C36C1">
        <w:rPr>
          <w:lang w:val="en-US"/>
        </w:rPr>
        <w:t>K</w:t>
      </w:r>
      <w:r>
        <w:rPr>
          <w:lang w:val="en-US"/>
        </w:rPr>
        <w:t>ong</w:t>
      </w:r>
      <w:r w:rsidR="001C36C1">
        <w:rPr>
          <w:lang w:val="en-US"/>
        </w:rPr>
        <w:t xml:space="preserve">? And </w:t>
      </w:r>
      <w:r w:rsidR="0035024B">
        <w:rPr>
          <w:lang w:val="en-US"/>
        </w:rPr>
        <w:t>does the regulation</w:t>
      </w:r>
      <w:r w:rsidR="000C00D5">
        <w:rPr>
          <w:lang w:val="en-US"/>
        </w:rPr>
        <w:t xml:space="preserve"> </w:t>
      </w:r>
      <w:r w:rsidR="0035024B">
        <w:rPr>
          <w:lang w:val="en-US"/>
        </w:rPr>
        <w:t>require</w:t>
      </w:r>
      <w:r w:rsidR="000C00D5">
        <w:rPr>
          <w:lang w:val="en-US"/>
        </w:rPr>
        <w:t xml:space="preserve"> </w:t>
      </w:r>
      <w:r w:rsidR="001C36C1">
        <w:rPr>
          <w:lang w:val="en-US"/>
        </w:rPr>
        <w:t>H</w:t>
      </w:r>
      <w:r w:rsidR="000C00D5">
        <w:rPr>
          <w:lang w:val="en-US"/>
        </w:rPr>
        <w:t xml:space="preserve">ong </w:t>
      </w:r>
      <w:r w:rsidR="001C36C1">
        <w:rPr>
          <w:lang w:val="en-US"/>
        </w:rPr>
        <w:t>K</w:t>
      </w:r>
      <w:r w:rsidR="000C00D5">
        <w:rPr>
          <w:lang w:val="en-US"/>
        </w:rPr>
        <w:t>ong based</w:t>
      </w:r>
      <w:r w:rsidR="001C36C1">
        <w:rPr>
          <w:lang w:val="en-US"/>
        </w:rPr>
        <w:t xml:space="preserve"> lab results or do you accept foreign lab results. </w:t>
      </w:r>
    </w:p>
    <w:p w:rsidR="001C36C1" w:rsidRPr="00D077CA" w:rsidRDefault="001C36C1" w:rsidP="009657B5">
      <w:pPr>
        <w:rPr>
          <w:lang w:val="en-US"/>
        </w:rPr>
      </w:pPr>
      <w:r>
        <w:rPr>
          <w:lang w:val="en-US"/>
        </w:rPr>
        <w:t xml:space="preserve">Answer – There are accredited test labs in HK, but HK also accepts foreign test results. </w:t>
      </w:r>
    </w:p>
    <w:p w:rsidR="00B32336" w:rsidRDefault="00B32336" w:rsidP="009657B5">
      <w:pPr>
        <w:rPr>
          <w:lang w:val="en-US"/>
        </w:rPr>
      </w:pPr>
    </w:p>
    <w:p w:rsidR="001C36C1" w:rsidRDefault="001C36C1" w:rsidP="0035024B">
      <w:pPr>
        <w:pStyle w:val="Heading3"/>
        <w:rPr>
          <w:lang w:val="en-US"/>
        </w:rPr>
      </w:pPr>
      <w:r>
        <w:rPr>
          <w:lang w:val="en-US"/>
        </w:rPr>
        <w:t>Japan</w:t>
      </w:r>
    </w:p>
    <w:p w:rsidR="001C36C1" w:rsidRDefault="001C36C1" w:rsidP="009657B5">
      <w:pPr>
        <w:rPr>
          <w:lang w:val="en-US"/>
        </w:rPr>
      </w:pPr>
    </w:p>
    <w:p w:rsidR="001C36C1" w:rsidRDefault="0035024B" w:rsidP="009657B5">
      <w:pPr>
        <w:rPr>
          <w:lang w:val="en-US"/>
        </w:rPr>
      </w:pPr>
      <w:r>
        <w:rPr>
          <w:lang w:val="en-US"/>
        </w:rPr>
        <w:t>In Japan, t</w:t>
      </w:r>
      <w:r w:rsidR="001C36C1">
        <w:rPr>
          <w:lang w:val="en-US"/>
        </w:rPr>
        <w:t xml:space="preserve">ransport </w:t>
      </w:r>
      <w:r>
        <w:rPr>
          <w:lang w:val="en-US"/>
        </w:rPr>
        <w:t xml:space="preserve">is the third most energy consuming sector totaling </w:t>
      </w:r>
      <w:r w:rsidR="001C36C1">
        <w:rPr>
          <w:lang w:val="en-US"/>
        </w:rPr>
        <w:t>24% of all energy</w:t>
      </w:r>
      <w:r>
        <w:rPr>
          <w:lang w:val="en-US"/>
        </w:rPr>
        <w:t xml:space="preserve">. This is more than double the consumption in </w:t>
      </w:r>
      <w:r w:rsidR="009A7D54">
        <w:rPr>
          <w:lang w:val="en-US"/>
        </w:rPr>
        <w:t>1971</w:t>
      </w:r>
      <w:r>
        <w:rPr>
          <w:lang w:val="en-US"/>
        </w:rPr>
        <w:t xml:space="preserve">. And while transport demand has flattened out in the last few years, japan relies almost entirely on imports for energy. As such it is a priority to make transport a highly efficient activity. </w:t>
      </w:r>
    </w:p>
    <w:p w:rsidR="0035024B" w:rsidRDefault="0035024B" w:rsidP="009657B5">
      <w:pPr>
        <w:rPr>
          <w:lang w:val="en-US"/>
        </w:rPr>
      </w:pPr>
    </w:p>
    <w:p w:rsidR="0035024B" w:rsidRDefault="00AA61B4" w:rsidP="009657B5">
      <w:pPr>
        <w:rPr>
          <w:lang w:val="en-US"/>
        </w:rPr>
      </w:pPr>
      <w:r>
        <w:rPr>
          <w:lang w:val="en-US"/>
        </w:rPr>
        <w:t>The key transport energy efficiency initiatives include:</w:t>
      </w:r>
    </w:p>
    <w:p w:rsidR="00AA61B4" w:rsidRDefault="00AA61B4" w:rsidP="00AA61B4">
      <w:pPr>
        <w:pStyle w:val="ListParagraph"/>
        <w:numPr>
          <w:ilvl w:val="0"/>
          <w:numId w:val="25"/>
        </w:numPr>
        <w:rPr>
          <w:lang w:val="en-US"/>
        </w:rPr>
      </w:pPr>
      <w:r>
        <w:rPr>
          <w:lang w:val="en-US"/>
        </w:rPr>
        <w:t>Top runner program to improve efficiency of the light fleet</w:t>
      </w:r>
    </w:p>
    <w:p w:rsidR="00AA61B4" w:rsidRDefault="00AA61B4" w:rsidP="00AA61B4">
      <w:pPr>
        <w:pStyle w:val="ListParagraph"/>
        <w:numPr>
          <w:ilvl w:val="0"/>
          <w:numId w:val="25"/>
        </w:numPr>
        <w:rPr>
          <w:lang w:val="en-US"/>
        </w:rPr>
      </w:pPr>
      <w:r>
        <w:rPr>
          <w:lang w:val="en-US"/>
        </w:rPr>
        <w:t>Promotion of clean energy vehicles</w:t>
      </w:r>
    </w:p>
    <w:p w:rsidR="00AA61B4" w:rsidRDefault="00AA61B4" w:rsidP="00AA61B4">
      <w:pPr>
        <w:pStyle w:val="ListParagraph"/>
        <w:numPr>
          <w:ilvl w:val="0"/>
          <w:numId w:val="25"/>
        </w:numPr>
        <w:rPr>
          <w:lang w:val="en-US"/>
        </w:rPr>
      </w:pPr>
      <w:r>
        <w:rPr>
          <w:lang w:val="en-US"/>
        </w:rPr>
        <w:t xml:space="preserve">Energy conservation measured for freight transport operators which include tabling of conservation plans, and periodical reporting on consumption. </w:t>
      </w:r>
    </w:p>
    <w:p w:rsidR="00AA61B4" w:rsidRDefault="00AA61B4" w:rsidP="00AA61B4">
      <w:pPr>
        <w:rPr>
          <w:lang w:val="en-US"/>
        </w:rPr>
      </w:pPr>
    </w:p>
    <w:p w:rsidR="00AA61B4" w:rsidRDefault="00F11381" w:rsidP="00AA61B4">
      <w:pPr>
        <w:rPr>
          <w:lang w:val="en-US"/>
        </w:rPr>
      </w:pPr>
      <w:r>
        <w:rPr>
          <w:lang w:val="en-US"/>
        </w:rPr>
        <w:t>This presentation included a factor analysis of the composition of transport energy efficiency c</w:t>
      </w:r>
      <w:r w:rsidR="00E63381">
        <w:rPr>
          <w:lang w:val="en-US"/>
        </w:rPr>
        <w:t xml:space="preserve">hanges in the Japanese economy which is very interesting. </w:t>
      </w:r>
    </w:p>
    <w:p w:rsidR="00E63381" w:rsidRDefault="00E63381" w:rsidP="00AA61B4">
      <w:pPr>
        <w:rPr>
          <w:lang w:val="en-US"/>
        </w:rPr>
      </w:pPr>
    </w:p>
    <w:p w:rsidR="00E63381" w:rsidRPr="00AA61B4" w:rsidRDefault="00E63381" w:rsidP="00AA61B4">
      <w:pPr>
        <w:rPr>
          <w:lang w:val="en-US"/>
        </w:rPr>
      </w:pPr>
      <w:r>
        <w:rPr>
          <w:lang w:val="en-US"/>
        </w:rPr>
        <w:t xml:space="preserve">The estimated impacts of the Top runner program for the transport sector are around 126 PJ (3 </w:t>
      </w:r>
      <w:proofErr w:type="spellStart"/>
      <w:r>
        <w:rPr>
          <w:lang w:val="en-US"/>
        </w:rPr>
        <w:t>Mtoe</w:t>
      </w:r>
      <w:proofErr w:type="spellEnd"/>
      <w:r>
        <w:rPr>
          <w:lang w:val="en-US"/>
        </w:rPr>
        <w:t xml:space="preserve">) in 2008 and up to 625PJ (15 </w:t>
      </w:r>
      <w:proofErr w:type="spellStart"/>
      <w:r>
        <w:rPr>
          <w:lang w:val="en-US"/>
        </w:rPr>
        <w:t>Mtoe</w:t>
      </w:r>
      <w:proofErr w:type="spellEnd"/>
      <w:r>
        <w:rPr>
          <w:lang w:val="en-US"/>
        </w:rPr>
        <w:t xml:space="preserve">) by 2030. </w:t>
      </w:r>
    </w:p>
    <w:p w:rsidR="0035024B" w:rsidRDefault="0035024B" w:rsidP="009657B5">
      <w:pPr>
        <w:rPr>
          <w:lang w:val="en-US"/>
        </w:rPr>
      </w:pPr>
    </w:p>
    <w:p w:rsidR="000C00D5" w:rsidRDefault="000C00D5" w:rsidP="009657B5">
      <w:pPr>
        <w:rPr>
          <w:rStyle w:val="Strong"/>
        </w:rPr>
      </w:pPr>
      <w:r w:rsidRPr="00E63381">
        <w:rPr>
          <w:rStyle w:val="Strong"/>
        </w:rPr>
        <w:t>Questions and Comments</w:t>
      </w:r>
    </w:p>
    <w:p w:rsidR="00E63381" w:rsidRPr="00E63381" w:rsidRDefault="00E63381" w:rsidP="009657B5">
      <w:pPr>
        <w:rPr>
          <w:rStyle w:val="Strong"/>
        </w:rPr>
      </w:pPr>
    </w:p>
    <w:p w:rsidR="00D617CF" w:rsidRDefault="000C00D5" w:rsidP="009657B5">
      <w:pPr>
        <w:rPr>
          <w:lang w:val="en-US"/>
        </w:rPr>
      </w:pPr>
      <w:r w:rsidRPr="00D12532">
        <w:rPr>
          <w:b/>
          <w:lang w:val="en-US"/>
        </w:rPr>
        <w:t>F</w:t>
      </w:r>
      <w:r w:rsidR="00D617CF" w:rsidRPr="00D12532">
        <w:rPr>
          <w:b/>
          <w:lang w:val="en-US"/>
        </w:rPr>
        <w:t xml:space="preserve">rom </w:t>
      </w:r>
      <w:r w:rsidRPr="00D12532">
        <w:rPr>
          <w:b/>
          <w:lang w:val="en-US"/>
        </w:rPr>
        <w:t>Chinese Taipei</w:t>
      </w:r>
      <w:r>
        <w:rPr>
          <w:lang w:val="en-US"/>
        </w:rPr>
        <w:t xml:space="preserve"> – The actual distribution of fuel</w:t>
      </w:r>
      <w:r w:rsidR="00D617CF">
        <w:rPr>
          <w:lang w:val="en-US"/>
        </w:rPr>
        <w:t xml:space="preserve"> efficiencies</w:t>
      </w:r>
      <w:r>
        <w:rPr>
          <w:lang w:val="en-US"/>
        </w:rPr>
        <w:t xml:space="preserve"> of vehicles does not follow a </w:t>
      </w:r>
      <w:r w:rsidR="00D617CF">
        <w:rPr>
          <w:lang w:val="en-US"/>
        </w:rPr>
        <w:t>‘normal’</w:t>
      </w:r>
      <w:r>
        <w:rPr>
          <w:lang w:val="en-US"/>
        </w:rPr>
        <w:t xml:space="preserve"> distribution curve so when shown</w:t>
      </w:r>
      <w:r w:rsidR="00D617CF">
        <w:rPr>
          <w:lang w:val="en-US"/>
        </w:rPr>
        <w:t xml:space="preserve"> to the on a graphical form they would not match with theoretical explanation expressed </w:t>
      </w:r>
      <w:r>
        <w:rPr>
          <w:lang w:val="en-US"/>
        </w:rPr>
        <w:t>in the presentation</w:t>
      </w:r>
      <w:r w:rsidR="00D617CF">
        <w:rPr>
          <w:lang w:val="en-US"/>
        </w:rPr>
        <w:t>.</w:t>
      </w:r>
    </w:p>
    <w:p w:rsidR="00D12532" w:rsidRDefault="00D12532" w:rsidP="009657B5">
      <w:pPr>
        <w:rPr>
          <w:lang w:val="en-US"/>
        </w:rPr>
      </w:pPr>
    </w:p>
    <w:p w:rsidR="00D12532" w:rsidRDefault="00D617CF" w:rsidP="009657B5">
      <w:pPr>
        <w:rPr>
          <w:lang w:val="en-US"/>
        </w:rPr>
      </w:pPr>
      <w:r>
        <w:rPr>
          <w:lang w:val="en-US"/>
        </w:rPr>
        <w:t>Answer</w:t>
      </w:r>
      <w:r w:rsidR="000C00D5">
        <w:rPr>
          <w:lang w:val="en-US"/>
        </w:rPr>
        <w:t xml:space="preserve"> – The presenter </w:t>
      </w:r>
      <w:r>
        <w:rPr>
          <w:lang w:val="en-US"/>
        </w:rPr>
        <w:t xml:space="preserve">addresses the concern, but indicates that </w:t>
      </w:r>
      <w:r w:rsidR="000C00D5">
        <w:rPr>
          <w:lang w:val="en-US"/>
        </w:rPr>
        <w:t xml:space="preserve">the effect of MEPS and Top Runner </w:t>
      </w:r>
      <w:r>
        <w:rPr>
          <w:lang w:val="en-US"/>
        </w:rPr>
        <w:t>in Jap</w:t>
      </w:r>
      <w:r w:rsidR="00D12532">
        <w:rPr>
          <w:lang w:val="en-US"/>
        </w:rPr>
        <w:t>an roughly follow the description</w:t>
      </w:r>
      <w:r w:rsidR="00E63381">
        <w:rPr>
          <w:lang w:val="en-US"/>
        </w:rPr>
        <w:t xml:space="preserve"> provided</w:t>
      </w:r>
      <w:r w:rsidR="00D12532">
        <w:rPr>
          <w:lang w:val="en-US"/>
        </w:rPr>
        <w:t>. That is, the Top runner program will not restrict choice on the inefficient end of the spectrum, but will promote the introduction of more fuel efficient vehicles and expand the range</w:t>
      </w:r>
      <w:r w:rsidR="00E63381">
        <w:rPr>
          <w:lang w:val="en-US"/>
        </w:rPr>
        <w:t xml:space="preserve"> efficient</w:t>
      </w:r>
      <w:r w:rsidR="00D12532">
        <w:rPr>
          <w:lang w:val="en-US"/>
        </w:rPr>
        <w:t xml:space="preserve"> resulting on an improvement of overall fleet efficiency.</w:t>
      </w:r>
    </w:p>
    <w:p w:rsidR="00D617CF" w:rsidRDefault="00D617CF" w:rsidP="009657B5">
      <w:pPr>
        <w:rPr>
          <w:lang w:val="en-US"/>
        </w:rPr>
      </w:pPr>
    </w:p>
    <w:p w:rsidR="00D617CF" w:rsidRDefault="00D12532" w:rsidP="009657B5">
      <w:pPr>
        <w:rPr>
          <w:lang w:val="en-US"/>
        </w:rPr>
      </w:pPr>
      <w:r w:rsidRPr="00D12532">
        <w:rPr>
          <w:b/>
          <w:lang w:val="en-US"/>
        </w:rPr>
        <w:t xml:space="preserve">From </w:t>
      </w:r>
      <w:r w:rsidR="00D617CF" w:rsidRPr="00D12532">
        <w:rPr>
          <w:b/>
          <w:lang w:val="en-US"/>
        </w:rPr>
        <w:t>N</w:t>
      </w:r>
      <w:r w:rsidRPr="00D12532">
        <w:rPr>
          <w:b/>
          <w:lang w:val="en-US"/>
        </w:rPr>
        <w:t xml:space="preserve">ew </w:t>
      </w:r>
      <w:r w:rsidR="00D617CF" w:rsidRPr="00D12532">
        <w:rPr>
          <w:b/>
          <w:lang w:val="en-US"/>
        </w:rPr>
        <w:t>Z</w:t>
      </w:r>
      <w:r w:rsidRPr="00D12532">
        <w:rPr>
          <w:b/>
          <w:lang w:val="en-US"/>
        </w:rPr>
        <w:t>ealand</w:t>
      </w:r>
      <w:r w:rsidR="00D617CF">
        <w:rPr>
          <w:lang w:val="en-US"/>
        </w:rPr>
        <w:t xml:space="preserve"> </w:t>
      </w:r>
      <w:r w:rsidR="00665CD1">
        <w:rPr>
          <w:lang w:val="en-US"/>
        </w:rPr>
        <w:t>–</w:t>
      </w:r>
      <w:r w:rsidR="00D617CF">
        <w:rPr>
          <w:lang w:val="en-US"/>
        </w:rPr>
        <w:t xml:space="preserve"> </w:t>
      </w:r>
      <w:r w:rsidR="00665CD1">
        <w:rPr>
          <w:lang w:val="en-US"/>
        </w:rPr>
        <w:t>As the fuel standards drive</w:t>
      </w:r>
      <w:r>
        <w:rPr>
          <w:lang w:val="en-US"/>
        </w:rPr>
        <w:t xml:space="preserve"> up</w:t>
      </w:r>
      <w:r w:rsidR="00665CD1">
        <w:rPr>
          <w:lang w:val="en-US"/>
        </w:rPr>
        <w:t xml:space="preserve"> fuel efficiency what has been the experience in the overall cost of vehicles? That is</w:t>
      </w:r>
      <w:r w:rsidR="007379AD">
        <w:rPr>
          <w:lang w:val="en-US"/>
        </w:rPr>
        <w:t>,</w:t>
      </w:r>
      <w:r w:rsidR="00665CD1">
        <w:rPr>
          <w:lang w:val="en-US"/>
        </w:rPr>
        <w:t xml:space="preserve"> have standards driven an increase in prices for cars?</w:t>
      </w:r>
    </w:p>
    <w:p w:rsidR="00665CD1" w:rsidRDefault="00665CD1" w:rsidP="009657B5">
      <w:pPr>
        <w:rPr>
          <w:lang w:val="en-US"/>
        </w:rPr>
      </w:pPr>
    </w:p>
    <w:p w:rsidR="00665CD1" w:rsidRDefault="00665CD1" w:rsidP="009657B5">
      <w:pPr>
        <w:rPr>
          <w:lang w:val="en-US"/>
        </w:rPr>
      </w:pPr>
      <w:r>
        <w:rPr>
          <w:lang w:val="en-US"/>
        </w:rPr>
        <w:t xml:space="preserve">Answer – Not really, there has been no observed increase in the overall cost of passenger vehicles. </w:t>
      </w:r>
    </w:p>
    <w:p w:rsidR="00665CD1" w:rsidRDefault="00665CD1" w:rsidP="009657B5">
      <w:pPr>
        <w:rPr>
          <w:lang w:val="en-US"/>
        </w:rPr>
      </w:pPr>
    </w:p>
    <w:p w:rsidR="007379AD" w:rsidRDefault="00665CD1" w:rsidP="000F48E2">
      <w:pPr>
        <w:pStyle w:val="Heading3"/>
        <w:rPr>
          <w:lang w:val="en-US"/>
        </w:rPr>
      </w:pPr>
      <w:r>
        <w:rPr>
          <w:lang w:val="en-US"/>
        </w:rPr>
        <w:lastRenderedPageBreak/>
        <w:t>Malaysia</w:t>
      </w:r>
    </w:p>
    <w:p w:rsidR="00665CD1" w:rsidRDefault="000D2FD6" w:rsidP="009657B5">
      <w:pPr>
        <w:rPr>
          <w:lang w:val="en-US"/>
        </w:rPr>
      </w:pPr>
      <w:r>
        <w:rPr>
          <w:lang w:val="en-US"/>
        </w:rPr>
        <w:t xml:space="preserve">Approximately 21% of all energy in Malaysia is used for transport purposes and the great majority of this is on land transport (80%). </w:t>
      </w:r>
    </w:p>
    <w:p w:rsidR="000D2FD6" w:rsidRDefault="000D2FD6" w:rsidP="009657B5">
      <w:pPr>
        <w:rPr>
          <w:lang w:val="en-US"/>
        </w:rPr>
      </w:pPr>
    </w:p>
    <w:p w:rsidR="000D2FD6" w:rsidRDefault="000D2FD6" w:rsidP="009657B5">
      <w:pPr>
        <w:rPr>
          <w:lang w:val="en-US"/>
        </w:rPr>
      </w:pPr>
      <w:r>
        <w:rPr>
          <w:lang w:val="en-US"/>
        </w:rPr>
        <w:t>The key issues identified for transport are:</w:t>
      </w:r>
    </w:p>
    <w:p w:rsidR="00881B22" w:rsidRPr="000D2FD6" w:rsidRDefault="006218AF" w:rsidP="000D2FD6">
      <w:pPr>
        <w:numPr>
          <w:ilvl w:val="0"/>
          <w:numId w:val="26"/>
        </w:numPr>
      </w:pPr>
      <w:r w:rsidRPr="000D2FD6">
        <w:rPr>
          <w:lang w:val="en-GB"/>
        </w:rPr>
        <w:t>Low share of public transport</w:t>
      </w:r>
      <w:r w:rsidR="000D2FD6">
        <w:rPr>
          <w:lang w:val="en-GB"/>
        </w:rPr>
        <w:t xml:space="preserve"> – Around 12% share at morning peak. A number of issues are explored.</w:t>
      </w:r>
    </w:p>
    <w:p w:rsidR="00881B22" w:rsidRPr="000D2FD6" w:rsidRDefault="006218AF" w:rsidP="000D2FD6">
      <w:pPr>
        <w:numPr>
          <w:ilvl w:val="0"/>
          <w:numId w:val="26"/>
        </w:numPr>
      </w:pPr>
      <w:r w:rsidRPr="000D2FD6">
        <w:rPr>
          <w:lang w:val="en-GB"/>
        </w:rPr>
        <w:t>Increasing demand for personalised vehicles</w:t>
      </w:r>
    </w:p>
    <w:p w:rsidR="00881B22" w:rsidRPr="000D2FD6" w:rsidRDefault="006218AF" w:rsidP="000D2FD6">
      <w:pPr>
        <w:numPr>
          <w:ilvl w:val="0"/>
          <w:numId w:val="26"/>
        </w:numPr>
      </w:pPr>
      <w:r w:rsidRPr="000D2FD6">
        <w:rPr>
          <w:lang w:val="en-GB"/>
        </w:rPr>
        <w:t>Heavy dependence on petroleum products</w:t>
      </w:r>
    </w:p>
    <w:p w:rsidR="000D2FD6" w:rsidRDefault="000D2FD6" w:rsidP="009657B5">
      <w:pPr>
        <w:rPr>
          <w:lang w:val="en-US"/>
        </w:rPr>
      </w:pPr>
    </w:p>
    <w:p w:rsidR="000D2FD6" w:rsidRDefault="000D2FD6" w:rsidP="009657B5">
      <w:pPr>
        <w:rPr>
          <w:lang w:val="en-US"/>
        </w:rPr>
      </w:pPr>
      <w:r>
        <w:rPr>
          <w:lang w:val="en-US"/>
        </w:rPr>
        <w:t>Key policies focus on:</w:t>
      </w:r>
    </w:p>
    <w:p w:rsidR="000D2FD6" w:rsidRDefault="000D2FD6" w:rsidP="000D2FD6">
      <w:pPr>
        <w:pStyle w:val="ListParagraph"/>
        <w:numPr>
          <w:ilvl w:val="0"/>
          <w:numId w:val="27"/>
        </w:numPr>
        <w:rPr>
          <w:lang w:val="en-US"/>
        </w:rPr>
      </w:pPr>
      <w:r>
        <w:rPr>
          <w:lang w:val="en-US"/>
        </w:rPr>
        <w:t>Modal shift to public transport – This work focuses on the capacity expansion of PT coupled with improvements in quality and reliability</w:t>
      </w:r>
      <w:r w:rsidR="008D687C">
        <w:rPr>
          <w:lang w:val="en-US"/>
        </w:rPr>
        <w:t xml:space="preserve"> to improve share to 25%</w:t>
      </w:r>
      <w:r>
        <w:rPr>
          <w:lang w:val="en-US"/>
        </w:rPr>
        <w:t>. Also integrated transport terminals and the provision of park and ride facilities.</w:t>
      </w:r>
    </w:p>
    <w:p w:rsidR="008D687C" w:rsidRDefault="000D2FD6" w:rsidP="000D2FD6">
      <w:pPr>
        <w:pStyle w:val="ListParagraph"/>
        <w:numPr>
          <w:ilvl w:val="0"/>
          <w:numId w:val="27"/>
        </w:numPr>
        <w:rPr>
          <w:lang w:val="en-US"/>
        </w:rPr>
      </w:pPr>
      <w:r>
        <w:rPr>
          <w:lang w:val="en-US"/>
        </w:rPr>
        <w:t>Light vehicle efficiency improvement with incentive for hybrid vehicles</w:t>
      </w:r>
      <w:r w:rsidR="008D687C">
        <w:rPr>
          <w:lang w:val="en-US"/>
        </w:rPr>
        <w:t xml:space="preserve"> and moving away from single occupancy trips.</w:t>
      </w:r>
      <w:r>
        <w:rPr>
          <w:lang w:val="en-US"/>
        </w:rPr>
        <w:t xml:space="preserve"> </w:t>
      </w:r>
      <w:r w:rsidR="008D687C">
        <w:rPr>
          <w:lang w:val="en-US"/>
        </w:rPr>
        <w:t>Also other initiatives such as: T</w:t>
      </w:r>
      <w:r>
        <w:rPr>
          <w:lang w:val="en-US"/>
        </w:rPr>
        <w:t xml:space="preserve">esting EVs </w:t>
      </w:r>
      <w:r w:rsidR="008D687C">
        <w:rPr>
          <w:lang w:val="en-US"/>
        </w:rPr>
        <w:t>in</w:t>
      </w:r>
      <w:r>
        <w:rPr>
          <w:lang w:val="en-US"/>
        </w:rPr>
        <w:t xml:space="preserve"> the </w:t>
      </w:r>
      <w:r w:rsidR="008D687C">
        <w:rPr>
          <w:lang w:val="en-US"/>
        </w:rPr>
        <w:t>fleet</w:t>
      </w:r>
      <w:r>
        <w:rPr>
          <w:lang w:val="en-US"/>
        </w:rPr>
        <w:t xml:space="preserve"> and introduction </w:t>
      </w:r>
      <w:r w:rsidR="008D687C">
        <w:rPr>
          <w:lang w:val="en-US"/>
        </w:rPr>
        <w:t xml:space="preserve">of palm-oil sourced biodiesel in 5% blends in certain regions. </w:t>
      </w:r>
    </w:p>
    <w:p w:rsidR="000D2FD6" w:rsidRPr="000D2FD6" w:rsidRDefault="008D687C" w:rsidP="000D2FD6">
      <w:pPr>
        <w:pStyle w:val="ListParagraph"/>
        <w:numPr>
          <w:ilvl w:val="0"/>
          <w:numId w:val="27"/>
        </w:numPr>
        <w:rPr>
          <w:lang w:val="en-US"/>
        </w:rPr>
      </w:pPr>
      <w:r>
        <w:rPr>
          <w:lang w:val="en-US"/>
        </w:rPr>
        <w:t>Green airports, ports, neighborhoods, and low carbon cities.</w:t>
      </w:r>
    </w:p>
    <w:p w:rsidR="000D2FD6" w:rsidRDefault="000D2FD6" w:rsidP="009657B5">
      <w:pPr>
        <w:rPr>
          <w:lang w:val="en-US"/>
        </w:rPr>
      </w:pPr>
    </w:p>
    <w:p w:rsidR="00665CD1" w:rsidRDefault="008D687C" w:rsidP="009657B5">
      <w:pPr>
        <w:rPr>
          <w:lang w:val="en-US"/>
        </w:rPr>
      </w:pPr>
      <w:r>
        <w:rPr>
          <w:lang w:val="en-US"/>
        </w:rPr>
        <w:t>Future activities include the development of master plans and road maps for developing a nationwide set of integrated policies.  A notional t</w:t>
      </w:r>
      <w:r w:rsidR="00665CD1">
        <w:rPr>
          <w:lang w:val="en-US"/>
        </w:rPr>
        <w:t xml:space="preserve">arget </w:t>
      </w:r>
      <w:r>
        <w:rPr>
          <w:lang w:val="en-US"/>
        </w:rPr>
        <w:t>is a</w:t>
      </w:r>
      <w:r w:rsidR="00665CD1">
        <w:rPr>
          <w:lang w:val="en-US"/>
        </w:rPr>
        <w:t xml:space="preserve"> reduc</w:t>
      </w:r>
      <w:r>
        <w:rPr>
          <w:lang w:val="en-US"/>
        </w:rPr>
        <w:t>tion in carbon intensity of</w:t>
      </w:r>
      <w:r w:rsidR="00665CD1">
        <w:rPr>
          <w:lang w:val="en-US"/>
        </w:rPr>
        <w:t xml:space="preserve"> 40% by 2020</w:t>
      </w:r>
      <w:r>
        <w:rPr>
          <w:lang w:val="en-US"/>
        </w:rPr>
        <w:t>.</w:t>
      </w:r>
    </w:p>
    <w:p w:rsidR="00E255D3" w:rsidRDefault="00E255D3" w:rsidP="008D687C">
      <w:pPr>
        <w:pStyle w:val="Heading3"/>
        <w:rPr>
          <w:lang w:val="en-US"/>
        </w:rPr>
      </w:pPr>
      <w:r>
        <w:rPr>
          <w:lang w:val="en-US"/>
        </w:rPr>
        <w:t>New Zealand</w:t>
      </w:r>
    </w:p>
    <w:p w:rsidR="008D687C" w:rsidRDefault="00C1387D" w:rsidP="009657B5">
      <w:pPr>
        <w:rPr>
          <w:lang w:val="en-US"/>
        </w:rPr>
      </w:pPr>
      <w:r>
        <w:rPr>
          <w:lang w:val="en-US"/>
        </w:rPr>
        <w:t xml:space="preserve">In New Zealand 38% of energy is used in transport and 89% of this is used for land transport. This energy is almost exclusively supplied by fossil fuels. </w:t>
      </w:r>
    </w:p>
    <w:p w:rsidR="00C1387D" w:rsidRDefault="00C1387D" w:rsidP="009657B5">
      <w:pPr>
        <w:rPr>
          <w:lang w:val="en-US"/>
        </w:rPr>
      </w:pPr>
    </w:p>
    <w:p w:rsidR="00C1387D" w:rsidRDefault="00C1387D" w:rsidP="009657B5">
      <w:pPr>
        <w:rPr>
          <w:lang w:val="en-US"/>
        </w:rPr>
      </w:pPr>
      <w:r>
        <w:rPr>
          <w:lang w:val="en-US"/>
        </w:rPr>
        <w:t xml:space="preserve">This raises a number of issues for New Zealand in terms of energy: oil price volatility, need to reduce CO2, dependency on foreign fossil fuels. There are also issues around transport in terms of congestion, safety, and air quality issues. </w:t>
      </w:r>
    </w:p>
    <w:p w:rsidR="00C1387D" w:rsidRDefault="00C1387D" w:rsidP="009657B5">
      <w:pPr>
        <w:rPr>
          <w:lang w:val="en-US"/>
        </w:rPr>
      </w:pPr>
    </w:p>
    <w:p w:rsidR="00C1387D" w:rsidRDefault="00C1387D" w:rsidP="009657B5">
      <w:pPr>
        <w:rPr>
          <w:lang w:val="en-US"/>
        </w:rPr>
      </w:pPr>
      <w:r>
        <w:rPr>
          <w:lang w:val="en-US"/>
        </w:rPr>
        <w:t xml:space="preserve">New Zealand is focusing its efforts on land transport only as this is where the largest efficiency potential </w:t>
      </w:r>
      <w:proofErr w:type="gramStart"/>
      <w:r>
        <w:rPr>
          <w:lang w:val="en-US"/>
        </w:rPr>
        <w:t>lie</w:t>
      </w:r>
      <w:proofErr w:type="gramEnd"/>
      <w:r>
        <w:rPr>
          <w:lang w:val="en-US"/>
        </w:rPr>
        <w:t xml:space="preserve">. The key efforts lie in improving the </w:t>
      </w:r>
      <w:r w:rsidR="00421135">
        <w:rPr>
          <w:lang w:val="en-US"/>
        </w:rPr>
        <w:t xml:space="preserve">efficiency of the fleet and the behavior of drivers through labelling schemes, information, and promotion efforts. Other policy options are being investigated. </w:t>
      </w:r>
    </w:p>
    <w:p w:rsidR="00421135" w:rsidRDefault="00421135" w:rsidP="009657B5">
      <w:pPr>
        <w:rPr>
          <w:lang w:val="en-US"/>
        </w:rPr>
      </w:pPr>
    </w:p>
    <w:p w:rsidR="00421135" w:rsidRDefault="00421135" w:rsidP="009657B5">
      <w:pPr>
        <w:rPr>
          <w:lang w:val="en-US"/>
        </w:rPr>
      </w:pPr>
      <w:r>
        <w:rPr>
          <w:lang w:val="en-US"/>
        </w:rPr>
        <w:t xml:space="preserve">New Zealand also has a successful heavy freight program that helps freight operators to put in place comprehensive efficiency measures that include driver training, route optimization, corporate initiatives, etc. </w:t>
      </w:r>
    </w:p>
    <w:p w:rsidR="00421135" w:rsidRDefault="00421135" w:rsidP="009657B5">
      <w:pPr>
        <w:rPr>
          <w:lang w:val="en-US"/>
        </w:rPr>
      </w:pPr>
    </w:p>
    <w:p w:rsidR="00421135" w:rsidRDefault="00421135" w:rsidP="009657B5">
      <w:pPr>
        <w:rPr>
          <w:lang w:val="en-US"/>
        </w:rPr>
      </w:pPr>
      <w:r>
        <w:rPr>
          <w:lang w:val="en-US"/>
        </w:rPr>
        <w:t xml:space="preserve">Some of the future options being considered include EV development policies, biofuels deployment, mode shifting, etc. </w:t>
      </w:r>
    </w:p>
    <w:p w:rsidR="00C1387D" w:rsidRDefault="00C1387D" w:rsidP="009657B5">
      <w:pPr>
        <w:rPr>
          <w:lang w:val="en-US"/>
        </w:rPr>
      </w:pPr>
    </w:p>
    <w:p w:rsidR="007379AD" w:rsidRPr="00421135" w:rsidRDefault="007379AD" w:rsidP="009657B5">
      <w:pPr>
        <w:rPr>
          <w:rStyle w:val="Strong"/>
        </w:rPr>
      </w:pPr>
      <w:r w:rsidRPr="00421135">
        <w:rPr>
          <w:rStyle w:val="Strong"/>
        </w:rPr>
        <w:t>Questions and Comments</w:t>
      </w:r>
    </w:p>
    <w:p w:rsidR="00E255D3" w:rsidRDefault="007379AD" w:rsidP="009657B5">
      <w:pPr>
        <w:rPr>
          <w:lang w:val="en-US"/>
        </w:rPr>
      </w:pPr>
      <w:r>
        <w:rPr>
          <w:lang w:val="en-US"/>
        </w:rPr>
        <w:t>From US</w:t>
      </w:r>
      <w:r w:rsidR="00E255D3">
        <w:rPr>
          <w:lang w:val="en-US"/>
        </w:rPr>
        <w:t xml:space="preserve"> – Why EVs for the future and</w:t>
      </w:r>
      <w:r>
        <w:rPr>
          <w:lang w:val="en-US"/>
        </w:rPr>
        <w:t xml:space="preserve"> </w:t>
      </w:r>
      <w:r w:rsidR="00E255D3">
        <w:rPr>
          <w:lang w:val="en-US"/>
        </w:rPr>
        <w:t xml:space="preserve">Not now? </w:t>
      </w:r>
    </w:p>
    <w:p w:rsidR="00E255D3" w:rsidRDefault="00E255D3" w:rsidP="009657B5">
      <w:pPr>
        <w:rPr>
          <w:lang w:val="en-US"/>
        </w:rPr>
      </w:pPr>
    </w:p>
    <w:p w:rsidR="00E255D3" w:rsidRDefault="00E255D3" w:rsidP="009657B5">
      <w:pPr>
        <w:rPr>
          <w:lang w:val="en-US"/>
        </w:rPr>
      </w:pPr>
      <w:proofErr w:type="gramStart"/>
      <w:r>
        <w:rPr>
          <w:lang w:val="en-US"/>
        </w:rPr>
        <w:t xml:space="preserve">Answer – </w:t>
      </w:r>
      <w:r w:rsidR="007379AD">
        <w:rPr>
          <w:lang w:val="en-US"/>
        </w:rPr>
        <w:t>P</w:t>
      </w:r>
      <w:r>
        <w:rPr>
          <w:lang w:val="en-US"/>
        </w:rPr>
        <w:t>rice.</w:t>
      </w:r>
      <w:proofErr w:type="gramEnd"/>
      <w:r>
        <w:rPr>
          <w:lang w:val="en-US"/>
        </w:rPr>
        <w:t xml:space="preserve"> In NZ EVs are </w:t>
      </w:r>
      <w:r w:rsidR="007379AD">
        <w:rPr>
          <w:lang w:val="en-US"/>
        </w:rPr>
        <w:t xml:space="preserve">significantly more </w:t>
      </w:r>
      <w:r>
        <w:rPr>
          <w:lang w:val="en-US"/>
        </w:rPr>
        <w:t xml:space="preserve">expensive </w:t>
      </w:r>
      <w:r w:rsidR="007379AD">
        <w:rPr>
          <w:lang w:val="en-US"/>
        </w:rPr>
        <w:t xml:space="preserve">than the US </w:t>
      </w:r>
      <w:r>
        <w:rPr>
          <w:lang w:val="en-US"/>
        </w:rPr>
        <w:t xml:space="preserve">and while it is expected that they come down, at the moment they are not being considered. </w:t>
      </w:r>
    </w:p>
    <w:p w:rsidR="00E255D3" w:rsidRDefault="00E255D3" w:rsidP="009657B5">
      <w:pPr>
        <w:rPr>
          <w:lang w:val="en-US"/>
        </w:rPr>
      </w:pPr>
    </w:p>
    <w:p w:rsidR="007379AD" w:rsidRDefault="007379AD" w:rsidP="009657B5">
      <w:pPr>
        <w:rPr>
          <w:lang w:val="en-US"/>
        </w:rPr>
      </w:pPr>
      <w:r>
        <w:rPr>
          <w:lang w:val="en-US"/>
        </w:rPr>
        <w:t>From the Floor</w:t>
      </w:r>
      <w:r w:rsidR="00E255D3">
        <w:rPr>
          <w:lang w:val="en-US"/>
        </w:rPr>
        <w:t xml:space="preserve"> – are there MEPS for cars? </w:t>
      </w:r>
    </w:p>
    <w:p w:rsidR="00E255D3" w:rsidRDefault="007379AD" w:rsidP="009657B5">
      <w:pPr>
        <w:rPr>
          <w:lang w:val="en-US"/>
        </w:rPr>
      </w:pPr>
      <w:r>
        <w:rPr>
          <w:lang w:val="en-US"/>
        </w:rPr>
        <w:lastRenderedPageBreak/>
        <w:t xml:space="preserve">Answer – No. The New Zealand regulations focus on air quality emissions and this regulation has an effect on fuel efficiency but no MEPS for cars. </w:t>
      </w:r>
    </w:p>
    <w:p w:rsidR="00E255D3" w:rsidRPr="004B7853" w:rsidRDefault="00E255D3" w:rsidP="00421135">
      <w:pPr>
        <w:pStyle w:val="Heading3"/>
        <w:rPr>
          <w:lang w:val="en-US"/>
        </w:rPr>
      </w:pPr>
      <w:r w:rsidRPr="004B7853">
        <w:rPr>
          <w:lang w:val="en-US"/>
        </w:rPr>
        <w:t>Singapore</w:t>
      </w:r>
    </w:p>
    <w:p w:rsidR="007F7FF6" w:rsidRDefault="007F7FF6" w:rsidP="009657B5">
      <w:pPr>
        <w:rPr>
          <w:lang w:val="en-US"/>
        </w:rPr>
      </w:pPr>
      <w:r>
        <w:rPr>
          <w:lang w:val="en-US"/>
        </w:rPr>
        <w:t xml:space="preserve">Singapore is a small economy with a large population. As such the share of transport is smaller than other APEC economies at 16%. </w:t>
      </w:r>
    </w:p>
    <w:p w:rsidR="007F7FF6" w:rsidRDefault="007F7FF6" w:rsidP="009657B5">
      <w:pPr>
        <w:rPr>
          <w:lang w:val="en-US"/>
        </w:rPr>
      </w:pPr>
    </w:p>
    <w:p w:rsidR="007F7FF6" w:rsidRDefault="007F7FF6" w:rsidP="009657B5">
      <w:pPr>
        <w:rPr>
          <w:lang w:val="en-US"/>
        </w:rPr>
      </w:pPr>
      <w:r>
        <w:rPr>
          <w:lang w:val="en-US"/>
        </w:rPr>
        <w:t>Some of the key areas of action in Singapore include:</w:t>
      </w:r>
    </w:p>
    <w:p w:rsidR="007F7FF6" w:rsidRDefault="007F7FF6" w:rsidP="007F7FF6">
      <w:pPr>
        <w:pStyle w:val="ListParagraph"/>
        <w:numPr>
          <w:ilvl w:val="0"/>
          <w:numId w:val="28"/>
        </w:numPr>
        <w:rPr>
          <w:lang w:val="en-US"/>
        </w:rPr>
      </w:pPr>
      <w:r>
        <w:rPr>
          <w:lang w:val="en-US"/>
        </w:rPr>
        <w:t xml:space="preserve">Increasing the already high patronage of PT up to 75% share during peak time by 2030 by expanding the networks, bus lanes, bus numbers, and preferential treatment for buses in traffic. </w:t>
      </w:r>
    </w:p>
    <w:p w:rsidR="007F7FF6" w:rsidRDefault="007F7FF6" w:rsidP="007F7FF6">
      <w:pPr>
        <w:pStyle w:val="ListParagraph"/>
        <w:numPr>
          <w:ilvl w:val="0"/>
          <w:numId w:val="28"/>
        </w:numPr>
        <w:rPr>
          <w:lang w:val="en-US"/>
        </w:rPr>
      </w:pPr>
      <w:r>
        <w:rPr>
          <w:lang w:val="en-US"/>
        </w:rPr>
        <w:t xml:space="preserve">Managing car population though vehicle taxation, electronic road pricing, </w:t>
      </w:r>
      <w:r w:rsidR="00BB790F">
        <w:rPr>
          <w:lang w:val="en-US"/>
        </w:rPr>
        <w:t>and vehicle quota system. (taxes up to 150% of value of cars)</w:t>
      </w:r>
    </w:p>
    <w:p w:rsidR="00BB790F" w:rsidRDefault="00BB790F" w:rsidP="007F7FF6">
      <w:pPr>
        <w:pStyle w:val="ListParagraph"/>
        <w:numPr>
          <w:ilvl w:val="0"/>
          <w:numId w:val="28"/>
        </w:numPr>
        <w:rPr>
          <w:lang w:val="en-US"/>
        </w:rPr>
      </w:pPr>
      <w:r>
        <w:rPr>
          <w:lang w:val="en-US"/>
        </w:rPr>
        <w:t xml:space="preserve">Improvement of fleet efficiency by encouraging that the cars that are purchased be low carbon cars. </w:t>
      </w:r>
    </w:p>
    <w:p w:rsidR="00BB790F" w:rsidRDefault="00BB790F" w:rsidP="007F7FF6">
      <w:pPr>
        <w:pStyle w:val="ListParagraph"/>
        <w:numPr>
          <w:ilvl w:val="0"/>
          <w:numId w:val="28"/>
        </w:numPr>
        <w:rPr>
          <w:lang w:val="en-US"/>
        </w:rPr>
      </w:pPr>
      <w:r>
        <w:rPr>
          <w:lang w:val="en-US"/>
        </w:rPr>
        <w:t>Currently Singapore is also testing the effectiveness of EVs in Singapore</w:t>
      </w:r>
    </w:p>
    <w:p w:rsidR="00BB790F" w:rsidRDefault="00BB790F" w:rsidP="009657B5">
      <w:pPr>
        <w:rPr>
          <w:b/>
          <w:lang w:val="en-US"/>
        </w:rPr>
      </w:pPr>
    </w:p>
    <w:p w:rsidR="00E96D80" w:rsidRPr="004B7853" w:rsidRDefault="00BB790F" w:rsidP="00BB790F">
      <w:pPr>
        <w:pStyle w:val="Heading3"/>
        <w:rPr>
          <w:lang w:val="en-US"/>
        </w:rPr>
      </w:pPr>
      <w:r>
        <w:rPr>
          <w:lang w:val="en-US"/>
        </w:rPr>
        <w:t>Chinese Taipei</w:t>
      </w:r>
    </w:p>
    <w:p w:rsidR="00E96D80" w:rsidRDefault="00E96D80" w:rsidP="009657B5">
      <w:pPr>
        <w:rPr>
          <w:lang w:val="en-US"/>
        </w:rPr>
      </w:pPr>
    </w:p>
    <w:p w:rsidR="00E96D80" w:rsidRDefault="00BB790F" w:rsidP="009657B5">
      <w:pPr>
        <w:rPr>
          <w:lang w:val="en-US"/>
        </w:rPr>
      </w:pPr>
      <w:r>
        <w:rPr>
          <w:lang w:val="en-US"/>
        </w:rPr>
        <w:t xml:space="preserve">Chinese Taipei </w:t>
      </w:r>
      <w:proofErr w:type="gramStart"/>
      <w:r>
        <w:rPr>
          <w:lang w:val="en-US"/>
        </w:rPr>
        <w:t>have</w:t>
      </w:r>
      <w:proofErr w:type="gramEnd"/>
      <w:r>
        <w:rPr>
          <w:lang w:val="en-US"/>
        </w:rPr>
        <w:t xml:space="preserve"> a range of m</w:t>
      </w:r>
      <w:r w:rsidR="00E96D80">
        <w:rPr>
          <w:lang w:val="en-US"/>
        </w:rPr>
        <w:t xml:space="preserve">andatory and </w:t>
      </w:r>
      <w:r>
        <w:rPr>
          <w:lang w:val="en-US"/>
        </w:rPr>
        <w:t>v</w:t>
      </w:r>
      <w:r w:rsidR="00E96D80">
        <w:rPr>
          <w:lang w:val="en-US"/>
        </w:rPr>
        <w:t xml:space="preserve">oluntary </w:t>
      </w:r>
      <w:r>
        <w:rPr>
          <w:lang w:val="en-US"/>
        </w:rPr>
        <w:t xml:space="preserve">energy efficiency </w:t>
      </w:r>
      <w:r w:rsidR="00E96D80">
        <w:rPr>
          <w:lang w:val="en-US"/>
        </w:rPr>
        <w:t>programs</w:t>
      </w:r>
      <w:r>
        <w:rPr>
          <w:lang w:val="en-US"/>
        </w:rPr>
        <w:t xml:space="preserve">, specially the Minimum Energy Performance Standards (MEPS). </w:t>
      </w:r>
      <w:r w:rsidR="00BD02B5">
        <w:rPr>
          <w:lang w:val="en-US"/>
        </w:rPr>
        <w:t xml:space="preserve">These were first introduced in the 1980s and currently include 44 product classes. Aside from MEPS there is also an efficiency ranking labelling to inform consumers at the point of purchase. This program has been very successful in increasing the share of high ranking products in the internal market. </w:t>
      </w:r>
    </w:p>
    <w:p w:rsidR="00E96D80" w:rsidRDefault="00E96D80" w:rsidP="009657B5">
      <w:pPr>
        <w:rPr>
          <w:lang w:val="en-US"/>
        </w:rPr>
      </w:pPr>
    </w:p>
    <w:p w:rsidR="00BD02B5" w:rsidRDefault="00BD02B5" w:rsidP="009657B5">
      <w:pPr>
        <w:rPr>
          <w:lang w:val="en-US"/>
        </w:rPr>
      </w:pPr>
      <w:r>
        <w:rPr>
          <w:lang w:val="en-US"/>
        </w:rPr>
        <w:t xml:space="preserve">In terms of Transport, light vehicles and motorcycles have to comply with MEPS and display the ranking label in the internal market. Vehicles that do not comply are excluded from the market. </w:t>
      </w:r>
    </w:p>
    <w:p w:rsidR="00BD02B5" w:rsidRDefault="00BD02B5" w:rsidP="009657B5">
      <w:pPr>
        <w:rPr>
          <w:lang w:val="en-US"/>
        </w:rPr>
      </w:pPr>
    </w:p>
    <w:p w:rsidR="00BD02B5" w:rsidRDefault="00BD02B5" w:rsidP="009657B5">
      <w:pPr>
        <w:rPr>
          <w:lang w:val="en-US"/>
        </w:rPr>
      </w:pPr>
      <w:r>
        <w:rPr>
          <w:lang w:val="en-US"/>
        </w:rPr>
        <w:t xml:space="preserve">A point to note is that MEPS in Chinese Taipei are based on the weight of the vehicles, and </w:t>
      </w:r>
      <w:r w:rsidR="00342F37">
        <w:rPr>
          <w:lang w:val="en-US"/>
        </w:rPr>
        <w:t xml:space="preserve">upon testing it was found that manufacturers were adding weight to the vehicles to ensure they would pass the tests. Currently, this is being changed to a displacement based method, which coincides with registration costs and fuel taxes fees. </w:t>
      </w:r>
    </w:p>
    <w:p w:rsidR="00342F37" w:rsidRDefault="00342F37" w:rsidP="009657B5">
      <w:pPr>
        <w:rPr>
          <w:lang w:val="en-US"/>
        </w:rPr>
      </w:pPr>
    </w:p>
    <w:p w:rsidR="00342F37" w:rsidRDefault="00342F37" w:rsidP="009657B5">
      <w:pPr>
        <w:rPr>
          <w:lang w:val="en-US"/>
        </w:rPr>
      </w:pPr>
      <w:r>
        <w:rPr>
          <w:lang w:val="en-US"/>
        </w:rPr>
        <w:t xml:space="preserve">In 2008 a policy was set with a target to improve energy efficiency of vehicles by 25% by 2015. </w:t>
      </w:r>
    </w:p>
    <w:p w:rsidR="00BD02B5" w:rsidRDefault="00BD02B5" w:rsidP="009657B5">
      <w:pPr>
        <w:rPr>
          <w:lang w:val="en-US"/>
        </w:rPr>
      </w:pPr>
    </w:p>
    <w:p w:rsidR="004B7853" w:rsidRPr="00342F37" w:rsidRDefault="004B7853" w:rsidP="009657B5">
      <w:pPr>
        <w:rPr>
          <w:rStyle w:val="Strong"/>
        </w:rPr>
      </w:pPr>
      <w:r w:rsidRPr="00342F37">
        <w:rPr>
          <w:rStyle w:val="Strong"/>
        </w:rPr>
        <w:t>Questions and Comments</w:t>
      </w:r>
    </w:p>
    <w:p w:rsidR="00910C2C" w:rsidRDefault="004B7853" w:rsidP="009657B5">
      <w:pPr>
        <w:rPr>
          <w:lang w:val="en-US"/>
        </w:rPr>
      </w:pPr>
      <w:r>
        <w:rPr>
          <w:lang w:val="en-US"/>
        </w:rPr>
        <w:t>From the</w:t>
      </w:r>
      <w:r w:rsidR="00910C2C">
        <w:rPr>
          <w:lang w:val="en-US"/>
        </w:rPr>
        <w:t xml:space="preserve"> US – </w:t>
      </w:r>
      <w:r>
        <w:rPr>
          <w:lang w:val="en-US"/>
        </w:rPr>
        <w:t>The US enquired about the policy to promote rapid mass transit as seen with the expansion of routes currently happening</w:t>
      </w:r>
      <w:r w:rsidR="00910C2C">
        <w:rPr>
          <w:lang w:val="en-US"/>
        </w:rPr>
        <w:t>?</w:t>
      </w:r>
    </w:p>
    <w:p w:rsidR="004B7853" w:rsidRDefault="004B7853" w:rsidP="009657B5">
      <w:pPr>
        <w:rPr>
          <w:lang w:val="en-US"/>
        </w:rPr>
      </w:pPr>
    </w:p>
    <w:p w:rsidR="00910C2C" w:rsidRDefault="004B7853" w:rsidP="009657B5">
      <w:pPr>
        <w:rPr>
          <w:lang w:val="en-US"/>
        </w:rPr>
      </w:pPr>
      <w:r>
        <w:rPr>
          <w:lang w:val="en-US"/>
        </w:rPr>
        <w:t xml:space="preserve">Answer - </w:t>
      </w:r>
      <w:r w:rsidR="00265185">
        <w:rPr>
          <w:lang w:val="en-US"/>
        </w:rPr>
        <w:t>Yes, policies are in place</w:t>
      </w:r>
      <w:r w:rsidR="00910C2C">
        <w:rPr>
          <w:lang w:val="en-US"/>
        </w:rPr>
        <w:t xml:space="preserve"> to expand current </w:t>
      </w:r>
      <w:r w:rsidR="00265185">
        <w:rPr>
          <w:lang w:val="en-US"/>
        </w:rPr>
        <w:t xml:space="preserve">Rapid Mass Transport Systems </w:t>
      </w:r>
      <w:r w:rsidR="00910C2C">
        <w:rPr>
          <w:lang w:val="en-US"/>
        </w:rPr>
        <w:t xml:space="preserve">and to </w:t>
      </w:r>
      <w:r w:rsidR="00265185">
        <w:rPr>
          <w:lang w:val="en-US"/>
        </w:rPr>
        <w:t>build more</w:t>
      </w:r>
      <w:r w:rsidR="00910C2C">
        <w:rPr>
          <w:lang w:val="en-US"/>
        </w:rPr>
        <w:t xml:space="preserve"> </w:t>
      </w:r>
      <w:r w:rsidR="00265185">
        <w:rPr>
          <w:lang w:val="en-US"/>
        </w:rPr>
        <w:t>in</w:t>
      </w:r>
      <w:r w:rsidR="00910C2C">
        <w:rPr>
          <w:lang w:val="en-US"/>
        </w:rPr>
        <w:t xml:space="preserve"> cities </w:t>
      </w:r>
      <w:r w:rsidR="00265185">
        <w:rPr>
          <w:lang w:val="en-US"/>
        </w:rPr>
        <w:t>where there is currently none in an effort</w:t>
      </w:r>
      <w:r w:rsidR="00910C2C">
        <w:rPr>
          <w:lang w:val="en-US"/>
        </w:rPr>
        <w:t xml:space="preserve"> to draw co</w:t>
      </w:r>
      <w:r w:rsidR="00265185">
        <w:rPr>
          <w:lang w:val="en-US"/>
        </w:rPr>
        <w:t>m</w:t>
      </w:r>
      <w:r w:rsidR="00910C2C">
        <w:rPr>
          <w:lang w:val="en-US"/>
        </w:rPr>
        <w:t xml:space="preserve">muters away from cars and into trains. </w:t>
      </w:r>
    </w:p>
    <w:p w:rsidR="00910C2C" w:rsidRDefault="00910C2C" w:rsidP="009657B5">
      <w:pPr>
        <w:rPr>
          <w:lang w:val="en-US"/>
        </w:rPr>
      </w:pPr>
    </w:p>
    <w:p w:rsidR="00955A07" w:rsidRDefault="00910C2C" w:rsidP="009657B5">
      <w:pPr>
        <w:rPr>
          <w:lang w:val="en-US"/>
        </w:rPr>
      </w:pPr>
      <w:r>
        <w:rPr>
          <w:lang w:val="en-US"/>
        </w:rPr>
        <w:t>Japan commented that the slide on international comparison</w:t>
      </w:r>
      <w:r w:rsidR="00265185">
        <w:rPr>
          <w:lang w:val="en-US"/>
        </w:rPr>
        <w:t xml:space="preserve"> displayed Japan as having</w:t>
      </w:r>
      <w:r w:rsidR="00090F56">
        <w:rPr>
          <w:lang w:val="en-US"/>
        </w:rPr>
        <w:t xml:space="preserve"> a weight</w:t>
      </w:r>
      <w:r w:rsidR="00B43712">
        <w:rPr>
          <w:lang w:val="en-US"/>
        </w:rPr>
        <w:t>-class</w:t>
      </w:r>
      <w:r w:rsidR="00090F56">
        <w:rPr>
          <w:lang w:val="en-US"/>
        </w:rPr>
        <w:t xml:space="preserve"> based </w:t>
      </w:r>
      <w:r w:rsidR="00265185">
        <w:rPr>
          <w:lang w:val="en-US"/>
        </w:rPr>
        <w:t>corporate average and this is not the case</w:t>
      </w:r>
      <w:r w:rsidR="00955A07">
        <w:rPr>
          <w:lang w:val="en-US"/>
        </w:rPr>
        <w:t>.</w:t>
      </w:r>
      <w:r w:rsidR="00342F37">
        <w:rPr>
          <w:lang w:val="en-US"/>
        </w:rPr>
        <w:t xml:space="preserve"> The japan system is displacement based. </w:t>
      </w:r>
      <w:r w:rsidR="00955A07">
        <w:rPr>
          <w:lang w:val="en-US"/>
        </w:rPr>
        <w:t xml:space="preserve"> </w:t>
      </w:r>
    </w:p>
    <w:p w:rsidR="00342F37" w:rsidRDefault="00342F37" w:rsidP="009657B5">
      <w:pPr>
        <w:rPr>
          <w:lang w:val="en-US"/>
        </w:rPr>
      </w:pPr>
    </w:p>
    <w:p w:rsidR="00342F37" w:rsidRDefault="0049195C" w:rsidP="009657B5">
      <w:pPr>
        <w:rPr>
          <w:lang w:val="en-US"/>
        </w:rPr>
      </w:pPr>
      <w:r>
        <w:rPr>
          <w:lang w:val="en-US"/>
        </w:rPr>
        <w:t>From China</w:t>
      </w:r>
      <w:r w:rsidR="00955A07">
        <w:rPr>
          <w:lang w:val="en-US"/>
        </w:rPr>
        <w:t xml:space="preserve"> – What is th</w:t>
      </w:r>
      <w:r w:rsidR="00342F37">
        <w:rPr>
          <w:lang w:val="en-US"/>
        </w:rPr>
        <w:t>e level of market surveillance?</w:t>
      </w:r>
    </w:p>
    <w:p w:rsidR="00342F37" w:rsidRDefault="00342F37" w:rsidP="009657B5">
      <w:pPr>
        <w:rPr>
          <w:lang w:val="en-US"/>
        </w:rPr>
      </w:pPr>
    </w:p>
    <w:p w:rsidR="00955A07" w:rsidRDefault="00342F37" w:rsidP="009657B5">
      <w:pPr>
        <w:rPr>
          <w:lang w:val="en-US"/>
        </w:rPr>
      </w:pPr>
      <w:r>
        <w:rPr>
          <w:lang w:val="en-US"/>
        </w:rPr>
        <w:t>Answer -</w:t>
      </w:r>
      <w:r w:rsidR="00955A07">
        <w:rPr>
          <w:lang w:val="en-US"/>
        </w:rPr>
        <w:t xml:space="preserve"> there is a regular market surveillance program and in 2013 </w:t>
      </w:r>
      <w:r>
        <w:rPr>
          <w:lang w:val="en-US"/>
        </w:rPr>
        <w:t xml:space="preserve">Chinese Taipei </w:t>
      </w:r>
      <w:r w:rsidR="00955A07">
        <w:rPr>
          <w:lang w:val="en-US"/>
        </w:rPr>
        <w:t>expanded this considerably. This has yielded a high failure rate that has produced a lot of activity on how to prosecute or deal with the problem.</w:t>
      </w:r>
    </w:p>
    <w:p w:rsidR="008211CC" w:rsidRDefault="008211CC" w:rsidP="009657B5">
      <w:pPr>
        <w:rPr>
          <w:lang w:val="en-US"/>
        </w:rPr>
      </w:pPr>
    </w:p>
    <w:p w:rsidR="008211CC" w:rsidRDefault="008211CC" w:rsidP="00342F37">
      <w:pPr>
        <w:pStyle w:val="Heading3"/>
        <w:rPr>
          <w:lang w:val="en-US"/>
        </w:rPr>
      </w:pPr>
      <w:r>
        <w:rPr>
          <w:lang w:val="en-US"/>
        </w:rPr>
        <w:t>Closure</w:t>
      </w:r>
      <w:r w:rsidR="00342F37">
        <w:rPr>
          <w:lang w:val="en-US"/>
        </w:rPr>
        <w:t xml:space="preserve"> of Day One</w:t>
      </w:r>
    </w:p>
    <w:p w:rsidR="008211CC" w:rsidRDefault="008211CC" w:rsidP="009657B5">
      <w:pPr>
        <w:rPr>
          <w:lang w:val="en-US"/>
        </w:rPr>
      </w:pPr>
    </w:p>
    <w:p w:rsidR="006207AA" w:rsidRDefault="00540770" w:rsidP="006207AA">
      <w:pPr>
        <w:pStyle w:val="Heading3"/>
        <w:rPr>
          <w:lang w:val="en-US"/>
        </w:rPr>
      </w:pPr>
      <w:r w:rsidRPr="00D077CA">
        <w:rPr>
          <w:lang w:val="en-US"/>
        </w:rPr>
        <w:t>Day 2,</w:t>
      </w:r>
    </w:p>
    <w:p w:rsidR="00540770" w:rsidRPr="006207AA" w:rsidRDefault="00540770" w:rsidP="006207AA">
      <w:pPr>
        <w:pStyle w:val="Heading3"/>
        <w:rPr>
          <w:lang w:val="en-US"/>
        </w:rPr>
      </w:pPr>
      <w:r w:rsidRPr="00D077CA">
        <w:rPr>
          <w:lang w:val="en-US"/>
        </w:rPr>
        <w:t xml:space="preserve">Session </w:t>
      </w:r>
      <w:r w:rsidR="006207AA">
        <w:rPr>
          <w:lang w:val="en-US"/>
        </w:rPr>
        <w:t>1</w:t>
      </w:r>
      <w:r w:rsidRPr="00D077CA">
        <w:rPr>
          <w:lang w:val="en-US"/>
        </w:rPr>
        <w:t>:</w:t>
      </w:r>
      <w:r w:rsidR="002D08C8" w:rsidRPr="00D077CA">
        <w:rPr>
          <w:lang w:val="en-US"/>
        </w:rPr>
        <w:t xml:space="preserve"> </w:t>
      </w:r>
      <w:r w:rsidR="006207AA">
        <w:rPr>
          <w:lang w:val="en-US"/>
        </w:rPr>
        <w:t>Opening of day 2</w:t>
      </w:r>
    </w:p>
    <w:p w:rsidR="00540770" w:rsidRPr="00D077CA" w:rsidRDefault="00925399" w:rsidP="00675182">
      <w:pPr>
        <w:rPr>
          <w:lang w:val="en-US"/>
        </w:rPr>
      </w:pPr>
      <w:r>
        <w:rPr>
          <w:lang w:val="en-US"/>
        </w:rPr>
        <w:t xml:space="preserve">Chair opened the day indicating that we are somewhat ahead of time but a new item has emerged regarding a potential project on monitoring and verification testing. </w:t>
      </w:r>
    </w:p>
    <w:p w:rsidR="006207AA" w:rsidRDefault="006207AA" w:rsidP="006207AA">
      <w:pPr>
        <w:pStyle w:val="Heading3"/>
        <w:rPr>
          <w:lang w:val="en-US"/>
        </w:rPr>
      </w:pPr>
      <w:r w:rsidRPr="00D077CA">
        <w:rPr>
          <w:lang w:val="en-US"/>
        </w:rPr>
        <w:t xml:space="preserve">Session </w:t>
      </w:r>
      <w:r>
        <w:rPr>
          <w:lang w:val="en-US"/>
        </w:rPr>
        <w:t>2</w:t>
      </w:r>
      <w:r w:rsidRPr="00D077CA">
        <w:rPr>
          <w:lang w:val="en-US"/>
        </w:rPr>
        <w:t xml:space="preserve">: </w:t>
      </w:r>
      <w:r>
        <w:rPr>
          <w:lang w:val="en-US"/>
        </w:rPr>
        <w:t>Economy presentations continued</w:t>
      </w:r>
    </w:p>
    <w:p w:rsidR="006207AA" w:rsidRDefault="00925399" w:rsidP="00342F37">
      <w:pPr>
        <w:pStyle w:val="Heading3"/>
        <w:rPr>
          <w:lang w:val="en-US"/>
        </w:rPr>
      </w:pPr>
      <w:r>
        <w:rPr>
          <w:lang w:val="en-US"/>
        </w:rPr>
        <w:t>Thailand</w:t>
      </w:r>
    </w:p>
    <w:p w:rsidR="00675182" w:rsidRDefault="00675182" w:rsidP="006207AA">
      <w:pPr>
        <w:rPr>
          <w:lang w:val="en-US"/>
        </w:rPr>
      </w:pPr>
      <w:r>
        <w:rPr>
          <w:lang w:val="en-US"/>
        </w:rPr>
        <w:t xml:space="preserve">In Thailand transport consumes 36% of total energy, on par with industrial energy consumption. </w:t>
      </w:r>
    </w:p>
    <w:p w:rsidR="00675182" w:rsidRDefault="00675182" w:rsidP="006207AA">
      <w:pPr>
        <w:rPr>
          <w:lang w:val="en-US"/>
        </w:rPr>
      </w:pPr>
    </w:p>
    <w:p w:rsidR="00675182" w:rsidRDefault="00675182" w:rsidP="006207AA">
      <w:pPr>
        <w:rPr>
          <w:lang w:val="en-US"/>
        </w:rPr>
      </w:pPr>
      <w:r>
        <w:rPr>
          <w:lang w:val="en-US"/>
        </w:rPr>
        <w:t xml:space="preserve">Thailand has a 20-year energy efficiency development plan that aims to reduce the energy intensity of the economy by 25%. </w:t>
      </w:r>
    </w:p>
    <w:p w:rsidR="00675182" w:rsidRDefault="00675182" w:rsidP="006207AA">
      <w:pPr>
        <w:rPr>
          <w:lang w:val="en-US"/>
        </w:rPr>
      </w:pPr>
    </w:p>
    <w:p w:rsidR="00565EB2" w:rsidRDefault="00675182" w:rsidP="00565EB2">
      <w:pPr>
        <w:rPr>
          <w:lang w:val="en-US"/>
        </w:rPr>
      </w:pPr>
      <w:r>
        <w:rPr>
          <w:lang w:val="en-US"/>
        </w:rPr>
        <w:t>Some of the tools developed under this plan include</w:t>
      </w:r>
      <w:r w:rsidR="00565EB2">
        <w:rPr>
          <w:lang w:val="en-US"/>
        </w:rPr>
        <w:t xml:space="preserve"> </w:t>
      </w:r>
      <w:r w:rsidR="00DB4D54" w:rsidRPr="00565EB2">
        <w:rPr>
          <w:lang w:val="en-US"/>
        </w:rPr>
        <w:t xml:space="preserve">MEPS and </w:t>
      </w:r>
      <w:r w:rsidR="00565EB2" w:rsidRPr="00565EB2">
        <w:rPr>
          <w:lang w:val="en-US"/>
        </w:rPr>
        <w:t>High Energy Performance Standards (</w:t>
      </w:r>
      <w:r w:rsidR="00DB4D54" w:rsidRPr="00565EB2">
        <w:rPr>
          <w:lang w:val="en-US"/>
        </w:rPr>
        <w:t>HEPS</w:t>
      </w:r>
      <w:r w:rsidR="00565EB2" w:rsidRPr="00565EB2">
        <w:rPr>
          <w:lang w:val="en-US"/>
        </w:rPr>
        <w:t>)</w:t>
      </w:r>
      <w:r w:rsidR="00DB4D54" w:rsidRPr="00565EB2">
        <w:rPr>
          <w:lang w:val="en-US"/>
        </w:rPr>
        <w:t xml:space="preserve"> to stimulate the upta</w:t>
      </w:r>
      <w:r w:rsidR="00565EB2">
        <w:rPr>
          <w:lang w:val="en-US"/>
        </w:rPr>
        <w:t>ke of efficient vehicles.</w:t>
      </w:r>
    </w:p>
    <w:p w:rsidR="00565EB2" w:rsidRDefault="00565EB2" w:rsidP="00565EB2">
      <w:pPr>
        <w:rPr>
          <w:lang w:val="en-US"/>
        </w:rPr>
      </w:pPr>
    </w:p>
    <w:p w:rsidR="00565EB2" w:rsidRDefault="00565EB2" w:rsidP="00565EB2">
      <w:pPr>
        <w:rPr>
          <w:lang w:val="en-US"/>
        </w:rPr>
      </w:pPr>
      <w:r>
        <w:rPr>
          <w:lang w:val="en-US"/>
        </w:rPr>
        <w:t xml:space="preserve">Thailand is a large car manufacturer, and one of the key tools to affect the vehicles </w:t>
      </w:r>
      <w:r w:rsidR="003644F2">
        <w:rPr>
          <w:lang w:val="en-US"/>
        </w:rPr>
        <w:t>is</w:t>
      </w:r>
      <w:r>
        <w:rPr>
          <w:lang w:val="en-US"/>
        </w:rPr>
        <w:t xml:space="preserve"> the emission standards. The current standard for emissions in Thailand is Euro 4, something that the rest of South-East Asia is looking to do in the next few years. </w:t>
      </w:r>
    </w:p>
    <w:p w:rsidR="00565EB2" w:rsidRDefault="00565EB2" w:rsidP="00565EB2">
      <w:pPr>
        <w:rPr>
          <w:lang w:val="en-US"/>
        </w:rPr>
      </w:pPr>
    </w:p>
    <w:p w:rsidR="00565EB2" w:rsidRPr="00565EB2" w:rsidRDefault="00565EB2" w:rsidP="00565EB2">
      <w:pPr>
        <w:rPr>
          <w:lang w:val="en-US"/>
        </w:rPr>
      </w:pPr>
      <w:r>
        <w:rPr>
          <w:lang w:val="en-US"/>
        </w:rPr>
        <w:t xml:space="preserve">This presentation highlighted on the </w:t>
      </w:r>
      <w:r w:rsidR="009826D8">
        <w:rPr>
          <w:lang w:val="en-US"/>
        </w:rPr>
        <w:t xml:space="preserve">fuels consumption standards development, calculation, and the testing facilities in Thailand to test vehicles. The presentations also highlighted the monitoring process including the sampling and test results and how they are reconciled to standards. </w:t>
      </w:r>
    </w:p>
    <w:p w:rsidR="00675182" w:rsidRDefault="00675182" w:rsidP="006207AA">
      <w:pPr>
        <w:rPr>
          <w:lang w:val="en-US"/>
        </w:rPr>
      </w:pPr>
    </w:p>
    <w:p w:rsidR="00F56DFB" w:rsidRPr="009826D8" w:rsidRDefault="00F56DFB" w:rsidP="006207AA">
      <w:pPr>
        <w:rPr>
          <w:rStyle w:val="Strong"/>
        </w:rPr>
      </w:pPr>
      <w:r w:rsidRPr="009826D8">
        <w:rPr>
          <w:rStyle w:val="Strong"/>
        </w:rPr>
        <w:t>Questions</w:t>
      </w:r>
    </w:p>
    <w:p w:rsidR="004C711D" w:rsidRDefault="009826D8" w:rsidP="006207AA">
      <w:pPr>
        <w:rPr>
          <w:lang w:val="en-US"/>
        </w:rPr>
      </w:pPr>
      <w:r>
        <w:rPr>
          <w:lang w:val="en-US"/>
        </w:rPr>
        <w:t xml:space="preserve">From </w:t>
      </w:r>
      <w:r w:rsidR="00F56DFB">
        <w:rPr>
          <w:lang w:val="en-US"/>
        </w:rPr>
        <w:t>N</w:t>
      </w:r>
      <w:r>
        <w:rPr>
          <w:lang w:val="en-US"/>
        </w:rPr>
        <w:t xml:space="preserve">ew </w:t>
      </w:r>
      <w:r w:rsidR="00F56DFB">
        <w:rPr>
          <w:lang w:val="en-US"/>
        </w:rPr>
        <w:t>Z</w:t>
      </w:r>
      <w:r>
        <w:rPr>
          <w:lang w:val="en-US"/>
        </w:rPr>
        <w:t>ealand</w:t>
      </w:r>
      <w:r w:rsidR="00F56DFB">
        <w:rPr>
          <w:lang w:val="en-US"/>
        </w:rPr>
        <w:t xml:space="preserve"> – Indicated that N</w:t>
      </w:r>
      <w:r>
        <w:rPr>
          <w:lang w:val="en-US"/>
        </w:rPr>
        <w:t xml:space="preserve">ew </w:t>
      </w:r>
      <w:r w:rsidR="00F56DFB">
        <w:rPr>
          <w:lang w:val="en-US"/>
        </w:rPr>
        <w:t>Z</w:t>
      </w:r>
      <w:r>
        <w:rPr>
          <w:lang w:val="en-US"/>
        </w:rPr>
        <w:t>ealand</w:t>
      </w:r>
      <w:r w:rsidR="00F56DFB">
        <w:rPr>
          <w:lang w:val="en-US"/>
        </w:rPr>
        <w:t xml:space="preserve"> has l</w:t>
      </w:r>
      <w:r>
        <w:rPr>
          <w:lang w:val="en-US"/>
        </w:rPr>
        <w:t>a</w:t>
      </w:r>
      <w:r w:rsidR="00F56DFB">
        <w:rPr>
          <w:lang w:val="en-US"/>
        </w:rPr>
        <w:t xml:space="preserve">rge dataset on both European driving cycle </w:t>
      </w:r>
      <w:r>
        <w:rPr>
          <w:lang w:val="en-US"/>
        </w:rPr>
        <w:t>and JC08</w:t>
      </w:r>
      <w:r w:rsidR="00F56DFB">
        <w:rPr>
          <w:lang w:val="en-US"/>
        </w:rPr>
        <w:t xml:space="preserve"> which can be made available if it could be of assistant in further understanding.</w:t>
      </w:r>
    </w:p>
    <w:p w:rsidR="00F56DFB" w:rsidRDefault="00F56DFB" w:rsidP="006207AA">
      <w:pPr>
        <w:rPr>
          <w:lang w:val="en-US"/>
        </w:rPr>
      </w:pPr>
    </w:p>
    <w:p w:rsidR="009826D8" w:rsidRDefault="009826D8" w:rsidP="006207AA">
      <w:pPr>
        <w:rPr>
          <w:lang w:val="en-US"/>
        </w:rPr>
      </w:pPr>
      <w:r>
        <w:rPr>
          <w:lang w:val="en-US"/>
        </w:rPr>
        <w:t xml:space="preserve">From </w:t>
      </w:r>
      <w:r w:rsidR="00F56DFB">
        <w:rPr>
          <w:lang w:val="en-US"/>
        </w:rPr>
        <w:t>China</w:t>
      </w:r>
      <w:r>
        <w:rPr>
          <w:lang w:val="en-US"/>
        </w:rPr>
        <w:t xml:space="preserve"> – What are</w:t>
      </w:r>
      <w:r w:rsidR="00F56DFB">
        <w:rPr>
          <w:lang w:val="en-US"/>
        </w:rPr>
        <w:t xml:space="preserve"> the tools </w:t>
      </w:r>
      <w:r>
        <w:rPr>
          <w:lang w:val="en-US"/>
        </w:rPr>
        <w:t xml:space="preserve">available </w:t>
      </w:r>
      <w:r w:rsidR="00F56DFB">
        <w:rPr>
          <w:lang w:val="en-US"/>
        </w:rPr>
        <w:t>for the implementation of the HEPS and MEP</w:t>
      </w:r>
      <w:r>
        <w:rPr>
          <w:lang w:val="en-US"/>
        </w:rPr>
        <w:t>S?</w:t>
      </w:r>
    </w:p>
    <w:p w:rsidR="009826D8" w:rsidRDefault="009826D8" w:rsidP="006207AA">
      <w:pPr>
        <w:rPr>
          <w:lang w:val="en-US"/>
        </w:rPr>
      </w:pPr>
    </w:p>
    <w:p w:rsidR="00F56DFB" w:rsidRDefault="00F56DFB" w:rsidP="006207AA">
      <w:pPr>
        <w:rPr>
          <w:lang w:val="en-US"/>
        </w:rPr>
      </w:pPr>
      <w:r>
        <w:rPr>
          <w:lang w:val="en-US"/>
        </w:rPr>
        <w:t>A</w:t>
      </w:r>
      <w:r w:rsidR="009826D8">
        <w:rPr>
          <w:lang w:val="en-US"/>
        </w:rPr>
        <w:t>n</w:t>
      </w:r>
      <w:r>
        <w:rPr>
          <w:lang w:val="en-US"/>
        </w:rPr>
        <w:t>swer</w:t>
      </w:r>
      <w:r w:rsidR="009826D8">
        <w:rPr>
          <w:lang w:val="en-US"/>
        </w:rPr>
        <w:t xml:space="preserve"> – </w:t>
      </w:r>
      <w:r>
        <w:rPr>
          <w:lang w:val="en-US"/>
        </w:rPr>
        <w:t>indicated</w:t>
      </w:r>
      <w:r w:rsidR="009826D8">
        <w:rPr>
          <w:lang w:val="en-US"/>
        </w:rPr>
        <w:t xml:space="preserve"> </w:t>
      </w:r>
      <w:r>
        <w:rPr>
          <w:lang w:val="en-US"/>
        </w:rPr>
        <w:t>that they are trying to get a mandatory labeling scheme in place. But the manufacturers are refusing to support this and the work is ongoing.</w:t>
      </w:r>
    </w:p>
    <w:p w:rsidR="00F56DFB" w:rsidRDefault="00F56DFB" w:rsidP="006207AA">
      <w:pPr>
        <w:rPr>
          <w:lang w:val="en-US"/>
        </w:rPr>
      </w:pPr>
    </w:p>
    <w:p w:rsidR="007239BD" w:rsidRDefault="009826D8" w:rsidP="006207AA">
      <w:pPr>
        <w:rPr>
          <w:lang w:val="en-US"/>
        </w:rPr>
      </w:pPr>
      <w:r>
        <w:rPr>
          <w:lang w:val="en-US"/>
        </w:rPr>
        <w:t xml:space="preserve">From </w:t>
      </w:r>
      <w:r w:rsidR="00F56DFB">
        <w:rPr>
          <w:lang w:val="en-US"/>
        </w:rPr>
        <w:t>Japan</w:t>
      </w:r>
      <w:r>
        <w:rPr>
          <w:lang w:val="en-US"/>
        </w:rPr>
        <w:t xml:space="preserve"> – </w:t>
      </w:r>
      <w:r w:rsidR="007239BD">
        <w:rPr>
          <w:lang w:val="en-US"/>
        </w:rPr>
        <w:t xml:space="preserve">What are the initiatives in Thailand </w:t>
      </w:r>
      <w:r w:rsidR="00F56DFB">
        <w:rPr>
          <w:lang w:val="en-US"/>
        </w:rPr>
        <w:t>to reduce congestion</w:t>
      </w:r>
      <w:r w:rsidR="007239BD">
        <w:rPr>
          <w:lang w:val="en-US"/>
        </w:rPr>
        <w:t>?</w:t>
      </w:r>
    </w:p>
    <w:p w:rsidR="007239BD" w:rsidRDefault="007239BD" w:rsidP="006207AA">
      <w:pPr>
        <w:rPr>
          <w:lang w:val="en-US"/>
        </w:rPr>
      </w:pPr>
    </w:p>
    <w:p w:rsidR="001A030E" w:rsidRDefault="00F56DFB" w:rsidP="006207AA">
      <w:pPr>
        <w:rPr>
          <w:lang w:val="en-US"/>
        </w:rPr>
      </w:pPr>
      <w:r>
        <w:rPr>
          <w:lang w:val="en-US"/>
        </w:rPr>
        <w:t>Answer</w:t>
      </w:r>
      <w:r w:rsidR="007239BD">
        <w:rPr>
          <w:lang w:val="en-US"/>
        </w:rPr>
        <w:t xml:space="preserve"> – </w:t>
      </w:r>
      <w:r>
        <w:rPr>
          <w:lang w:val="en-US"/>
        </w:rPr>
        <w:t>included</w:t>
      </w:r>
      <w:r w:rsidR="007239BD">
        <w:rPr>
          <w:lang w:val="en-US"/>
        </w:rPr>
        <w:t xml:space="preserve"> </w:t>
      </w:r>
      <w:r>
        <w:rPr>
          <w:lang w:val="en-US"/>
        </w:rPr>
        <w:t>the expansion of MRT lines and the construction of a HSR throughout the country. However it is difficult to encourage moving people from private cars</w:t>
      </w:r>
      <w:r w:rsidR="001A030E">
        <w:rPr>
          <w:lang w:val="en-US"/>
        </w:rPr>
        <w:t xml:space="preserve"> as apparently </w:t>
      </w:r>
      <w:r w:rsidR="001A030E">
        <w:rPr>
          <w:lang w:val="en-US"/>
        </w:rPr>
        <w:lastRenderedPageBreak/>
        <w:t xml:space="preserve">public transport is not enough. Also after economic crisis consumption encouraging policies resulted in an increased consumption of cars. </w:t>
      </w:r>
    </w:p>
    <w:p w:rsidR="001A030E" w:rsidRDefault="001A030E" w:rsidP="006207AA">
      <w:pPr>
        <w:rPr>
          <w:lang w:val="en-US"/>
        </w:rPr>
      </w:pPr>
    </w:p>
    <w:p w:rsidR="001A030E" w:rsidRDefault="007239BD" w:rsidP="007239BD">
      <w:pPr>
        <w:pStyle w:val="Heading3"/>
        <w:rPr>
          <w:lang w:val="en-US"/>
        </w:rPr>
      </w:pPr>
      <w:r>
        <w:rPr>
          <w:lang w:val="en-US"/>
        </w:rPr>
        <w:t>United States</w:t>
      </w:r>
    </w:p>
    <w:p w:rsidR="001A030E" w:rsidRDefault="001A030E" w:rsidP="006207AA">
      <w:pPr>
        <w:rPr>
          <w:lang w:val="en-US"/>
        </w:rPr>
      </w:pPr>
    </w:p>
    <w:p w:rsidR="001A030E" w:rsidRDefault="001A030E" w:rsidP="006207AA">
      <w:pPr>
        <w:rPr>
          <w:lang w:val="en-US"/>
        </w:rPr>
      </w:pPr>
      <w:r>
        <w:rPr>
          <w:lang w:val="en-US"/>
        </w:rPr>
        <w:t>Transport</w:t>
      </w:r>
      <w:r w:rsidR="007239BD">
        <w:rPr>
          <w:lang w:val="en-US"/>
        </w:rPr>
        <w:t xml:space="preserve"> is the</w:t>
      </w:r>
      <w:r>
        <w:rPr>
          <w:lang w:val="en-US"/>
        </w:rPr>
        <w:t xml:space="preserve"> second highest</w:t>
      </w:r>
      <w:r w:rsidR="007239BD">
        <w:rPr>
          <w:lang w:val="en-US"/>
        </w:rPr>
        <w:t xml:space="preserve"> source of energy</w:t>
      </w:r>
      <w:r>
        <w:rPr>
          <w:lang w:val="en-US"/>
        </w:rPr>
        <w:t xml:space="preserve"> demand</w:t>
      </w:r>
      <w:r w:rsidR="007239BD">
        <w:rPr>
          <w:lang w:val="en-US"/>
        </w:rPr>
        <w:t xml:space="preserve"> in the United States</w:t>
      </w:r>
      <w:r>
        <w:rPr>
          <w:lang w:val="en-US"/>
        </w:rPr>
        <w:t xml:space="preserve">, around 28%. </w:t>
      </w:r>
      <w:r w:rsidR="007239BD">
        <w:rPr>
          <w:lang w:val="en-US"/>
        </w:rPr>
        <w:t xml:space="preserve">Of this, </w:t>
      </w:r>
      <w:r>
        <w:rPr>
          <w:lang w:val="en-US"/>
        </w:rPr>
        <w:t xml:space="preserve">93% of this is </w:t>
      </w:r>
      <w:r w:rsidR="007239BD">
        <w:rPr>
          <w:lang w:val="en-US"/>
        </w:rPr>
        <w:t xml:space="preserve">supplied by petroleum products. The remainder is 3% supplied by natural gas and 4% of renewables. </w:t>
      </w:r>
    </w:p>
    <w:p w:rsidR="00955341" w:rsidRDefault="007239BD" w:rsidP="006207AA">
      <w:pPr>
        <w:rPr>
          <w:lang w:val="en-US"/>
        </w:rPr>
      </w:pPr>
      <w:r>
        <w:rPr>
          <w:lang w:val="en-US"/>
        </w:rPr>
        <w:t>Key policies on transport energy effic</w:t>
      </w:r>
      <w:r w:rsidR="00955341">
        <w:rPr>
          <w:lang w:val="en-US"/>
        </w:rPr>
        <w:t>iency include</w:t>
      </w:r>
    </w:p>
    <w:p w:rsidR="00955341" w:rsidRDefault="001A030E" w:rsidP="006207AA">
      <w:pPr>
        <w:pStyle w:val="ListParagraph"/>
        <w:numPr>
          <w:ilvl w:val="0"/>
          <w:numId w:val="30"/>
        </w:numPr>
        <w:rPr>
          <w:lang w:val="en-US"/>
        </w:rPr>
      </w:pPr>
      <w:r w:rsidRPr="00955341">
        <w:rPr>
          <w:lang w:val="en-US"/>
        </w:rPr>
        <w:t>Renewable Fuel standards</w:t>
      </w:r>
      <w:r w:rsidR="00955341" w:rsidRPr="00955341">
        <w:rPr>
          <w:lang w:val="en-US"/>
        </w:rPr>
        <w:t xml:space="preserve"> – r</w:t>
      </w:r>
      <w:r w:rsidRPr="00955341">
        <w:rPr>
          <w:lang w:val="en-US"/>
        </w:rPr>
        <w:t>equires</w:t>
      </w:r>
      <w:r w:rsidR="00955341" w:rsidRPr="00955341">
        <w:rPr>
          <w:lang w:val="en-US"/>
        </w:rPr>
        <w:t xml:space="preserve"> </w:t>
      </w:r>
      <w:r w:rsidRPr="00955341">
        <w:rPr>
          <w:lang w:val="en-US"/>
        </w:rPr>
        <w:t>a minimum amount of biofuels supplied into the market. Mostly corn based ethanol.</w:t>
      </w:r>
      <w:r w:rsidR="00955341" w:rsidRPr="00955341">
        <w:rPr>
          <w:lang w:val="en-US"/>
        </w:rPr>
        <w:t xml:space="preserve"> One issue with this is called the ‘ethanol’</w:t>
      </w:r>
      <w:r w:rsidRPr="00955341">
        <w:rPr>
          <w:lang w:val="en-US"/>
        </w:rPr>
        <w:t xml:space="preserve"> wall, after 10% concentration it creates a hazard so there is a barrier.</w:t>
      </w:r>
    </w:p>
    <w:p w:rsidR="00252DAD" w:rsidRPr="00955341" w:rsidRDefault="001A030E" w:rsidP="006207AA">
      <w:pPr>
        <w:pStyle w:val="ListParagraph"/>
        <w:numPr>
          <w:ilvl w:val="0"/>
          <w:numId w:val="30"/>
        </w:numPr>
        <w:rPr>
          <w:lang w:val="en-US"/>
        </w:rPr>
      </w:pPr>
      <w:r w:rsidRPr="00955341">
        <w:rPr>
          <w:lang w:val="en-US"/>
        </w:rPr>
        <w:t>CAFÉ Sta</w:t>
      </w:r>
      <w:r w:rsidR="00955341" w:rsidRPr="00955341">
        <w:rPr>
          <w:lang w:val="en-US"/>
        </w:rPr>
        <w:t>n</w:t>
      </w:r>
      <w:r w:rsidRPr="00955341">
        <w:rPr>
          <w:lang w:val="en-US"/>
        </w:rPr>
        <w:t>dards</w:t>
      </w:r>
      <w:r w:rsidR="00955341" w:rsidRPr="00955341">
        <w:rPr>
          <w:lang w:val="en-US"/>
        </w:rPr>
        <w:t xml:space="preserve"> - </w:t>
      </w:r>
      <w:r w:rsidRPr="00955341">
        <w:rPr>
          <w:lang w:val="en-US"/>
        </w:rPr>
        <w:t>Started in 1978 in response to oil embargo</w:t>
      </w:r>
      <w:r w:rsidR="00955341" w:rsidRPr="00955341">
        <w:rPr>
          <w:lang w:val="en-US"/>
        </w:rPr>
        <w:t>, the standards requires corporate emissions average across the vehicles sold by each company. These were not</w:t>
      </w:r>
      <w:r w:rsidRPr="00955341">
        <w:rPr>
          <w:lang w:val="en-US"/>
        </w:rPr>
        <w:t xml:space="preserve"> improved until recent times 2009 from central government </w:t>
      </w:r>
      <w:proofErr w:type="spellStart"/>
      <w:r w:rsidRPr="00955341">
        <w:rPr>
          <w:lang w:val="en-US"/>
        </w:rPr>
        <w:t>policy.</w:t>
      </w:r>
      <w:r w:rsidR="00955341" w:rsidRPr="00955341">
        <w:rPr>
          <w:lang w:val="en-US"/>
        </w:rPr>
        <w:t>The</w:t>
      </w:r>
      <w:proofErr w:type="spellEnd"/>
      <w:r w:rsidR="00955341" w:rsidRPr="00955341">
        <w:rPr>
          <w:lang w:val="en-US"/>
        </w:rPr>
        <w:t xml:space="preserve"> current level </w:t>
      </w:r>
      <w:r w:rsidRPr="00955341">
        <w:rPr>
          <w:lang w:val="en-US"/>
        </w:rPr>
        <w:t xml:space="preserve">requires a 35MPG average by 2016. </w:t>
      </w:r>
      <w:r w:rsidR="00252DAD" w:rsidRPr="00955341">
        <w:rPr>
          <w:lang w:val="en-US"/>
        </w:rPr>
        <w:t xml:space="preserve">Savings in 2025 estimated to reach up to 1.7 trillion. </w:t>
      </w:r>
    </w:p>
    <w:p w:rsidR="00252DAD" w:rsidRDefault="00252DAD" w:rsidP="006207AA">
      <w:pPr>
        <w:rPr>
          <w:lang w:val="en-US"/>
        </w:rPr>
      </w:pPr>
    </w:p>
    <w:p w:rsidR="00955341" w:rsidRDefault="006218AF" w:rsidP="006207AA">
      <w:pPr>
        <w:rPr>
          <w:lang w:val="en-US"/>
        </w:rPr>
      </w:pPr>
      <w:r>
        <w:rPr>
          <w:lang w:val="en-US"/>
        </w:rPr>
        <w:t>There are also voluntary approaches concentrating on:</w:t>
      </w:r>
    </w:p>
    <w:p w:rsidR="006218AF" w:rsidRDefault="006218AF" w:rsidP="006218AF">
      <w:pPr>
        <w:pStyle w:val="ListParagraph"/>
        <w:numPr>
          <w:ilvl w:val="0"/>
          <w:numId w:val="31"/>
        </w:numPr>
        <w:rPr>
          <w:lang w:val="en-US"/>
        </w:rPr>
      </w:pPr>
      <w:r>
        <w:rPr>
          <w:lang w:val="en-US"/>
        </w:rPr>
        <w:t xml:space="preserve">Transition to domestic-based fuels including project such as clean city coalitions, smart cities, etc. </w:t>
      </w:r>
    </w:p>
    <w:p w:rsidR="006218AF" w:rsidRPr="006218AF" w:rsidRDefault="006218AF" w:rsidP="006218AF">
      <w:pPr>
        <w:pStyle w:val="ListParagraph"/>
        <w:numPr>
          <w:ilvl w:val="0"/>
          <w:numId w:val="31"/>
        </w:numPr>
        <w:rPr>
          <w:lang w:val="en-US"/>
        </w:rPr>
      </w:pPr>
      <w:r>
        <w:rPr>
          <w:lang w:val="en-US"/>
        </w:rPr>
        <w:t xml:space="preserve">Research and development into new technologies </w:t>
      </w:r>
      <w:proofErr w:type="gramStart"/>
      <w:r>
        <w:rPr>
          <w:lang w:val="en-US"/>
        </w:rPr>
        <w:t>such a hydrogen fuel cells</w:t>
      </w:r>
      <w:proofErr w:type="gramEnd"/>
      <w:r>
        <w:rPr>
          <w:lang w:val="en-US"/>
        </w:rPr>
        <w:t xml:space="preserve"> and EVs. </w:t>
      </w:r>
    </w:p>
    <w:p w:rsidR="006218AF" w:rsidRDefault="006218AF" w:rsidP="006207AA">
      <w:pPr>
        <w:rPr>
          <w:lang w:val="en-US"/>
        </w:rPr>
      </w:pPr>
    </w:p>
    <w:p w:rsidR="00252DAD" w:rsidRPr="006218AF" w:rsidRDefault="00252DAD" w:rsidP="006207AA">
      <w:pPr>
        <w:rPr>
          <w:rStyle w:val="Strong"/>
        </w:rPr>
      </w:pPr>
      <w:r w:rsidRPr="006218AF">
        <w:rPr>
          <w:rStyle w:val="Strong"/>
        </w:rPr>
        <w:t>Questions</w:t>
      </w:r>
    </w:p>
    <w:p w:rsidR="006218AF" w:rsidRDefault="006218AF" w:rsidP="006207AA">
      <w:pPr>
        <w:rPr>
          <w:lang w:val="en-US"/>
        </w:rPr>
      </w:pPr>
    </w:p>
    <w:p w:rsidR="00252DAD" w:rsidRDefault="006218AF" w:rsidP="006207AA">
      <w:pPr>
        <w:rPr>
          <w:lang w:val="en-US"/>
        </w:rPr>
      </w:pPr>
      <w:r>
        <w:rPr>
          <w:lang w:val="en-US"/>
        </w:rPr>
        <w:t xml:space="preserve">From </w:t>
      </w:r>
      <w:r w:rsidR="00252DAD">
        <w:rPr>
          <w:lang w:val="en-US"/>
        </w:rPr>
        <w:t>Thailand</w:t>
      </w:r>
      <w:r>
        <w:rPr>
          <w:lang w:val="en-US"/>
        </w:rPr>
        <w:t xml:space="preserve"> – </w:t>
      </w:r>
      <w:r w:rsidR="00252DAD">
        <w:rPr>
          <w:lang w:val="en-US"/>
        </w:rPr>
        <w:t>Is there an end of life policy?</w:t>
      </w:r>
    </w:p>
    <w:p w:rsidR="006218AF" w:rsidRDefault="006218AF" w:rsidP="006207AA">
      <w:pPr>
        <w:rPr>
          <w:lang w:val="en-US"/>
        </w:rPr>
      </w:pPr>
    </w:p>
    <w:p w:rsidR="00252DAD" w:rsidRDefault="006218AF" w:rsidP="006207AA">
      <w:pPr>
        <w:rPr>
          <w:lang w:val="en-US"/>
        </w:rPr>
      </w:pPr>
      <w:r>
        <w:rPr>
          <w:lang w:val="en-US"/>
        </w:rPr>
        <w:t xml:space="preserve">Answer – </w:t>
      </w:r>
      <w:r w:rsidR="00252DAD">
        <w:rPr>
          <w:lang w:val="en-US"/>
        </w:rPr>
        <w:t>Not</w:t>
      </w:r>
      <w:r>
        <w:rPr>
          <w:lang w:val="en-US"/>
        </w:rPr>
        <w:t xml:space="preserve"> </w:t>
      </w:r>
      <w:r w:rsidR="00252DAD">
        <w:rPr>
          <w:lang w:val="en-US"/>
        </w:rPr>
        <w:t xml:space="preserve">really though there are projects and requirements that may result in end of life vehicles, example includes cash for clunkers, or emissions testing. </w:t>
      </w:r>
    </w:p>
    <w:p w:rsidR="00252DAD" w:rsidRDefault="00252DAD" w:rsidP="006207AA">
      <w:pPr>
        <w:rPr>
          <w:lang w:val="en-US"/>
        </w:rPr>
      </w:pPr>
    </w:p>
    <w:p w:rsidR="006218AF" w:rsidRDefault="006218AF" w:rsidP="006207AA">
      <w:pPr>
        <w:rPr>
          <w:lang w:val="en-US"/>
        </w:rPr>
      </w:pPr>
      <w:r>
        <w:rPr>
          <w:lang w:val="en-US"/>
        </w:rPr>
        <w:t xml:space="preserve">From </w:t>
      </w:r>
      <w:r w:rsidR="00A34756">
        <w:rPr>
          <w:lang w:val="en-US"/>
        </w:rPr>
        <w:t>Thailand –</w:t>
      </w:r>
      <w:r w:rsidR="00252DAD">
        <w:rPr>
          <w:lang w:val="en-US"/>
        </w:rPr>
        <w:t xml:space="preserve"> What incentives are available for EVs or HFC</w:t>
      </w:r>
      <w:r>
        <w:rPr>
          <w:lang w:val="en-US"/>
        </w:rPr>
        <w:t>?</w:t>
      </w:r>
    </w:p>
    <w:p w:rsidR="006218AF" w:rsidRDefault="006218AF" w:rsidP="006207AA">
      <w:pPr>
        <w:rPr>
          <w:lang w:val="en-US"/>
        </w:rPr>
      </w:pPr>
    </w:p>
    <w:p w:rsidR="00252DAD" w:rsidRDefault="006218AF" w:rsidP="006207AA">
      <w:pPr>
        <w:rPr>
          <w:lang w:val="en-US"/>
        </w:rPr>
      </w:pPr>
      <w:r>
        <w:rPr>
          <w:lang w:val="en-US"/>
        </w:rPr>
        <w:t xml:space="preserve">Answer – There are state and federal incentives </w:t>
      </w:r>
      <w:r w:rsidR="00252DAD">
        <w:rPr>
          <w:lang w:val="en-US"/>
        </w:rPr>
        <w:t>for EVs</w:t>
      </w:r>
      <w:r w:rsidR="00A34756">
        <w:rPr>
          <w:lang w:val="en-US"/>
        </w:rPr>
        <w:t xml:space="preserve"> totaling up to US$12,500</w:t>
      </w:r>
      <w:r>
        <w:rPr>
          <w:lang w:val="en-US"/>
        </w:rPr>
        <w:t>.</w:t>
      </w:r>
      <w:r w:rsidR="00252DAD">
        <w:rPr>
          <w:lang w:val="en-US"/>
        </w:rPr>
        <w:t xml:space="preserve"> Not for HFC.</w:t>
      </w:r>
    </w:p>
    <w:p w:rsidR="00833518" w:rsidRDefault="00833518" w:rsidP="006207AA">
      <w:pPr>
        <w:rPr>
          <w:lang w:val="en-US"/>
        </w:rPr>
      </w:pPr>
    </w:p>
    <w:p w:rsidR="006218AF" w:rsidRDefault="006218AF" w:rsidP="006207AA">
      <w:pPr>
        <w:rPr>
          <w:lang w:val="en-US"/>
        </w:rPr>
      </w:pPr>
      <w:r>
        <w:rPr>
          <w:lang w:val="en-US"/>
        </w:rPr>
        <w:t xml:space="preserve">From </w:t>
      </w:r>
      <w:r w:rsidR="00833518">
        <w:rPr>
          <w:lang w:val="en-US"/>
        </w:rPr>
        <w:t>N</w:t>
      </w:r>
      <w:r>
        <w:rPr>
          <w:lang w:val="en-US"/>
        </w:rPr>
        <w:t xml:space="preserve">ew </w:t>
      </w:r>
      <w:r w:rsidR="00833518">
        <w:rPr>
          <w:lang w:val="en-US"/>
        </w:rPr>
        <w:t>Z</w:t>
      </w:r>
      <w:r>
        <w:rPr>
          <w:lang w:val="en-US"/>
        </w:rPr>
        <w:t xml:space="preserve">ealand – How is the gap between reported </w:t>
      </w:r>
      <w:r w:rsidR="00A34756">
        <w:rPr>
          <w:lang w:val="en-US"/>
        </w:rPr>
        <w:t>vs.</w:t>
      </w:r>
      <w:r>
        <w:rPr>
          <w:lang w:val="en-US"/>
        </w:rPr>
        <w:t xml:space="preserve"> experienced efficiency gap kept in check?</w:t>
      </w:r>
    </w:p>
    <w:p w:rsidR="006218AF" w:rsidRDefault="006218AF" w:rsidP="006207AA">
      <w:pPr>
        <w:rPr>
          <w:lang w:val="en-US"/>
        </w:rPr>
      </w:pPr>
    </w:p>
    <w:p w:rsidR="00833518" w:rsidRDefault="00833518" w:rsidP="006207AA">
      <w:pPr>
        <w:rPr>
          <w:lang w:val="en-US"/>
        </w:rPr>
      </w:pPr>
      <w:r>
        <w:rPr>
          <w:lang w:val="en-US"/>
        </w:rPr>
        <w:t>Answer</w:t>
      </w:r>
      <w:r w:rsidR="006218AF">
        <w:rPr>
          <w:lang w:val="en-US"/>
        </w:rPr>
        <w:t xml:space="preserve"> – The </w:t>
      </w:r>
      <w:r>
        <w:rPr>
          <w:lang w:val="en-US"/>
        </w:rPr>
        <w:t xml:space="preserve">EPA </w:t>
      </w:r>
      <w:r w:rsidR="006218AF">
        <w:rPr>
          <w:lang w:val="en-US"/>
        </w:rPr>
        <w:t>continuously</w:t>
      </w:r>
      <w:r>
        <w:rPr>
          <w:lang w:val="en-US"/>
        </w:rPr>
        <w:t xml:space="preserve"> </w:t>
      </w:r>
      <w:r w:rsidR="006218AF">
        <w:rPr>
          <w:lang w:val="en-US"/>
        </w:rPr>
        <w:t xml:space="preserve">monitors this </w:t>
      </w:r>
      <w:r>
        <w:rPr>
          <w:lang w:val="en-US"/>
        </w:rPr>
        <w:t>and while it is accepted that there will always be a gap, there is check to prevent</w:t>
      </w:r>
      <w:r w:rsidR="006218AF">
        <w:rPr>
          <w:lang w:val="en-US"/>
        </w:rPr>
        <w:t xml:space="preserve"> </w:t>
      </w:r>
      <w:r w:rsidR="00A34756">
        <w:rPr>
          <w:lang w:val="en-US"/>
        </w:rPr>
        <w:t>excessive</w:t>
      </w:r>
      <w:r>
        <w:rPr>
          <w:lang w:val="en-US"/>
        </w:rPr>
        <w:t xml:space="preserve"> dishonesty. </w:t>
      </w:r>
    </w:p>
    <w:p w:rsidR="00833518" w:rsidRDefault="00833518" w:rsidP="006207AA">
      <w:pPr>
        <w:rPr>
          <w:lang w:val="en-US"/>
        </w:rPr>
      </w:pPr>
    </w:p>
    <w:p w:rsidR="006218AF" w:rsidRDefault="00833518" w:rsidP="006207AA">
      <w:pPr>
        <w:rPr>
          <w:lang w:val="en-US"/>
        </w:rPr>
      </w:pPr>
      <w:r>
        <w:rPr>
          <w:lang w:val="en-US"/>
        </w:rPr>
        <w:t xml:space="preserve">APERC – Is there hydrogen fueling infrastructure? </w:t>
      </w:r>
    </w:p>
    <w:p w:rsidR="006218AF" w:rsidRDefault="006218AF" w:rsidP="006207AA">
      <w:pPr>
        <w:rPr>
          <w:lang w:val="en-US"/>
        </w:rPr>
      </w:pPr>
    </w:p>
    <w:p w:rsidR="00833518" w:rsidRDefault="00833518" w:rsidP="006207AA">
      <w:pPr>
        <w:rPr>
          <w:lang w:val="en-US"/>
        </w:rPr>
      </w:pPr>
      <w:r>
        <w:rPr>
          <w:lang w:val="en-US"/>
        </w:rPr>
        <w:t>Answer – this is where the crux of the issue lies for hydrogen</w:t>
      </w:r>
      <w:r w:rsidR="006218AF">
        <w:rPr>
          <w:lang w:val="en-US"/>
        </w:rPr>
        <w:t>.</w:t>
      </w:r>
      <w:r>
        <w:rPr>
          <w:lang w:val="en-US"/>
        </w:rPr>
        <w:t xml:space="preserve"> </w:t>
      </w:r>
      <w:r w:rsidR="006218AF">
        <w:rPr>
          <w:lang w:val="en-US"/>
        </w:rPr>
        <w:t>T</w:t>
      </w:r>
      <w:r>
        <w:rPr>
          <w:lang w:val="en-US"/>
        </w:rPr>
        <w:t xml:space="preserve">here are </w:t>
      </w:r>
      <w:r w:rsidR="006218AF">
        <w:rPr>
          <w:lang w:val="en-US"/>
        </w:rPr>
        <w:t>competing</w:t>
      </w:r>
      <w:r>
        <w:rPr>
          <w:lang w:val="en-US"/>
        </w:rPr>
        <w:t xml:space="preserve"> options and the feasibility of these is being researched and a lot of </w:t>
      </w:r>
      <w:r w:rsidR="006218AF">
        <w:rPr>
          <w:lang w:val="en-US"/>
        </w:rPr>
        <w:t>funds</w:t>
      </w:r>
      <w:r>
        <w:rPr>
          <w:lang w:val="en-US"/>
        </w:rPr>
        <w:t xml:space="preserve"> </w:t>
      </w:r>
      <w:r w:rsidR="006218AF">
        <w:rPr>
          <w:lang w:val="en-US"/>
        </w:rPr>
        <w:t>going</w:t>
      </w:r>
      <w:r>
        <w:rPr>
          <w:lang w:val="en-US"/>
        </w:rPr>
        <w:t xml:space="preserve"> in</w:t>
      </w:r>
      <w:r w:rsidR="006218AF">
        <w:rPr>
          <w:lang w:val="en-US"/>
        </w:rPr>
        <w:t>to</w:t>
      </w:r>
      <w:r>
        <w:rPr>
          <w:lang w:val="en-US"/>
        </w:rPr>
        <w:t xml:space="preserve"> this research. </w:t>
      </w:r>
    </w:p>
    <w:p w:rsidR="006207AA" w:rsidRDefault="006207AA" w:rsidP="006207AA">
      <w:pPr>
        <w:pStyle w:val="Heading3"/>
        <w:rPr>
          <w:lang w:val="en-US"/>
        </w:rPr>
      </w:pPr>
      <w:r w:rsidRPr="00D077CA">
        <w:rPr>
          <w:lang w:val="en-US"/>
        </w:rPr>
        <w:t xml:space="preserve">Session </w:t>
      </w:r>
      <w:r>
        <w:rPr>
          <w:lang w:val="en-US"/>
        </w:rPr>
        <w:t>3</w:t>
      </w:r>
      <w:r w:rsidRPr="00D077CA">
        <w:rPr>
          <w:lang w:val="en-US"/>
        </w:rPr>
        <w:t xml:space="preserve">: </w:t>
      </w:r>
      <w:r>
        <w:rPr>
          <w:lang w:val="en-US"/>
        </w:rPr>
        <w:t>PREE results for Brunei (APERC)</w:t>
      </w:r>
    </w:p>
    <w:p w:rsidR="006207AA" w:rsidRPr="006207AA" w:rsidRDefault="006207AA" w:rsidP="006207AA">
      <w:pPr>
        <w:rPr>
          <w:lang w:val="en-US"/>
        </w:rPr>
      </w:pPr>
      <w:proofErr w:type="spellStart"/>
      <w:r>
        <w:rPr>
          <w:lang w:val="en-US"/>
        </w:rPr>
        <w:t>Dr</w:t>
      </w:r>
      <w:proofErr w:type="spellEnd"/>
      <w:r>
        <w:rPr>
          <w:lang w:val="en-US"/>
        </w:rPr>
        <w:t xml:space="preserve"> </w:t>
      </w:r>
      <w:proofErr w:type="spellStart"/>
      <w:r>
        <w:rPr>
          <w:lang w:val="en-US"/>
        </w:rPr>
        <w:t>Aishah</w:t>
      </w:r>
      <w:proofErr w:type="spellEnd"/>
      <w:r>
        <w:rPr>
          <w:lang w:val="en-US"/>
        </w:rPr>
        <w:t xml:space="preserve"> Mohd Isa </w:t>
      </w:r>
      <w:r w:rsidR="001A7748">
        <w:rPr>
          <w:lang w:val="en-US"/>
        </w:rPr>
        <w:t xml:space="preserve">from APERC </w:t>
      </w:r>
      <w:r>
        <w:rPr>
          <w:lang w:val="en-US"/>
        </w:rPr>
        <w:t>presented th</w:t>
      </w:r>
      <w:r w:rsidR="001A7748">
        <w:rPr>
          <w:lang w:val="en-US"/>
        </w:rPr>
        <w:t>is year’s</w:t>
      </w:r>
      <w:r>
        <w:rPr>
          <w:lang w:val="en-US"/>
        </w:rPr>
        <w:t xml:space="preserve"> PREE results for Brunei:</w:t>
      </w:r>
    </w:p>
    <w:p w:rsidR="006207AA" w:rsidRDefault="006207AA" w:rsidP="006207AA">
      <w:pPr>
        <w:rPr>
          <w:lang w:val="en-US"/>
        </w:rPr>
      </w:pPr>
    </w:p>
    <w:p w:rsidR="001A7748" w:rsidRDefault="001A7748" w:rsidP="006207AA">
      <w:pPr>
        <w:rPr>
          <w:lang w:val="en-US"/>
        </w:rPr>
      </w:pPr>
      <w:r>
        <w:rPr>
          <w:lang w:val="en-US"/>
        </w:rPr>
        <w:lastRenderedPageBreak/>
        <w:t xml:space="preserve">The </w:t>
      </w:r>
      <w:r w:rsidR="00833518">
        <w:rPr>
          <w:lang w:val="en-US"/>
        </w:rPr>
        <w:t xml:space="preserve">PREE </w:t>
      </w:r>
      <w:r>
        <w:rPr>
          <w:lang w:val="en-US"/>
        </w:rPr>
        <w:t>process involves two key steps:</w:t>
      </w:r>
    </w:p>
    <w:p w:rsidR="007F5BF2" w:rsidRPr="001A7748" w:rsidRDefault="005B6017" w:rsidP="001A7748">
      <w:pPr>
        <w:numPr>
          <w:ilvl w:val="0"/>
          <w:numId w:val="32"/>
        </w:numPr>
      </w:pPr>
      <w:r w:rsidRPr="001A7748">
        <w:rPr>
          <w:lang w:val="en-AU"/>
        </w:rPr>
        <w:t xml:space="preserve">Provide a </w:t>
      </w:r>
      <w:r w:rsidRPr="001A7748">
        <w:rPr>
          <w:i/>
          <w:iCs/>
          <w:lang w:val="en-AU"/>
        </w:rPr>
        <w:t xml:space="preserve">broad review </w:t>
      </w:r>
      <w:r w:rsidRPr="001A7748">
        <w:rPr>
          <w:lang w:val="en-AU"/>
        </w:rPr>
        <w:t xml:space="preserve">of EE policies and measures </w:t>
      </w:r>
      <w:r w:rsidRPr="001A7748">
        <w:rPr>
          <w:lang w:val="en-US"/>
        </w:rPr>
        <w:t xml:space="preserve">for </w:t>
      </w:r>
      <w:r w:rsidRPr="001A7748">
        <w:rPr>
          <w:lang w:val="en-AU"/>
        </w:rPr>
        <w:t>more effective EE policies</w:t>
      </w:r>
      <w:r w:rsidRPr="001A7748">
        <w:rPr>
          <w:lang w:val="en-US"/>
        </w:rPr>
        <w:t>.</w:t>
      </w:r>
    </w:p>
    <w:p w:rsidR="007F5BF2" w:rsidRPr="001A7748" w:rsidRDefault="005B6017" w:rsidP="001A7748">
      <w:pPr>
        <w:numPr>
          <w:ilvl w:val="0"/>
          <w:numId w:val="32"/>
        </w:numPr>
      </w:pPr>
      <w:r w:rsidRPr="001A7748">
        <w:rPr>
          <w:lang w:val="en-US"/>
        </w:rPr>
        <w:t xml:space="preserve">Provide </w:t>
      </w:r>
      <w:r w:rsidRPr="001A7748">
        <w:rPr>
          <w:i/>
          <w:iCs/>
          <w:lang w:val="en-US"/>
        </w:rPr>
        <w:t>recommendations</w:t>
      </w:r>
      <w:r w:rsidRPr="001A7748">
        <w:rPr>
          <w:lang w:val="en-US"/>
        </w:rPr>
        <w:t xml:space="preserve"> on how implementation of action plans could be improved to achieve EE goals.</w:t>
      </w:r>
    </w:p>
    <w:p w:rsidR="001A7748" w:rsidRDefault="001A7748" w:rsidP="006207AA"/>
    <w:p w:rsidR="00833518" w:rsidRPr="001A7748" w:rsidRDefault="001A7748" w:rsidP="001A7748">
      <w:pPr>
        <w:jc w:val="both"/>
      </w:pPr>
      <w:r>
        <w:t>For this two key activities are organised:</w:t>
      </w:r>
    </w:p>
    <w:p w:rsidR="007F5BF2" w:rsidRPr="001A7748" w:rsidRDefault="005B6017" w:rsidP="001A7748">
      <w:pPr>
        <w:numPr>
          <w:ilvl w:val="0"/>
          <w:numId w:val="32"/>
        </w:numPr>
        <w:rPr>
          <w:lang w:val="en-AU"/>
        </w:rPr>
      </w:pPr>
      <w:r w:rsidRPr="001A7748">
        <w:rPr>
          <w:lang w:val="en-AU"/>
        </w:rPr>
        <w:t>Peer review: Visits by experts from member economies to the volunteer economy in order to interview people and meet with stakeholders. A report of the findings and recommendations is provided.</w:t>
      </w:r>
    </w:p>
    <w:p w:rsidR="007F5BF2" w:rsidRPr="001A7748" w:rsidRDefault="005B6017" w:rsidP="001A7748">
      <w:pPr>
        <w:numPr>
          <w:ilvl w:val="0"/>
          <w:numId w:val="32"/>
        </w:numPr>
        <w:rPr>
          <w:lang w:val="en-AU"/>
        </w:rPr>
      </w:pPr>
      <w:r w:rsidRPr="001A7748">
        <w:rPr>
          <w:lang w:val="en-AU"/>
        </w:rPr>
        <w:t>Compendium: Compiles energy efficiency policies of all the APEC member economies under a common format which reflects the diversity of approaches that could be adopted by member economies.</w:t>
      </w:r>
    </w:p>
    <w:p w:rsidR="00833518" w:rsidRPr="001A7748" w:rsidRDefault="00833518" w:rsidP="006207AA"/>
    <w:p w:rsidR="003201B6" w:rsidRPr="003201B6" w:rsidRDefault="001A7748" w:rsidP="006207AA">
      <w:pPr>
        <w:rPr>
          <w:rStyle w:val="Strong"/>
        </w:rPr>
      </w:pPr>
      <w:r w:rsidRPr="003201B6">
        <w:rPr>
          <w:rStyle w:val="Strong"/>
        </w:rPr>
        <w:t>Overview of Brunei</w:t>
      </w:r>
    </w:p>
    <w:p w:rsidR="00833518" w:rsidRDefault="003201B6" w:rsidP="006207AA">
      <w:pPr>
        <w:rPr>
          <w:lang w:val="en-US"/>
        </w:rPr>
      </w:pPr>
      <w:r>
        <w:rPr>
          <w:lang w:val="en-US"/>
        </w:rPr>
        <w:t xml:space="preserve">Brunei has a total area of 5,875km2 and their population is just under </w:t>
      </w:r>
      <w:r w:rsidR="00833518">
        <w:rPr>
          <w:lang w:val="en-US"/>
        </w:rPr>
        <w:t>400,000</w:t>
      </w:r>
      <w:r>
        <w:rPr>
          <w:lang w:val="en-US"/>
        </w:rPr>
        <w:t xml:space="preserve">. They have a high per capita income and one of the highest energy consumption and CO2 emissions per capita. </w:t>
      </w:r>
    </w:p>
    <w:p w:rsidR="003201B6" w:rsidRDefault="003201B6" w:rsidP="006207AA">
      <w:pPr>
        <w:rPr>
          <w:lang w:val="en-US"/>
        </w:rPr>
      </w:pPr>
    </w:p>
    <w:p w:rsidR="00545B37" w:rsidRDefault="008C7DDC" w:rsidP="006207AA">
      <w:pPr>
        <w:rPr>
          <w:lang w:val="en-US"/>
        </w:rPr>
      </w:pPr>
      <w:r>
        <w:rPr>
          <w:lang w:val="en-US"/>
        </w:rPr>
        <w:t>Key Findings:</w:t>
      </w:r>
    </w:p>
    <w:p w:rsidR="007F5BF2" w:rsidRPr="008C7DDC" w:rsidRDefault="005B6017" w:rsidP="008C7DDC">
      <w:pPr>
        <w:numPr>
          <w:ilvl w:val="0"/>
          <w:numId w:val="32"/>
        </w:numPr>
        <w:tabs>
          <w:tab w:val="num" w:pos="1440"/>
        </w:tabs>
        <w:rPr>
          <w:lang w:val="en-AU"/>
        </w:rPr>
      </w:pPr>
      <w:r w:rsidRPr="008C7DDC">
        <w:rPr>
          <w:lang w:val="en-AU"/>
        </w:rPr>
        <w:t xml:space="preserve">Brunei Darussalam enjoys a high GDP per capita that is among the highest in the region due to the abundant oil and natural gas resources. </w:t>
      </w:r>
    </w:p>
    <w:p w:rsidR="007F5BF2" w:rsidRPr="008C7DDC" w:rsidRDefault="005B6017" w:rsidP="008C7DDC">
      <w:pPr>
        <w:numPr>
          <w:ilvl w:val="0"/>
          <w:numId w:val="32"/>
        </w:numPr>
        <w:tabs>
          <w:tab w:val="num" w:pos="1440"/>
        </w:tabs>
        <w:rPr>
          <w:lang w:val="en-AU"/>
        </w:rPr>
      </w:pPr>
      <w:r w:rsidRPr="008C7DDC">
        <w:rPr>
          <w:lang w:val="en-AU"/>
        </w:rPr>
        <w:t>Prioritizing energy efficiency initiatives will free up more oil and gas for exports to increase or prolong export revenues.</w:t>
      </w:r>
    </w:p>
    <w:p w:rsidR="007F5BF2" w:rsidRPr="008C7DDC" w:rsidRDefault="005B6017" w:rsidP="008C7DDC">
      <w:pPr>
        <w:numPr>
          <w:ilvl w:val="0"/>
          <w:numId w:val="32"/>
        </w:numPr>
        <w:tabs>
          <w:tab w:val="num" w:pos="1440"/>
        </w:tabs>
        <w:rPr>
          <w:lang w:val="en-AU"/>
        </w:rPr>
      </w:pPr>
      <w:r w:rsidRPr="008C7DDC">
        <w:rPr>
          <w:lang w:val="en-AU"/>
        </w:rPr>
        <w:t xml:space="preserve">Energy efficiency initiatives face substantial barriers due to the current energy pricing mechanism, which in the long-run may not be sustainable. </w:t>
      </w:r>
    </w:p>
    <w:p w:rsidR="007F5BF2" w:rsidRPr="008C7DDC" w:rsidRDefault="005B6017" w:rsidP="008C7DDC">
      <w:pPr>
        <w:numPr>
          <w:ilvl w:val="0"/>
          <w:numId w:val="32"/>
        </w:numPr>
        <w:tabs>
          <w:tab w:val="num" w:pos="1440"/>
        </w:tabs>
        <w:rPr>
          <w:lang w:val="en-AU"/>
        </w:rPr>
      </w:pPr>
      <w:r w:rsidRPr="008C7DDC">
        <w:rPr>
          <w:lang w:val="en-AU"/>
        </w:rPr>
        <w:t>Brunei Darussalam has already identified key policy options that should be implemented in order to achieve the goal of 45% reduction in energy intensity by 2035 (using 2005 as the base line)</w:t>
      </w:r>
    </w:p>
    <w:p w:rsidR="008C7DDC" w:rsidRPr="008C7DDC" w:rsidRDefault="008C7DDC" w:rsidP="006207AA"/>
    <w:p w:rsidR="00FF69BF" w:rsidRDefault="00FF69BF" w:rsidP="00FF69BF">
      <w:pPr>
        <w:rPr>
          <w:lang w:val="en-US"/>
        </w:rPr>
      </w:pPr>
      <w:r>
        <w:rPr>
          <w:lang w:val="en-US"/>
        </w:rPr>
        <w:t>As the final report has not been endorsed at the time of the meeting the final details cannot be reported.</w:t>
      </w:r>
    </w:p>
    <w:p w:rsidR="00FF69BF" w:rsidRDefault="00FF69BF" w:rsidP="006207AA">
      <w:pPr>
        <w:rPr>
          <w:lang w:val="en-US"/>
        </w:rPr>
      </w:pPr>
    </w:p>
    <w:p w:rsidR="00545B37" w:rsidRDefault="00FF69BF" w:rsidP="006207AA">
      <w:pPr>
        <w:rPr>
          <w:lang w:val="en-US"/>
        </w:rPr>
      </w:pPr>
      <w:r>
        <w:rPr>
          <w:lang w:val="en-US"/>
        </w:rPr>
        <w:t xml:space="preserve">The </w:t>
      </w:r>
      <w:r w:rsidR="00545B37">
        <w:rPr>
          <w:lang w:val="en-US"/>
        </w:rPr>
        <w:t xml:space="preserve">PREE </w:t>
      </w:r>
      <w:r>
        <w:rPr>
          <w:lang w:val="en-US"/>
        </w:rPr>
        <w:t xml:space="preserve">team made </w:t>
      </w:r>
      <w:r w:rsidR="00545B37">
        <w:rPr>
          <w:lang w:val="en-US"/>
        </w:rPr>
        <w:t>47 recommendations</w:t>
      </w:r>
      <w:r>
        <w:rPr>
          <w:lang w:val="en-US"/>
        </w:rPr>
        <w:t xml:space="preserve"> in a number of areas</w:t>
      </w:r>
      <w:r w:rsidR="00545B37">
        <w:rPr>
          <w:lang w:val="en-US"/>
        </w:rPr>
        <w:t xml:space="preserve">. </w:t>
      </w:r>
      <w:r>
        <w:rPr>
          <w:lang w:val="en-US"/>
        </w:rPr>
        <w:t xml:space="preserve">The final report contains 7 chapters and will be available from the APERC website from December 2014. </w:t>
      </w:r>
    </w:p>
    <w:p w:rsidR="00545B37" w:rsidRDefault="00545B37" w:rsidP="006207AA">
      <w:pPr>
        <w:rPr>
          <w:lang w:val="en-US"/>
        </w:rPr>
      </w:pPr>
    </w:p>
    <w:p w:rsidR="007805CB" w:rsidRDefault="007805CB" w:rsidP="006207AA">
      <w:pPr>
        <w:rPr>
          <w:lang w:val="en-US"/>
        </w:rPr>
      </w:pPr>
      <w:r>
        <w:rPr>
          <w:lang w:val="en-US"/>
        </w:rPr>
        <w:t xml:space="preserve">Comments – APERC Representative thanked very much for the excellent arrangements provided to the </w:t>
      </w:r>
      <w:r w:rsidR="00FF69BF">
        <w:rPr>
          <w:lang w:val="en-US"/>
        </w:rPr>
        <w:t>PREE</w:t>
      </w:r>
      <w:r>
        <w:rPr>
          <w:lang w:val="en-US"/>
        </w:rPr>
        <w:t xml:space="preserve"> team.</w:t>
      </w:r>
    </w:p>
    <w:p w:rsidR="007805CB" w:rsidRDefault="007805CB" w:rsidP="006207AA">
      <w:pPr>
        <w:rPr>
          <w:lang w:val="en-US"/>
        </w:rPr>
      </w:pPr>
    </w:p>
    <w:p w:rsidR="00545B37" w:rsidRDefault="007805CB" w:rsidP="006207AA">
      <w:pPr>
        <w:rPr>
          <w:lang w:val="en-US"/>
        </w:rPr>
      </w:pPr>
      <w:r>
        <w:rPr>
          <w:lang w:val="en-US"/>
        </w:rPr>
        <w:t>Questions</w:t>
      </w:r>
    </w:p>
    <w:p w:rsidR="00FF69BF" w:rsidRDefault="00FF69BF" w:rsidP="006207AA">
      <w:pPr>
        <w:rPr>
          <w:lang w:val="en-US"/>
        </w:rPr>
      </w:pPr>
      <w:r>
        <w:rPr>
          <w:lang w:val="en-US"/>
        </w:rPr>
        <w:t xml:space="preserve">From </w:t>
      </w:r>
      <w:r w:rsidR="007805CB">
        <w:rPr>
          <w:lang w:val="en-US"/>
        </w:rPr>
        <w:t>Thai</w:t>
      </w:r>
      <w:r>
        <w:rPr>
          <w:lang w:val="en-US"/>
        </w:rPr>
        <w:t>land – W</w:t>
      </w:r>
      <w:r w:rsidR="007805CB">
        <w:rPr>
          <w:lang w:val="en-US"/>
        </w:rPr>
        <w:t>hich</w:t>
      </w:r>
      <w:r>
        <w:rPr>
          <w:lang w:val="en-US"/>
        </w:rPr>
        <w:t xml:space="preserve"> </w:t>
      </w:r>
      <w:r w:rsidR="007805CB">
        <w:rPr>
          <w:lang w:val="en-US"/>
        </w:rPr>
        <w:t>sectors consume largest amount of energy</w:t>
      </w:r>
      <w:r>
        <w:rPr>
          <w:lang w:val="en-US"/>
        </w:rPr>
        <w:t>?</w:t>
      </w:r>
    </w:p>
    <w:p w:rsidR="00FF69BF" w:rsidRDefault="00FF69BF" w:rsidP="006207AA">
      <w:pPr>
        <w:rPr>
          <w:lang w:val="en-US"/>
        </w:rPr>
      </w:pPr>
    </w:p>
    <w:p w:rsidR="00545B37" w:rsidRDefault="00FF69BF" w:rsidP="006207AA">
      <w:pPr>
        <w:rPr>
          <w:lang w:val="en-US"/>
        </w:rPr>
      </w:pPr>
      <w:r>
        <w:rPr>
          <w:lang w:val="en-US"/>
        </w:rPr>
        <w:t>Answer</w:t>
      </w:r>
      <w:r w:rsidR="007805CB">
        <w:rPr>
          <w:lang w:val="en-US"/>
        </w:rPr>
        <w:t xml:space="preserve"> – </w:t>
      </w:r>
      <w:r>
        <w:rPr>
          <w:lang w:val="en-US"/>
        </w:rPr>
        <w:t>T</w:t>
      </w:r>
      <w:r w:rsidR="007805CB">
        <w:rPr>
          <w:lang w:val="en-US"/>
        </w:rPr>
        <w:t>ransport and industry.</w:t>
      </w:r>
    </w:p>
    <w:p w:rsidR="007805CB" w:rsidRDefault="007805CB" w:rsidP="006207AA">
      <w:pPr>
        <w:rPr>
          <w:lang w:val="en-US"/>
        </w:rPr>
      </w:pPr>
    </w:p>
    <w:p w:rsidR="007805CB" w:rsidRDefault="00FF69BF" w:rsidP="006207AA">
      <w:pPr>
        <w:rPr>
          <w:lang w:val="en-US"/>
        </w:rPr>
      </w:pPr>
      <w:r>
        <w:rPr>
          <w:lang w:val="en-US"/>
        </w:rPr>
        <w:t>From the US - H</w:t>
      </w:r>
      <w:r w:rsidR="007805CB">
        <w:rPr>
          <w:lang w:val="en-US"/>
        </w:rPr>
        <w:t xml:space="preserve">ow </w:t>
      </w:r>
      <w:r>
        <w:rPr>
          <w:lang w:val="en-US"/>
        </w:rPr>
        <w:t xml:space="preserve">can </w:t>
      </w:r>
      <w:r w:rsidR="007805CB">
        <w:rPr>
          <w:lang w:val="en-US"/>
        </w:rPr>
        <w:t>renewable</w:t>
      </w:r>
      <w:r>
        <w:rPr>
          <w:lang w:val="en-US"/>
        </w:rPr>
        <w:t xml:space="preserve"> energy be encouraged when energy</w:t>
      </w:r>
      <w:r w:rsidR="007805CB">
        <w:rPr>
          <w:lang w:val="en-US"/>
        </w:rPr>
        <w:t xml:space="preserve"> </w:t>
      </w:r>
      <w:r>
        <w:rPr>
          <w:lang w:val="en-US"/>
        </w:rPr>
        <w:t>has high subsidies?</w:t>
      </w:r>
    </w:p>
    <w:p w:rsidR="00FF69BF" w:rsidRDefault="00FF69BF" w:rsidP="006207AA">
      <w:pPr>
        <w:rPr>
          <w:lang w:val="en-US"/>
        </w:rPr>
      </w:pPr>
    </w:p>
    <w:p w:rsidR="00D60D86" w:rsidRDefault="007805CB" w:rsidP="006207AA">
      <w:pPr>
        <w:rPr>
          <w:lang w:val="en-US"/>
        </w:rPr>
      </w:pPr>
      <w:r>
        <w:rPr>
          <w:lang w:val="en-US"/>
        </w:rPr>
        <w:t>Answer</w:t>
      </w:r>
      <w:r w:rsidR="00FF69BF">
        <w:rPr>
          <w:lang w:val="en-US"/>
        </w:rPr>
        <w:t xml:space="preserve"> – Given that </w:t>
      </w:r>
      <w:r>
        <w:rPr>
          <w:lang w:val="en-US"/>
        </w:rPr>
        <w:t>the subsidy is long standing and provided by the Sultan of Brunei</w:t>
      </w:r>
      <w:r w:rsidR="00FF69BF">
        <w:rPr>
          <w:lang w:val="en-US"/>
        </w:rPr>
        <w:t xml:space="preserve"> as a gift to his people</w:t>
      </w:r>
      <w:r>
        <w:rPr>
          <w:lang w:val="en-US"/>
        </w:rPr>
        <w:t>, then it</w:t>
      </w:r>
      <w:r w:rsidR="00FF69BF">
        <w:rPr>
          <w:lang w:val="en-US"/>
        </w:rPr>
        <w:t xml:space="preserve"> i</w:t>
      </w:r>
      <w:r>
        <w:rPr>
          <w:lang w:val="en-US"/>
        </w:rPr>
        <w:t xml:space="preserve">s untouchable. </w:t>
      </w:r>
      <w:r w:rsidR="006672C2">
        <w:rPr>
          <w:lang w:val="en-US"/>
        </w:rPr>
        <w:t xml:space="preserve">Options being considered include </w:t>
      </w:r>
      <w:r>
        <w:rPr>
          <w:lang w:val="en-US"/>
        </w:rPr>
        <w:t>measure</w:t>
      </w:r>
      <w:r w:rsidR="006672C2">
        <w:rPr>
          <w:lang w:val="en-US"/>
        </w:rPr>
        <w:t>s</w:t>
      </w:r>
      <w:r>
        <w:rPr>
          <w:lang w:val="en-US"/>
        </w:rPr>
        <w:t xml:space="preserve"> such as providing incentives to users. </w:t>
      </w:r>
      <w:r w:rsidR="006672C2">
        <w:rPr>
          <w:lang w:val="en-US"/>
        </w:rPr>
        <w:t xml:space="preserve">Policy developers are </w:t>
      </w:r>
      <w:r>
        <w:rPr>
          <w:lang w:val="en-US"/>
        </w:rPr>
        <w:t xml:space="preserve">aware of the issues, but there they </w:t>
      </w:r>
      <w:r w:rsidR="006672C2">
        <w:rPr>
          <w:lang w:val="en-US"/>
        </w:rPr>
        <w:t xml:space="preserve">face this barrier of subsidies and a high bar set by the Ministry of Finance for EEC measures. That being said there is recognition that EEC has an important role in Brunei’s future. </w:t>
      </w:r>
    </w:p>
    <w:p w:rsidR="00D60D86" w:rsidRDefault="00D60D86" w:rsidP="006207AA">
      <w:pPr>
        <w:rPr>
          <w:lang w:val="en-US"/>
        </w:rPr>
      </w:pPr>
    </w:p>
    <w:p w:rsidR="006672C2" w:rsidRDefault="00D60D86" w:rsidP="006207AA">
      <w:pPr>
        <w:rPr>
          <w:lang w:val="en-US"/>
        </w:rPr>
      </w:pPr>
      <w:r>
        <w:rPr>
          <w:lang w:val="en-US"/>
        </w:rPr>
        <w:t xml:space="preserve">Taipei Question – How to promote </w:t>
      </w:r>
      <w:r w:rsidR="006672C2">
        <w:rPr>
          <w:lang w:val="en-US"/>
        </w:rPr>
        <w:t>energy efficient</w:t>
      </w:r>
      <w:r>
        <w:rPr>
          <w:lang w:val="en-US"/>
        </w:rPr>
        <w:t xml:space="preserve"> </w:t>
      </w:r>
      <w:r w:rsidR="006672C2">
        <w:rPr>
          <w:lang w:val="en-US"/>
        </w:rPr>
        <w:t>equipment</w:t>
      </w:r>
      <w:r>
        <w:rPr>
          <w:lang w:val="en-US"/>
        </w:rPr>
        <w:t xml:space="preserve"> when energy so cheap?</w:t>
      </w:r>
    </w:p>
    <w:p w:rsidR="006672C2" w:rsidRDefault="006672C2" w:rsidP="006207AA">
      <w:pPr>
        <w:rPr>
          <w:lang w:val="en-US"/>
        </w:rPr>
      </w:pPr>
    </w:p>
    <w:p w:rsidR="00D60D86" w:rsidRDefault="006672C2" w:rsidP="006207AA">
      <w:pPr>
        <w:rPr>
          <w:lang w:val="en-US"/>
        </w:rPr>
      </w:pPr>
      <w:r>
        <w:rPr>
          <w:lang w:val="en-US"/>
        </w:rPr>
        <w:t xml:space="preserve">Answer – </w:t>
      </w:r>
      <w:r w:rsidR="00D60D86">
        <w:rPr>
          <w:lang w:val="en-US"/>
        </w:rPr>
        <w:t>MEPS</w:t>
      </w:r>
      <w:r>
        <w:rPr>
          <w:lang w:val="en-US"/>
        </w:rPr>
        <w:t xml:space="preserve"> </w:t>
      </w:r>
      <w:r w:rsidR="00D60D86">
        <w:rPr>
          <w:lang w:val="en-US"/>
        </w:rPr>
        <w:t>and MEPL are being implemented</w:t>
      </w:r>
      <w:r>
        <w:rPr>
          <w:lang w:val="en-US"/>
        </w:rPr>
        <w:t xml:space="preserve"> and other initiatives such as </w:t>
      </w:r>
      <w:r w:rsidR="00D60D86">
        <w:rPr>
          <w:lang w:val="en-US"/>
        </w:rPr>
        <w:t>tax incentives</w:t>
      </w:r>
      <w:r>
        <w:rPr>
          <w:lang w:val="en-US"/>
        </w:rPr>
        <w:t xml:space="preserve"> and</w:t>
      </w:r>
      <w:r w:rsidR="00D60D86">
        <w:rPr>
          <w:lang w:val="en-US"/>
        </w:rPr>
        <w:t xml:space="preserve"> education</w:t>
      </w:r>
      <w:r>
        <w:rPr>
          <w:lang w:val="en-US"/>
        </w:rPr>
        <w:t xml:space="preserve"> are being explored. </w:t>
      </w:r>
    </w:p>
    <w:p w:rsidR="007805CB" w:rsidRDefault="006672C2" w:rsidP="00D60D86">
      <w:pPr>
        <w:pStyle w:val="Heading3"/>
      </w:pPr>
      <w:r>
        <w:t xml:space="preserve">Extra Item – </w:t>
      </w:r>
      <w:r w:rsidR="00D60D86">
        <w:t>Monitoring</w:t>
      </w:r>
      <w:r>
        <w:t xml:space="preserve"> </w:t>
      </w:r>
      <w:r w:rsidR="00D60D86">
        <w:t>and Evaluation data sharing</w:t>
      </w:r>
      <w:r w:rsidR="007805CB">
        <w:t xml:space="preserve"> </w:t>
      </w:r>
    </w:p>
    <w:p w:rsidR="006672C2" w:rsidRDefault="006672C2" w:rsidP="00D60D86">
      <w:r>
        <w:t xml:space="preserve">The Chair used this time available to discuss an initiative to put together a project that </w:t>
      </w:r>
      <w:r w:rsidR="00834A62">
        <w:t xml:space="preserve">proposes the creation of a shared resource of monitoring, verification, and enforcement data and experiences across APEC. This project is currently supported by New Zealand, Australia, The US, and CLASP. </w:t>
      </w:r>
    </w:p>
    <w:p w:rsidR="00834A62" w:rsidRDefault="00834A62" w:rsidP="00D60D86"/>
    <w:p w:rsidR="00834A62" w:rsidRDefault="00834A62" w:rsidP="00D60D86">
      <w:r>
        <w:t xml:space="preserve">The key rationale behind the project is that if one economy carries out a series of tests on certain appliances, the results may be of value to other economies where the same appliances are sold. </w:t>
      </w:r>
    </w:p>
    <w:p w:rsidR="00834A62" w:rsidRDefault="00834A62" w:rsidP="00D60D86"/>
    <w:p w:rsidR="00834A62" w:rsidRDefault="00834A62" w:rsidP="00D60D86">
      <w:r>
        <w:t xml:space="preserve">The CN for this project will be added to the documentation in the website for review. </w:t>
      </w:r>
    </w:p>
    <w:p w:rsidR="00834A62" w:rsidRDefault="00834A62" w:rsidP="00D60D86"/>
    <w:p w:rsidR="0010029B" w:rsidRDefault="00834A62" w:rsidP="00D60D86">
      <w:r>
        <w:t>The discussion on offered g</w:t>
      </w:r>
      <w:r w:rsidR="00D60D86">
        <w:t>eneral support</w:t>
      </w:r>
      <w:r>
        <w:t xml:space="preserve"> for the project and</w:t>
      </w:r>
      <w:r w:rsidR="00F16548">
        <w:t xml:space="preserve"> produced some suggestion to add potential project classes to those currently offered: </w:t>
      </w:r>
      <w:r w:rsidR="00D60D86">
        <w:t>large chillers</w:t>
      </w:r>
      <w:r w:rsidR="00F16548">
        <w:t>, lighting, construction materials.</w:t>
      </w:r>
    </w:p>
    <w:p w:rsidR="0010029B" w:rsidRDefault="0010029B" w:rsidP="00D60D86"/>
    <w:p w:rsidR="0010029B" w:rsidRDefault="0010029B" w:rsidP="00D60D86">
      <w:r>
        <w:t>US would like clarification on whether the project is about the testing</w:t>
      </w:r>
      <w:r w:rsidR="00F16548">
        <w:t xml:space="preserve"> </w:t>
      </w:r>
      <w:r>
        <w:t>capacity</w:t>
      </w:r>
      <w:r w:rsidR="00F16548">
        <w:t>,</w:t>
      </w:r>
      <w:r>
        <w:t xml:space="preserve"> </w:t>
      </w:r>
      <w:r w:rsidR="00F16548">
        <w:t>t</w:t>
      </w:r>
      <w:r>
        <w:t>esting standards</w:t>
      </w:r>
      <w:r w:rsidR="00F16548">
        <w:t>,</w:t>
      </w:r>
      <w:r>
        <w:t xml:space="preserve"> or data sharing</w:t>
      </w:r>
      <w:r w:rsidR="00F16548">
        <w:t>.</w:t>
      </w:r>
    </w:p>
    <w:p w:rsidR="0010029B" w:rsidRDefault="0010029B" w:rsidP="00D60D86"/>
    <w:p w:rsidR="00F16548" w:rsidRDefault="0010029B" w:rsidP="00D60D86">
      <w:r>
        <w:t xml:space="preserve">The chair introduces that idea the data sharing should include the capacity of the labs that standards that they test and this knowledge will </w:t>
      </w:r>
      <w:r w:rsidR="00F16548">
        <w:t>present</w:t>
      </w:r>
      <w:r>
        <w:t xml:space="preserve"> opportunities</w:t>
      </w:r>
      <w:r w:rsidR="00F16548">
        <w:t>:</w:t>
      </w:r>
    </w:p>
    <w:p w:rsidR="00F16548" w:rsidRPr="00E62CD8" w:rsidRDefault="00F16548" w:rsidP="00E62CD8">
      <w:pPr>
        <w:numPr>
          <w:ilvl w:val="0"/>
          <w:numId w:val="32"/>
        </w:numPr>
        <w:tabs>
          <w:tab w:val="num" w:pos="1440"/>
        </w:tabs>
        <w:rPr>
          <w:lang w:val="en-AU"/>
        </w:rPr>
      </w:pPr>
      <w:r w:rsidRPr="00E62CD8">
        <w:rPr>
          <w:lang w:val="en-AU"/>
        </w:rPr>
        <w:t>Improve</w:t>
      </w:r>
      <w:r w:rsidR="0010029B" w:rsidRPr="00E62CD8">
        <w:rPr>
          <w:lang w:val="en-AU"/>
        </w:rPr>
        <w:t xml:space="preserve"> understand</w:t>
      </w:r>
      <w:r w:rsidRPr="00E62CD8">
        <w:rPr>
          <w:lang w:val="en-AU"/>
        </w:rPr>
        <w:t>ing</w:t>
      </w:r>
      <w:r w:rsidR="0010029B" w:rsidRPr="00E62CD8">
        <w:rPr>
          <w:lang w:val="en-AU"/>
        </w:rPr>
        <w:t xml:space="preserve"> </w:t>
      </w:r>
      <w:r w:rsidRPr="00E62CD8">
        <w:rPr>
          <w:lang w:val="en-AU"/>
        </w:rPr>
        <w:t xml:space="preserve">if </w:t>
      </w:r>
      <w:r w:rsidR="0010029B" w:rsidRPr="00E62CD8">
        <w:rPr>
          <w:lang w:val="en-AU"/>
        </w:rPr>
        <w:t>test differences</w:t>
      </w:r>
    </w:p>
    <w:p w:rsidR="00F16548" w:rsidRPr="00E62CD8" w:rsidRDefault="00F16548" w:rsidP="00E62CD8">
      <w:pPr>
        <w:numPr>
          <w:ilvl w:val="0"/>
          <w:numId w:val="32"/>
        </w:numPr>
        <w:tabs>
          <w:tab w:val="num" w:pos="1440"/>
        </w:tabs>
        <w:rPr>
          <w:lang w:val="en-AU"/>
        </w:rPr>
      </w:pPr>
      <w:r w:rsidRPr="00E62CD8">
        <w:rPr>
          <w:lang w:val="en-AU"/>
        </w:rPr>
        <w:t xml:space="preserve">Understand the </w:t>
      </w:r>
      <w:r w:rsidR="0010029B" w:rsidRPr="00E62CD8">
        <w:rPr>
          <w:lang w:val="en-AU"/>
        </w:rPr>
        <w:t>str</w:t>
      </w:r>
      <w:r w:rsidRPr="00E62CD8">
        <w:rPr>
          <w:lang w:val="en-AU"/>
        </w:rPr>
        <w:t>e</w:t>
      </w:r>
      <w:r w:rsidR="0010029B" w:rsidRPr="00E62CD8">
        <w:rPr>
          <w:lang w:val="en-AU"/>
        </w:rPr>
        <w:t>ngths and weaknesses</w:t>
      </w:r>
      <w:r w:rsidRPr="00E62CD8">
        <w:rPr>
          <w:lang w:val="en-AU"/>
        </w:rPr>
        <w:t xml:space="preserve"> of different standards</w:t>
      </w:r>
    </w:p>
    <w:p w:rsidR="0010029B" w:rsidRPr="00E62CD8" w:rsidRDefault="00F16548" w:rsidP="00E62CD8">
      <w:pPr>
        <w:numPr>
          <w:ilvl w:val="0"/>
          <w:numId w:val="32"/>
        </w:numPr>
        <w:tabs>
          <w:tab w:val="num" w:pos="1440"/>
        </w:tabs>
        <w:rPr>
          <w:lang w:val="en-AU"/>
        </w:rPr>
      </w:pPr>
      <w:r w:rsidRPr="00E62CD8">
        <w:rPr>
          <w:lang w:val="en-AU"/>
        </w:rPr>
        <w:t>D</w:t>
      </w:r>
      <w:r w:rsidR="0010029B" w:rsidRPr="00E62CD8">
        <w:rPr>
          <w:lang w:val="en-AU"/>
        </w:rPr>
        <w:t xml:space="preserve">evelop common knowledge that can strengthen the compliance efforts across all APEC economies. </w:t>
      </w:r>
    </w:p>
    <w:p w:rsidR="0010029B" w:rsidRDefault="0010029B" w:rsidP="00D60D86"/>
    <w:p w:rsidR="0010029B" w:rsidRDefault="00F16548" w:rsidP="00D60D86">
      <w:r>
        <w:t>The requested participants to l</w:t>
      </w:r>
      <w:r w:rsidR="0010029B">
        <w:t xml:space="preserve">ook at </w:t>
      </w:r>
      <w:r>
        <w:t>concept note and the list of product classes</w:t>
      </w:r>
      <w:r w:rsidR="0010029B">
        <w:t xml:space="preserve"> initially suggested </w:t>
      </w:r>
      <w:r>
        <w:t>a</w:t>
      </w:r>
      <w:r w:rsidR="0010029B">
        <w:t>nd pro</w:t>
      </w:r>
      <w:r>
        <w:t>v</w:t>
      </w:r>
      <w:r w:rsidR="0010029B">
        <w:t>ide comment</w:t>
      </w:r>
      <w:r>
        <w:t xml:space="preserve">s. </w:t>
      </w:r>
    </w:p>
    <w:p w:rsidR="0010029B" w:rsidRDefault="0010029B" w:rsidP="00D60D86"/>
    <w:p w:rsidR="0010029B" w:rsidRPr="00D60D86" w:rsidRDefault="00F16548" w:rsidP="00D60D86">
      <w:r>
        <w:t xml:space="preserve">The </w:t>
      </w:r>
      <w:r w:rsidR="0010029B">
        <w:t>US noted that</w:t>
      </w:r>
      <w:r>
        <w:t xml:space="preserve"> the</w:t>
      </w:r>
      <w:r w:rsidR="0010029B">
        <w:t xml:space="preserve"> greatest value</w:t>
      </w:r>
      <w:r>
        <w:t xml:space="preserve"> (in term of energy) of this project </w:t>
      </w:r>
      <w:r w:rsidR="0010029B">
        <w:t xml:space="preserve">can be achieved by targeting </w:t>
      </w:r>
      <w:r>
        <w:t xml:space="preserve">product classes where the </w:t>
      </w:r>
      <w:r w:rsidR="0010029B">
        <w:t>largest change</w:t>
      </w:r>
      <w:r>
        <w:t xml:space="preserve"> is possible</w:t>
      </w:r>
      <w:r w:rsidR="0010029B">
        <w:t xml:space="preserve"> or </w:t>
      </w:r>
      <w:r>
        <w:t xml:space="preserve">that have </w:t>
      </w:r>
      <w:r w:rsidR="0010029B">
        <w:t xml:space="preserve">largest sales. </w:t>
      </w:r>
    </w:p>
    <w:p w:rsidR="00545B37" w:rsidRDefault="00545B37" w:rsidP="006207AA">
      <w:pPr>
        <w:rPr>
          <w:lang w:val="en-US"/>
        </w:rPr>
      </w:pPr>
    </w:p>
    <w:p w:rsidR="00E62CD8" w:rsidRDefault="00EE4D3A" w:rsidP="006207AA">
      <w:pPr>
        <w:rPr>
          <w:lang w:val="en-US"/>
        </w:rPr>
      </w:pPr>
      <w:r>
        <w:rPr>
          <w:lang w:val="en-US"/>
        </w:rPr>
        <w:t>ACTION ARISING</w:t>
      </w:r>
      <w:r w:rsidR="00E62CD8">
        <w:rPr>
          <w:lang w:val="en-US"/>
        </w:rPr>
        <w:t>:</w:t>
      </w:r>
      <w:r>
        <w:rPr>
          <w:lang w:val="en-US"/>
        </w:rPr>
        <w:t xml:space="preserve"> set up a link to </w:t>
      </w:r>
      <w:r w:rsidR="00E62CD8">
        <w:rPr>
          <w:lang w:val="en-US"/>
        </w:rPr>
        <w:t>the Concept note for</w:t>
      </w:r>
      <w:r>
        <w:rPr>
          <w:lang w:val="en-US"/>
        </w:rPr>
        <w:t xml:space="preserve"> each economy to share within their own experts and enable discussion to enable </w:t>
      </w:r>
      <w:r w:rsidR="00E62CD8">
        <w:rPr>
          <w:lang w:val="en-US"/>
        </w:rPr>
        <w:t>the</w:t>
      </w:r>
      <w:r>
        <w:rPr>
          <w:lang w:val="en-US"/>
        </w:rPr>
        <w:t xml:space="preserve"> development of a project that can provide maximum benefit.</w:t>
      </w:r>
    </w:p>
    <w:p w:rsidR="006207AA" w:rsidRDefault="006207AA" w:rsidP="00E62CD8">
      <w:pPr>
        <w:pStyle w:val="Heading3"/>
        <w:rPr>
          <w:lang w:val="en-US"/>
        </w:rPr>
      </w:pPr>
      <w:r w:rsidRPr="00D077CA">
        <w:rPr>
          <w:lang w:val="en-US"/>
        </w:rPr>
        <w:t xml:space="preserve">Session </w:t>
      </w:r>
      <w:r>
        <w:rPr>
          <w:lang w:val="en-US"/>
        </w:rPr>
        <w:t>4</w:t>
      </w:r>
      <w:r w:rsidRPr="00D077CA">
        <w:rPr>
          <w:lang w:val="en-US"/>
        </w:rPr>
        <w:t xml:space="preserve">: </w:t>
      </w:r>
      <w:r>
        <w:rPr>
          <w:lang w:val="en-US"/>
        </w:rPr>
        <w:t>ESIS and CAST Update</w:t>
      </w:r>
    </w:p>
    <w:p w:rsidR="002D08C8" w:rsidRPr="00D077CA" w:rsidRDefault="006207AA" w:rsidP="002D08C8">
      <w:pPr>
        <w:rPr>
          <w:lang w:val="en-US"/>
        </w:rPr>
      </w:pPr>
      <w:proofErr w:type="spellStart"/>
      <w:r>
        <w:rPr>
          <w:lang w:val="en-US"/>
        </w:rPr>
        <w:t>Ms</w:t>
      </w:r>
      <w:proofErr w:type="spellEnd"/>
      <w:r>
        <w:rPr>
          <w:lang w:val="en-US"/>
        </w:rPr>
        <w:t xml:space="preserve"> Nicole Kearney</w:t>
      </w:r>
      <w:r w:rsidR="002D08C8" w:rsidRPr="00D077CA">
        <w:rPr>
          <w:lang w:val="en-US"/>
        </w:rPr>
        <w:t xml:space="preserve"> from the Collaborative </w:t>
      </w:r>
      <w:r w:rsidR="00426E93" w:rsidRPr="00D077CA">
        <w:rPr>
          <w:lang w:val="en-US"/>
        </w:rPr>
        <w:t>Labeling</w:t>
      </w:r>
      <w:r w:rsidR="002D08C8" w:rsidRPr="00D077CA">
        <w:rPr>
          <w:lang w:val="en-US"/>
        </w:rPr>
        <w:t xml:space="preserve"> and Appliance Standards Program (CLASP</w:t>
      </w:r>
      <w:r>
        <w:rPr>
          <w:lang w:val="en-US"/>
        </w:rPr>
        <w:t>) u</w:t>
      </w:r>
      <w:r w:rsidR="002D08C8" w:rsidRPr="00D077CA">
        <w:rPr>
          <w:lang w:val="en-US"/>
        </w:rPr>
        <w:t>pdated the group on key developments relating to ESIS and CAST.  CLASP manages the ESIS database and CAST initiative on EGEE&amp;C’s behalf and is a SEAD</w:t>
      </w:r>
      <w:r w:rsidRPr="00D077CA">
        <w:rPr>
          <w:rStyle w:val="FootnoteReference"/>
          <w:lang w:val="en-US"/>
        </w:rPr>
        <w:footnoteReference w:id="2"/>
      </w:r>
      <w:r>
        <w:rPr>
          <w:lang w:val="en-US"/>
        </w:rPr>
        <w:t xml:space="preserve"> </w:t>
      </w:r>
      <w:r w:rsidR="002D08C8" w:rsidRPr="00D077CA">
        <w:rPr>
          <w:lang w:val="en-US"/>
        </w:rPr>
        <w:t xml:space="preserve"> operating agent.</w:t>
      </w:r>
    </w:p>
    <w:p w:rsidR="002D08C8" w:rsidRPr="00D077CA" w:rsidRDefault="002D08C8" w:rsidP="002D08C8">
      <w:pPr>
        <w:rPr>
          <w:lang w:val="en-US"/>
        </w:rPr>
      </w:pPr>
    </w:p>
    <w:p w:rsidR="002D08C8" w:rsidRPr="00D077CA" w:rsidRDefault="002D08C8" w:rsidP="002D08C8">
      <w:pPr>
        <w:spacing w:after="120"/>
        <w:rPr>
          <w:lang w:val="en-US"/>
        </w:rPr>
      </w:pPr>
      <w:r w:rsidRPr="00D077CA">
        <w:rPr>
          <w:lang w:val="en-US"/>
        </w:rPr>
        <w:lastRenderedPageBreak/>
        <w:t xml:space="preserve">APEC ESIS is an energy efficiency standards and </w:t>
      </w:r>
      <w:r w:rsidR="00F310EB" w:rsidRPr="00D077CA">
        <w:rPr>
          <w:lang w:val="en-US"/>
        </w:rPr>
        <w:t>labeling</w:t>
      </w:r>
      <w:r w:rsidRPr="00D077CA">
        <w:rPr>
          <w:lang w:val="en-US"/>
        </w:rPr>
        <w:t xml:space="preserve"> database for APEC economies which is integrated into CLASP’s global standards and </w:t>
      </w:r>
      <w:r w:rsidR="00F310EB" w:rsidRPr="00D077CA">
        <w:rPr>
          <w:lang w:val="en-US"/>
        </w:rPr>
        <w:t>labeling</w:t>
      </w:r>
      <w:r w:rsidRPr="00D077CA">
        <w:rPr>
          <w:lang w:val="en-US"/>
        </w:rPr>
        <w:t xml:space="preserve"> database is available from the following link (</w:t>
      </w:r>
      <w:hyperlink r:id="rId13" w:history="1">
        <w:r w:rsidRPr="00D077CA">
          <w:rPr>
            <w:rStyle w:val="Hyperlink"/>
            <w:lang w:val="en-US"/>
          </w:rPr>
          <w:t>http://www.apec-esis.org/</w:t>
        </w:r>
      </w:hyperlink>
      <w:r w:rsidRPr="00D077CA">
        <w:rPr>
          <w:lang w:val="en-US"/>
        </w:rPr>
        <w:t xml:space="preserve">).  </w:t>
      </w:r>
    </w:p>
    <w:p w:rsidR="002D08C8" w:rsidRPr="00D077CA" w:rsidRDefault="002D08C8" w:rsidP="002D08C8">
      <w:pPr>
        <w:rPr>
          <w:lang w:val="en-US"/>
        </w:rPr>
      </w:pPr>
      <w:r w:rsidRPr="00D077CA">
        <w:rPr>
          <w:lang w:val="en-US"/>
        </w:rPr>
        <w:t>It was noted that CLASP has now completed the APEC economy updates. CLASP has also added non-APEC economies with new S&amp;L programs to the database including Bangladesh, Kenya, Iran, Israel, Jordan, Nigeria, Pakistan, and Turkey. The database now covers 4</w:t>
      </w:r>
      <w:r w:rsidR="00710F87">
        <w:rPr>
          <w:lang w:val="en-US"/>
        </w:rPr>
        <w:t>8</w:t>
      </w:r>
      <w:r w:rsidRPr="00D077CA">
        <w:rPr>
          <w:lang w:val="en-US"/>
        </w:rPr>
        <w:t xml:space="preserve"> economies, which collectively account for 91% of world energy consumption. </w:t>
      </w:r>
    </w:p>
    <w:p w:rsidR="00D436FF" w:rsidRPr="00D077CA" w:rsidRDefault="00D436FF" w:rsidP="002D08C8">
      <w:pPr>
        <w:rPr>
          <w:lang w:val="en-US"/>
        </w:rPr>
      </w:pPr>
      <w:r w:rsidRPr="00D077CA">
        <w:rPr>
          <w:lang w:val="en-US"/>
        </w:rPr>
        <w:t xml:space="preserve">CLASP reminded the group of the ESIS funding, which is currently covered through the Super-efficient Equipment and Appliance Deployment (SEAD) initiative of the clean energy ministerial. This funding covers the hosting and maintenance of the webpage, economy updates to the database, and CLASP’s role as ESIS secretariat and attendance to APEC meetings. </w:t>
      </w:r>
    </w:p>
    <w:p w:rsidR="002D08C8" w:rsidRDefault="002D08C8" w:rsidP="002D08C8">
      <w:pPr>
        <w:rPr>
          <w:lang w:val="en-US"/>
        </w:rPr>
      </w:pPr>
    </w:p>
    <w:p w:rsidR="00E62CD8" w:rsidRPr="00E62CD8" w:rsidRDefault="00E62CD8" w:rsidP="002D08C8">
      <w:pPr>
        <w:rPr>
          <w:lang w:val="en-US"/>
        </w:rPr>
      </w:pPr>
      <w:r>
        <w:rPr>
          <w:lang w:val="en-US"/>
        </w:rPr>
        <w:t xml:space="preserve">The presentation included some basic statistics of ESIS usage in term number of visits and economies using the resource. </w:t>
      </w:r>
    </w:p>
    <w:p w:rsidR="00E62CD8" w:rsidRPr="00E62CD8" w:rsidRDefault="00E62CD8" w:rsidP="002D08C8">
      <w:pPr>
        <w:rPr>
          <w:lang w:val="en-US"/>
        </w:rPr>
      </w:pPr>
    </w:p>
    <w:p w:rsidR="00CF4618" w:rsidRDefault="00E62CD8" w:rsidP="002D08C8">
      <w:pPr>
        <w:rPr>
          <w:lang w:val="en-US"/>
        </w:rPr>
      </w:pPr>
      <w:r>
        <w:rPr>
          <w:lang w:val="en-US"/>
        </w:rPr>
        <w:t xml:space="preserve">The CAST primary objectives are: </w:t>
      </w:r>
    </w:p>
    <w:p w:rsidR="007F5BF2" w:rsidRPr="00E62CD8" w:rsidRDefault="005B6017" w:rsidP="00E62CD8">
      <w:pPr>
        <w:numPr>
          <w:ilvl w:val="0"/>
          <w:numId w:val="32"/>
        </w:numPr>
        <w:tabs>
          <w:tab w:val="num" w:pos="1440"/>
        </w:tabs>
        <w:rPr>
          <w:lang w:val="en-AU"/>
        </w:rPr>
      </w:pPr>
      <w:r w:rsidRPr="00E62CD8">
        <w:rPr>
          <w:lang w:val="en-AU"/>
        </w:rPr>
        <w:t>Promote harmonized test procedures</w:t>
      </w:r>
    </w:p>
    <w:p w:rsidR="007F5BF2" w:rsidRPr="00E62CD8" w:rsidRDefault="005B6017" w:rsidP="00E62CD8">
      <w:pPr>
        <w:numPr>
          <w:ilvl w:val="0"/>
          <w:numId w:val="32"/>
        </w:numPr>
        <w:tabs>
          <w:tab w:val="num" w:pos="1440"/>
        </w:tabs>
        <w:rPr>
          <w:lang w:val="en-AU"/>
        </w:rPr>
      </w:pPr>
      <w:r w:rsidRPr="00E62CD8">
        <w:rPr>
          <w:lang w:val="en-AU"/>
        </w:rPr>
        <w:t>Support development of aligned energy efficiency standards and labels (S&amp;L) in APEC economies</w:t>
      </w:r>
    </w:p>
    <w:p w:rsidR="007F5BF2" w:rsidRPr="00E62CD8" w:rsidRDefault="005B6017" w:rsidP="00E62CD8">
      <w:pPr>
        <w:numPr>
          <w:ilvl w:val="0"/>
          <w:numId w:val="32"/>
        </w:numPr>
        <w:tabs>
          <w:tab w:val="num" w:pos="1440"/>
        </w:tabs>
        <w:rPr>
          <w:lang w:val="en-AU"/>
        </w:rPr>
      </w:pPr>
      <w:r w:rsidRPr="00E62CD8">
        <w:rPr>
          <w:lang w:val="en-AU"/>
        </w:rPr>
        <w:t xml:space="preserve">Fund one or more projects each year over a 5 year period. </w:t>
      </w:r>
    </w:p>
    <w:p w:rsidR="00E62CD8" w:rsidRDefault="00E62CD8" w:rsidP="002D08C8"/>
    <w:p w:rsidR="00CF4618" w:rsidRPr="00E62CD8" w:rsidRDefault="00CF4618" w:rsidP="002D08C8">
      <w:pPr>
        <w:rPr>
          <w:lang w:val="en-US"/>
        </w:rPr>
      </w:pPr>
      <w:r w:rsidRPr="00E62CD8">
        <w:rPr>
          <w:lang w:val="en-US"/>
        </w:rPr>
        <w:t>There are two APEC – CAST projects currently in progress:</w:t>
      </w:r>
    </w:p>
    <w:p w:rsidR="00EE437C" w:rsidRDefault="00EE437C" w:rsidP="009E2298">
      <w:pPr>
        <w:pStyle w:val="ListParagraph"/>
        <w:numPr>
          <w:ilvl w:val="0"/>
          <w:numId w:val="9"/>
        </w:numPr>
        <w:rPr>
          <w:lang w:val="en-US"/>
        </w:rPr>
      </w:pPr>
      <w:r>
        <w:rPr>
          <w:lang w:val="en-US"/>
        </w:rPr>
        <w:t>Evaluation and proposal for internationally aligned test methods and performance requirements for televisions. This project was proposed by Australia</w:t>
      </w:r>
      <w:r w:rsidR="00EB7C5C">
        <w:rPr>
          <w:lang w:val="en-US"/>
        </w:rPr>
        <w:t xml:space="preserve"> and the development process has just begun. </w:t>
      </w:r>
    </w:p>
    <w:p w:rsidR="00EB7C5C" w:rsidRDefault="00CF4618" w:rsidP="00EB7C5C">
      <w:pPr>
        <w:pStyle w:val="ListParagraph"/>
        <w:numPr>
          <w:ilvl w:val="0"/>
          <w:numId w:val="9"/>
        </w:numPr>
        <w:rPr>
          <w:lang w:val="en-US"/>
        </w:rPr>
      </w:pPr>
      <w:r w:rsidRPr="00E62CD8">
        <w:rPr>
          <w:lang w:val="en-US"/>
        </w:rPr>
        <w:t>Study of repair best practices and energy efficiency improvement potential through repair of electric motors. Proposed by the China National Institute of Standardization</w:t>
      </w:r>
      <w:r w:rsidR="00EB7C5C">
        <w:rPr>
          <w:lang w:val="en-US"/>
        </w:rPr>
        <w:t xml:space="preserve">. Task 1 has been completed and the task 2 is now in progress. </w:t>
      </w:r>
    </w:p>
    <w:p w:rsidR="00EB7C5C" w:rsidRDefault="00EB7C5C" w:rsidP="00EB7C5C">
      <w:pPr>
        <w:ind w:left="360"/>
        <w:rPr>
          <w:lang w:val="en-US"/>
        </w:rPr>
      </w:pPr>
    </w:p>
    <w:p w:rsidR="00EB7C5C" w:rsidRPr="00EB7C5C" w:rsidRDefault="00EB7C5C" w:rsidP="00EB7C5C">
      <w:pPr>
        <w:rPr>
          <w:lang w:val="en-US"/>
        </w:rPr>
      </w:pPr>
      <w:r>
        <w:rPr>
          <w:lang w:val="en-US"/>
        </w:rPr>
        <w:t>One APEC – CAST project has been recently completed:</w:t>
      </w:r>
    </w:p>
    <w:p w:rsidR="00CF4618" w:rsidRPr="00E62CD8" w:rsidRDefault="00CF4618" w:rsidP="00EB7C5C">
      <w:pPr>
        <w:pStyle w:val="ListParagraph"/>
        <w:numPr>
          <w:ilvl w:val="0"/>
          <w:numId w:val="38"/>
        </w:numPr>
        <w:rPr>
          <w:lang w:val="en-US"/>
        </w:rPr>
      </w:pPr>
      <w:r w:rsidRPr="00E62CD8">
        <w:rPr>
          <w:lang w:val="en-US"/>
        </w:rPr>
        <w:t>Evaluation and initial draft of harmonizes test methods and level definitions for heat pump water heaters. Proposed by the Australia Department of Climate Change and Energy Efficiency (DCCEE)</w:t>
      </w:r>
    </w:p>
    <w:p w:rsidR="00CF4618" w:rsidRPr="00E62CD8" w:rsidRDefault="00CF4618" w:rsidP="00CF4618">
      <w:pPr>
        <w:rPr>
          <w:lang w:val="en-US"/>
        </w:rPr>
      </w:pPr>
    </w:p>
    <w:p w:rsidR="00EB7C5C" w:rsidRDefault="00EB7C5C" w:rsidP="00CF4618">
      <w:pPr>
        <w:rPr>
          <w:lang w:val="en-US"/>
        </w:rPr>
      </w:pPr>
      <w:r>
        <w:rPr>
          <w:lang w:val="en-US"/>
        </w:rPr>
        <w:t>The final report has been published in the CLASP website:</w:t>
      </w:r>
    </w:p>
    <w:p w:rsidR="00EB7C5C" w:rsidRDefault="00EB7C5C" w:rsidP="00CF4618">
      <w:pPr>
        <w:rPr>
          <w:lang w:val="en-US"/>
        </w:rPr>
      </w:pPr>
    </w:p>
    <w:p w:rsidR="00EB7C5C" w:rsidRDefault="000036D8" w:rsidP="00CF4618">
      <w:pPr>
        <w:rPr>
          <w:lang w:val="en-US"/>
        </w:rPr>
      </w:pPr>
      <w:hyperlink r:id="rId14" w:history="1">
        <w:r w:rsidR="00EB7C5C" w:rsidRPr="007575BE">
          <w:rPr>
            <w:rStyle w:val="Hyperlink"/>
            <w:lang w:val="en-US"/>
          </w:rPr>
          <w:t>http://www.clasponline.org/RFPsPartnerships/RFPs/ClosedRFPs/2012/RFP12-12</w:t>
        </w:r>
      </w:hyperlink>
    </w:p>
    <w:p w:rsidR="00EB7C5C" w:rsidRDefault="00EB7C5C" w:rsidP="00CF4618">
      <w:pPr>
        <w:rPr>
          <w:lang w:val="en-US"/>
        </w:rPr>
      </w:pPr>
    </w:p>
    <w:p w:rsidR="00CF4618" w:rsidRPr="00E62CD8" w:rsidRDefault="00CF4618" w:rsidP="00CF4618">
      <w:pPr>
        <w:rPr>
          <w:lang w:val="en-US"/>
        </w:rPr>
      </w:pPr>
      <w:r w:rsidRPr="00E62CD8">
        <w:rPr>
          <w:lang w:val="en-US"/>
        </w:rPr>
        <w:t xml:space="preserve">For further details </w:t>
      </w:r>
      <w:r w:rsidR="00EB7C5C">
        <w:rPr>
          <w:lang w:val="en-US"/>
        </w:rPr>
        <w:t xml:space="preserve">on this project </w:t>
      </w:r>
      <w:r w:rsidRPr="00E62CD8">
        <w:rPr>
          <w:lang w:val="en-US"/>
        </w:rPr>
        <w:t xml:space="preserve">please refer to the slides from the presentation. </w:t>
      </w:r>
    </w:p>
    <w:p w:rsidR="00CA0748" w:rsidRPr="006207AA" w:rsidRDefault="00CA0748" w:rsidP="006207AA">
      <w:pPr>
        <w:pStyle w:val="Heading3"/>
        <w:rPr>
          <w:lang w:val="en-US"/>
        </w:rPr>
      </w:pPr>
      <w:r w:rsidRPr="006220BE">
        <w:rPr>
          <w:lang w:val="en-US"/>
        </w:rPr>
        <w:t xml:space="preserve">Session </w:t>
      </w:r>
      <w:r w:rsidR="006207AA">
        <w:rPr>
          <w:lang w:val="en-US"/>
        </w:rPr>
        <w:t>5</w:t>
      </w:r>
      <w:r w:rsidRPr="006220BE">
        <w:rPr>
          <w:lang w:val="en-US"/>
        </w:rPr>
        <w:t xml:space="preserve">: </w:t>
      </w:r>
      <w:r w:rsidR="006207AA">
        <w:rPr>
          <w:lang w:val="en-US"/>
        </w:rPr>
        <w:t>EGEE&amp;C project submissions for 2014</w:t>
      </w:r>
    </w:p>
    <w:p w:rsidR="001D5A3D" w:rsidRDefault="00F64A2F" w:rsidP="008020F4">
      <w:pPr>
        <w:rPr>
          <w:lang w:val="en-US"/>
        </w:rPr>
      </w:pPr>
      <w:r>
        <w:rPr>
          <w:lang w:val="en-US"/>
        </w:rPr>
        <w:t xml:space="preserve">This session is dedicated to discuss potential projects that economies propose. All economies are welcome to present ideas at different stages of development, from initial idea to a fully developed concept note. </w:t>
      </w:r>
    </w:p>
    <w:p w:rsidR="00F64A2F" w:rsidRDefault="00F64A2F" w:rsidP="008020F4">
      <w:pPr>
        <w:rPr>
          <w:lang w:val="en-US"/>
        </w:rPr>
      </w:pPr>
    </w:p>
    <w:p w:rsidR="00CC0994" w:rsidRPr="00CC0994" w:rsidRDefault="00CC0994" w:rsidP="008020F4">
      <w:pPr>
        <w:rPr>
          <w:rStyle w:val="Strong"/>
        </w:rPr>
      </w:pPr>
      <w:r w:rsidRPr="00CC0994">
        <w:rPr>
          <w:rStyle w:val="Strong"/>
        </w:rPr>
        <w:t>Self-funded AC workshop in China</w:t>
      </w:r>
    </w:p>
    <w:p w:rsidR="00C221C9" w:rsidRDefault="00303E47" w:rsidP="008020F4">
      <w:pPr>
        <w:rPr>
          <w:lang w:val="en-US"/>
        </w:rPr>
      </w:pPr>
      <w:r>
        <w:rPr>
          <w:lang w:val="en-US"/>
        </w:rPr>
        <w:t xml:space="preserve">China </w:t>
      </w:r>
      <w:r w:rsidR="00F64A2F">
        <w:rPr>
          <w:lang w:val="en-US"/>
        </w:rPr>
        <w:t xml:space="preserve">proposed a </w:t>
      </w:r>
      <w:r>
        <w:rPr>
          <w:lang w:val="en-US"/>
        </w:rPr>
        <w:t xml:space="preserve">project for Heat Pump Workshop project. This is a Self-funded project </w:t>
      </w:r>
      <w:r w:rsidR="00F64A2F">
        <w:rPr>
          <w:lang w:val="en-US"/>
        </w:rPr>
        <w:t xml:space="preserve">that aims to </w:t>
      </w:r>
      <w:r w:rsidR="00CC0994">
        <w:rPr>
          <w:lang w:val="en-US"/>
        </w:rPr>
        <w:t xml:space="preserve">host a workshop aligned with an EGEE&amp;C Meeting in 2014. The workshop looks at the AC industry to showcase the latest progress and discuss ways to progress the market. </w:t>
      </w:r>
    </w:p>
    <w:p w:rsidR="00CC0994" w:rsidRDefault="00CC0994" w:rsidP="008020F4">
      <w:pPr>
        <w:rPr>
          <w:lang w:val="en-US"/>
        </w:rPr>
      </w:pPr>
    </w:p>
    <w:p w:rsidR="00AC3005" w:rsidRDefault="00303E47" w:rsidP="008020F4">
      <w:pPr>
        <w:rPr>
          <w:lang w:val="en-US"/>
        </w:rPr>
      </w:pPr>
      <w:r>
        <w:rPr>
          <w:lang w:val="en-US"/>
        </w:rPr>
        <w:lastRenderedPageBreak/>
        <w:t xml:space="preserve">The group endorsed the project and </w:t>
      </w:r>
      <w:r w:rsidR="00CC0994">
        <w:rPr>
          <w:lang w:val="en-US"/>
        </w:rPr>
        <w:t>a</w:t>
      </w:r>
      <w:r>
        <w:rPr>
          <w:lang w:val="en-US"/>
        </w:rPr>
        <w:t xml:space="preserve"> </w:t>
      </w:r>
      <w:r w:rsidR="00CC0994">
        <w:rPr>
          <w:lang w:val="en-US"/>
        </w:rPr>
        <w:t xml:space="preserve">concept note is needed to find co-sponsors and go through the APEC approval process. </w:t>
      </w:r>
    </w:p>
    <w:p w:rsidR="00AC3005" w:rsidRDefault="00AC3005" w:rsidP="008020F4">
      <w:pPr>
        <w:rPr>
          <w:lang w:val="en-US"/>
        </w:rPr>
      </w:pPr>
    </w:p>
    <w:p w:rsidR="00AC3005" w:rsidRPr="00CC0994" w:rsidRDefault="00CC0994" w:rsidP="008020F4">
      <w:pPr>
        <w:rPr>
          <w:rStyle w:val="Strong"/>
        </w:rPr>
      </w:pPr>
      <w:r w:rsidRPr="00CC0994">
        <w:rPr>
          <w:rStyle w:val="Strong"/>
        </w:rPr>
        <w:t>Cool-roof policy strategy workshop</w:t>
      </w:r>
    </w:p>
    <w:p w:rsidR="00AC3005" w:rsidRDefault="00CC0994" w:rsidP="008020F4">
      <w:pPr>
        <w:rPr>
          <w:lang w:val="en-US"/>
        </w:rPr>
      </w:pPr>
      <w:r>
        <w:rPr>
          <w:lang w:val="en-US"/>
        </w:rPr>
        <w:t xml:space="preserve">The US proposed a project that aims to host a </w:t>
      </w:r>
      <w:r w:rsidR="00AC3005">
        <w:rPr>
          <w:lang w:val="en-US"/>
        </w:rPr>
        <w:t>policy strategy workshop</w:t>
      </w:r>
      <w:r w:rsidR="00A23674">
        <w:rPr>
          <w:lang w:val="en-US"/>
        </w:rPr>
        <w:t xml:space="preserve"> to discuss how to promote the deployment of high-albedo construction materials</w:t>
      </w:r>
      <w:r w:rsidR="00AC3005">
        <w:rPr>
          <w:lang w:val="en-US"/>
        </w:rPr>
        <w:t xml:space="preserve"> (Cool roofs)</w:t>
      </w:r>
      <w:r w:rsidR="00A23674">
        <w:rPr>
          <w:lang w:val="en-US"/>
        </w:rPr>
        <w:t xml:space="preserve">. Effectively the aim is to reduce radiation absorbed by buildings keeping cooler and reduced space conditioning energy demand. </w:t>
      </w:r>
    </w:p>
    <w:p w:rsidR="00AC3005" w:rsidRDefault="00A23674" w:rsidP="008020F4">
      <w:pPr>
        <w:rPr>
          <w:lang w:val="en-US"/>
        </w:rPr>
      </w:pPr>
      <w:r>
        <w:rPr>
          <w:lang w:val="en-US"/>
        </w:rPr>
        <w:t>The w</w:t>
      </w:r>
      <w:r w:rsidR="00AC3005">
        <w:rPr>
          <w:lang w:val="en-US"/>
        </w:rPr>
        <w:t xml:space="preserve">orkshop </w:t>
      </w:r>
      <w:r>
        <w:rPr>
          <w:lang w:val="en-US"/>
        </w:rPr>
        <w:t xml:space="preserve">is tentatively proposed </w:t>
      </w:r>
      <w:r w:rsidR="00AC3005">
        <w:rPr>
          <w:lang w:val="en-US"/>
        </w:rPr>
        <w:t xml:space="preserve">to be hosted in Mexico. </w:t>
      </w:r>
      <w:r>
        <w:rPr>
          <w:lang w:val="en-US"/>
        </w:rPr>
        <w:t>The project is looking for US$</w:t>
      </w:r>
      <w:r w:rsidR="00AC3005">
        <w:rPr>
          <w:lang w:val="en-US"/>
        </w:rPr>
        <w:t>80</w:t>
      </w:r>
      <w:r>
        <w:rPr>
          <w:lang w:val="en-US"/>
        </w:rPr>
        <w:t xml:space="preserve">,000 largely to cover travel and labor costs. </w:t>
      </w:r>
    </w:p>
    <w:p w:rsidR="00A23674" w:rsidRDefault="00A23674" w:rsidP="008020F4">
      <w:pPr>
        <w:rPr>
          <w:lang w:val="en-US"/>
        </w:rPr>
      </w:pPr>
    </w:p>
    <w:p w:rsidR="00F13A72" w:rsidRPr="00A23674" w:rsidRDefault="00A23674" w:rsidP="008020F4">
      <w:pPr>
        <w:rPr>
          <w:rStyle w:val="Strong"/>
        </w:rPr>
      </w:pPr>
      <w:r w:rsidRPr="00A23674">
        <w:rPr>
          <w:rStyle w:val="Strong"/>
        </w:rPr>
        <w:t xml:space="preserve">Testing methods for refrigeration </w:t>
      </w:r>
    </w:p>
    <w:p w:rsidR="00A23674" w:rsidRDefault="00F13A72" w:rsidP="008020F4">
      <w:pPr>
        <w:rPr>
          <w:lang w:val="en-US"/>
        </w:rPr>
      </w:pPr>
      <w:r>
        <w:rPr>
          <w:lang w:val="en-US"/>
        </w:rPr>
        <w:t xml:space="preserve">China </w:t>
      </w:r>
      <w:r w:rsidR="00A23674">
        <w:rPr>
          <w:lang w:val="en-US"/>
        </w:rPr>
        <w:t xml:space="preserve">also floated the idea of a </w:t>
      </w:r>
      <w:r>
        <w:rPr>
          <w:lang w:val="en-US"/>
        </w:rPr>
        <w:t>pro</w:t>
      </w:r>
      <w:r w:rsidR="00A23674">
        <w:rPr>
          <w:lang w:val="en-US"/>
        </w:rPr>
        <w:t>ject to look into</w:t>
      </w:r>
      <w:r>
        <w:rPr>
          <w:lang w:val="en-US"/>
        </w:rPr>
        <w:t xml:space="preserve"> </w:t>
      </w:r>
      <w:r w:rsidR="00A23674">
        <w:rPr>
          <w:lang w:val="en-US"/>
        </w:rPr>
        <w:t>testing methods for refrigerators. Refrigerators are one of the most common appliances in APEC households and they are responsible for a significant proportion of households’ energy consumption.</w:t>
      </w:r>
    </w:p>
    <w:p w:rsidR="00A23674" w:rsidRDefault="00A23674" w:rsidP="008020F4">
      <w:pPr>
        <w:rPr>
          <w:lang w:val="en-US"/>
        </w:rPr>
      </w:pPr>
    </w:p>
    <w:p w:rsidR="00D63539" w:rsidRDefault="00D63539" w:rsidP="008020F4">
      <w:pPr>
        <w:rPr>
          <w:lang w:val="en-US"/>
        </w:rPr>
      </w:pPr>
      <w:r>
        <w:rPr>
          <w:lang w:val="en-US"/>
        </w:rPr>
        <w:t>The project looks to develop recommendations to harmonize standards for refrigerators based on technical evaluation and laboratory test results.</w:t>
      </w:r>
    </w:p>
    <w:p w:rsidR="00D63539" w:rsidRDefault="00D63539" w:rsidP="008020F4">
      <w:pPr>
        <w:rPr>
          <w:lang w:val="en-US"/>
        </w:rPr>
      </w:pPr>
    </w:p>
    <w:p w:rsidR="00D63539" w:rsidRDefault="00D63539" w:rsidP="008020F4">
      <w:pPr>
        <w:rPr>
          <w:lang w:val="en-US"/>
        </w:rPr>
      </w:pPr>
      <w:r>
        <w:rPr>
          <w:lang w:val="en-US"/>
        </w:rPr>
        <w:t xml:space="preserve">A concept note will be submitted in the near future. </w:t>
      </w:r>
    </w:p>
    <w:p w:rsidR="00D63539" w:rsidRDefault="00D63539" w:rsidP="008020F4">
      <w:pPr>
        <w:rPr>
          <w:lang w:val="en-US"/>
        </w:rPr>
      </w:pPr>
    </w:p>
    <w:p w:rsidR="00303E47" w:rsidRPr="00D63539" w:rsidRDefault="00F13A72" w:rsidP="008020F4">
      <w:pPr>
        <w:rPr>
          <w:rStyle w:val="IntenseEmphasis"/>
        </w:rPr>
      </w:pPr>
      <w:proofErr w:type="gramStart"/>
      <w:r w:rsidRPr="00D63539">
        <w:rPr>
          <w:rStyle w:val="IntenseEmphasis"/>
        </w:rPr>
        <w:t>SECRETARIA</w:t>
      </w:r>
      <w:r w:rsidR="00D63539" w:rsidRPr="00D63539">
        <w:rPr>
          <w:rStyle w:val="IntenseEmphasis"/>
        </w:rPr>
        <w:t>T</w:t>
      </w:r>
      <w:r w:rsidRPr="00D63539">
        <w:rPr>
          <w:rStyle w:val="IntenseEmphasis"/>
        </w:rPr>
        <w:t xml:space="preserve"> to follow up with standards </w:t>
      </w:r>
      <w:r w:rsidR="00D63539" w:rsidRPr="00D63539">
        <w:rPr>
          <w:rStyle w:val="IntenseEmphasis"/>
        </w:rPr>
        <w:t>committee</w:t>
      </w:r>
      <w:r w:rsidRPr="00D63539">
        <w:rPr>
          <w:rStyle w:val="IntenseEmphasis"/>
        </w:rPr>
        <w:t xml:space="preserve"> that meets in Auckland towards </w:t>
      </w:r>
      <w:r w:rsidR="00D63539" w:rsidRPr="00D63539">
        <w:rPr>
          <w:rStyle w:val="IntenseEmphasis"/>
        </w:rPr>
        <w:t>the end of the</w:t>
      </w:r>
      <w:r w:rsidRPr="00D63539">
        <w:rPr>
          <w:rStyle w:val="IntenseEmphasis"/>
        </w:rPr>
        <w:t xml:space="preserve"> year?</w:t>
      </w:r>
      <w:proofErr w:type="gramEnd"/>
      <w:r w:rsidRPr="00D63539">
        <w:rPr>
          <w:rStyle w:val="IntenseEmphasis"/>
        </w:rPr>
        <w:t xml:space="preserve">  </w:t>
      </w:r>
      <w:r w:rsidR="00303E47" w:rsidRPr="00D63539">
        <w:rPr>
          <w:rStyle w:val="IntenseEmphasis"/>
        </w:rPr>
        <w:t xml:space="preserve"> </w:t>
      </w:r>
    </w:p>
    <w:p w:rsidR="00717D61" w:rsidRPr="00D077CA" w:rsidRDefault="00717D61" w:rsidP="00EA2FFA">
      <w:pPr>
        <w:pStyle w:val="Heading3"/>
        <w:rPr>
          <w:b w:val="0"/>
          <w:lang w:val="en-US"/>
        </w:rPr>
      </w:pPr>
      <w:r w:rsidRPr="00D077CA">
        <w:rPr>
          <w:lang w:val="en-US"/>
        </w:rPr>
        <w:t xml:space="preserve">Session </w:t>
      </w:r>
      <w:r w:rsidR="00DE0915" w:rsidRPr="00D077CA">
        <w:rPr>
          <w:lang w:val="en-US"/>
        </w:rPr>
        <w:t>6</w:t>
      </w:r>
      <w:r w:rsidRPr="00D077CA">
        <w:rPr>
          <w:lang w:val="en-US"/>
        </w:rPr>
        <w:t>: Upcoming events</w:t>
      </w:r>
    </w:p>
    <w:p w:rsidR="005B6017" w:rsidRDefault="005B6017" w:rsidP="00A85575">
      <w:pPr>
        <w:rPr>
          <w:lang w:val="en-US"/>
        </w:rPr>
      </w:pPr>
      <w:r>
        <w:rPr>
          <w:lang w:val="en-US"/>
        </w:rPr>
        <w:t xml:space="preserve">In this session the group discussed the EGEE&amp;C meetings for 2014. At the moment, one of the meetings has been tentatively agreed to be hosted in China, though time, place, and hosting has not been discussed.  For the second meeting a couple of candidates have been suggested including the US and Vietnam. </w:t>
      </w:r>
    </w:p>
    <w:p w:rsidR="005B6017" w:rsidRDefault="005B6017" w:rsidP="00A85575">
      <w:pPr>
        <w:rPr>
          <w:lang w:val="en-US"/>
        </w:rPr>
      </w:pPr>
    </w:p>
    <w:p w:rsidR="005B6017" w:rsidRPr="005B6017" w:rsidRDefault="005B6017" w:rsidP="00A85575">
      <w:pPr>
        <w:rPr>
          <w:rStyle w:val="IntenseEmphasis"/>
        </w:rPr>
      </w:pPr>
      <w:r w:rsidRPr="005B6017">
        <w:rPr>
          <w:rStyle w:val="IntenseEmphasis"/>
        </w:rPr>
        <w:t xml:space="preserve">The Secretariat will follow up and provide more information closer to this time. </w:t>
      </w:r>
    </w:p>
    <w:p w:rsidR="005B6017" w:rsidRDefault="005B6017" w:rsidP="00A85575">
      <w:pPr>
        <w:rPr>
          <w:lang w:val="en-US"/>
        </w:rPr>
      </w:pPr>
    </w:p>
    <w:p w:rsidR="005B6017" w:rsidRDefault="005B6017" w:rsidP="00A85575">
      <w:pPr>
        <w:rPr>
          <w:lang w:val="en-US"/>
        </w:rPr>
      </w:pPr>
      <w:r>
        <w:rPr>
          <w:lang w:val="en-US"/>
        </w:rPr>
        <w:t xml:space="preserve">Other items discussed were the potential alignment of a meeting with an SCSC meeting though this can pose certain difficulties relating to the fact that SCSC has meetings alongside SOM meetings and this may be difficult to coordinate. </w:t>
      </w:r>
    </w:p>
    <w:p w:rsidR="005B6017" w:rsidRDefault="005B6017" w:rsidP="00A85575">
      <w:pPr>
        <w:rPr>
          <w:lang w:val="en-US"/>
        </w:rPr>
      </w:pPr>
    </w:p>
    <w:p w:rsidR="007B07B8" w:rsidRDefault="005B6017" w:rsidP="00A85575">
      <w:pPr>
        <w:rPr>
          <w:lang w:val="en-US"/>
        </w:rPr>
      </w:pPr>
      <w:r>
        <w:rPr>
          <w:lang w:val="en-US"/>
        </w:rPr>
        <w:t>Also the self-funded workshop that China proposed was mentioned and will be included in the consideration for the 2014 meeting in China.</w:t>
      </w:r>
    </w:p>
    <w:p w:rsidR="007B07B8" w:rsidRPr="00D077CA" w:rsidRDefault="007B07B8" w:rsidP="00A85575">
      <w:pPr>
        <w:rPr>
          <w:lang w:val="en-US"/>
        </w:rPr>
      </w:pPr>
    </w:p>
    <w:p w:rsidR="00D93835" w:rsidRPr="00EA2FFA" w:rsidRDefault="00D93835" w:rsidP="00EA2FFA">
      <w:pPr>
        <w:pStyle w:val="Heading3"/>
        <w:rPr>
          <w:lang w:val="en-US"/>
        </w:rPr>
      </w:pPr>
      <w:r w:rsidRPr="00D077CA">
        <w:rPr>
          <w:lang w:val="en-US"/>
        </w:rPr>
        <w:t xml:space="preserve">Session </w:t>
      </w:r>
      <w:r w:rsidR="00DE0915" w:rsidRPr="00D077CA">
        <w:rPr>
          <w:lang w:val="en-US"/>
        </w:rPr>
        <w:t>7</w:t>
      </w:r>
      <w:r w:rsidR="002869AA" w:rsidRPr="00D077CA">
        <w:rPr>
          <w:lang w:val="en-US"/>
        </w:rPr>
        <w:t>: Summary Session</w:t>
      </w:r>
    </w:p>
    <w:p w:rsidR="00D93835" w:rsidRPr="00D077CA" w:rsidRDefault="00D93835" w:rsidP="00A85575">
      <w:pPr>
        <w:rPr>
          <w:lang w:val="en-US"/>
        </w:rPr>
      </w:pPr>
    </w:p>
    <w:p w:rsidR="009910BE" w:rsidRPr="00D077CA" w:rsidRDefault="00745A11" w:rsidP="00A85575">
      <w:pPr>
        <w:rPr>
          <w:lang w:val="en-US"/>
        </w:rPr>
      </w:pPr>
      <w:r w:rsidRPr="00D077CA">
        <w:rPr>
          <w:lang w:val="en-US"/>
        </w:rPr>
        <w:t>After a brief summary of the meeting’s events and a heartfelt thanks to our hosts, t</w:t>
      </w:r>
      <w:r w:rsidR="00D93835" w:rsidRPr="00D077CA">
        <w:rPr>
          <w:lang w:val="en-US"/>
        </w:rPr>
        <w:t xml:space="preserve">he Chair </w:t>
      </w:r>
      <w:r w:rsidR="00A9052B" w:rsidRPr="00D077CA">
        <w:rPr>
          <w:lang w:val="en-US"/>
        </w:rPr>
        <w:t>brought the meeting to a swift clos</w:t>
      </w:r>
      <w:r w:rsidR="004B0EA9" w:rsidRPr="00D077CA">
        <w:rPr>
          <w:lang w:val="en-US"/>
        </w:rPr>
        <w:t>e.</w:t>
      </w:r>
      <w:r w:rsidR="00A9052B" w:rsidRPr="00D077CA">
        <w:rPr>
          <w:lang w:val="en-US"/>
        </w:rPr>
        <w:t xml:space="preserve">  </w:t>
      </w:r>
    </w:p>
    <w:p w:rsidR="009910BE" w:rsidRDefault="009910BE" w:rsidP="00A85575">
      <w:pPr>
        <w:rPr>
          <w:lang w:val="en-US"/>
        </w:rPr>
      </w:pPr>
    </w:p>
    <w:p w:rsidR="00303DBE" w:rsidRPr="00D077CA" w:rsidRDefault="005B6017" w:rsidP="00A85575">
      <w:pPr>
        <w:rPr>
          <w:lang w:val="en-US"/>
        </w:rPr>
      </w:pPr>
      <w:r>
        <w:rPr>
          <w:lang w:val="en-US"/>
        </w:rPr>
        <w:t xml:space="preserve">Dr. </w:t>
      </w:r>
      <w:proofErr w:type="spellStart"/>
      <w:r>
        <w:rPr>
          <w:lang w:val="en-US"/>
        </w:rPr>
        <w:t>Siringthorn</w:t>
      </w:r>
      <w:proofErr w:type="spellEnd"/>
      <w:r>
        <w:rPr>
          <w:lang w:val="en-US"/>
        </w:rPr>
        <w:t xml:space="preserve"> </w:t>
      </w:r>
      <w:proofErr w:type="spellStart"/>
      <w:r>
        <w:rPr>
          <w:lang w:val="en-US"/>
        </w:rPr>
        <w:t>Vongsoasup</w:t>
      </w:r>
      <w:proofErr w:type="spellEnd"/>
      <w:r>
        <w:rPr>
          <w:lang w:val="en-US"/>
        </w:rPr>
        <w:t xml:space="preserve"> thanked the group on behalf of DEDE and the acknowledged to contributions that this group can make.</w:t>
      </w:r>
    </w:p>
    <w:p w:rsidR="00D93835" w:rsidRPr="00EA2FFA" w:rsidRDefault="001576F0" w:rsidP="00EA2FFA">
      <w:pPr>
        <w:pStyle w:val="Heading3"/>
        <w:rPr>
          <w:lang w:val="en-US"/>
        </w:rPr>
      </w:pPr>
      <w:r w:rsidRPr="00D077CA">
        <w:rPr>
          <w:lang w:val="en-US"/>
        </w:rPr>
        <w:t>Close of EGEE&amp;C 4</w:t>
      </w:r>
      <w:r w:rsidR="00DE0915" w:rsidRPr="00D077CA">
        <w:rPr>
          <w:lang w:val="en-US"/>
        </w:rPr>
        <w:t>1</w:t>
      </w:r>
    </w:p>
    <w:p w:rsidR="00DD2444" w:rsidRPr="00D077CA" w:rsidRDefault="00DD2444">
      <w:pPr>
        <w:rPr>
          <w:b/>
          <w:lang w:val="en-US"/>
        </w:rPr>
      </w:pPr>
    </w:p>
    <w:sectPr w:rsidR="00DD2444" w:rsidRPr="00D077CA">
      <w:headerReference w:type="default" r:id="rId15"/>
      <w:footerReference w:type="even" r:id="rId16"/>
      <w:footerReference w:type="default" r:id="rId1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98F" w:rsidRDefault="003E298F">
      <w:r>
        <w:separator/>
      </w:r>
    </w:p>
  </w:endnote>
  <w:endnote w:type="continuationSeparator" w:id="0">
    <w:p w:rsidR="003E298F" w:rsidRDefault="003E2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98F" w:rsidRDefault="003E298F" w:rsidP="002869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E298F" w:rsidRDefault="003E298F" w:rsidP="00D9383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98F" w:rsidRDefault="003E298F" w:rsidP="002869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036D8">
      <w:rPr>
        <w:rStyle w:val="PageNumber"/>
        <w:noProof/>
      </w:rPr>
      <w:t>3</w:t>
    </w:r>
    <w:r>
      <w:rPr>
        <w:rStyle w:val="PageNumber"/>
      </w:rPr>
      <w:fldChar w:fldCharType="end"/>
    </w:r>
  </w:p>
  <w:p w:rsidR="003E298F" w:rsidRDefault="003E298F" w:rsidP="00D9383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98F" w:rsidRDefault="003E298F">
      <w:r>
        <w:separator/>
      </w:r>
    </w:p>
  </w:footnote>
  <w:footnote w:type="continuationSeparator" w:id="0">
    <w:p w:rsidR="003E298F" w:rsidRDefault="003E298F">
      <w:r>
        <w:continuationSeparator/>
      </w:r>
    </w:p>
  </w:footnote>
  <w:footnote w:id="1">
    <w:p w:rsidR="003E298F" w:rsidRDefault="003E298F" w:rsidP="009C47E2">
      <w:pPr>
        <w:pStyle w:val="FootnoteText"/>
      </w:pPr>
      <w:r>
        <w:rPr>
          <w:rStyle w:val="FootnoteReference"/>
        </w:rPr>
        <w:footnoteRef/>
      </w:r>
      <w:r>
        <w:t xml:space="preserve"> The SCSC is convened under the APEC Committee on Trade and Investment (CTI)</w:t>
      </w:r>
    </w:p>
  </w:footnote>
  <w:footnote w:id="2">
    <w:p w:rsidR="003E298F" w:rsidRDefault="003E298F" w:rsidP="006207AA">
      <w:pPr>
        <w:pStyle w:val="FootnoteText"/>
      </w:pPr>
      <w:r>
        <w:rPr>
          <w:rStyle w:val="FootnoteReference"/>
        </w:rPr>
        <w:footnoteRef/>
      </w:r>
      <w:proofErr w:type="spellStart"/>
      <w:r>
        <w:rPr>
          <w:lang w:val="en-US"/>
        </w:rPr>
        <w:t>Super Efficient</w:t>
      </w:r>
      <w:proofErr w:type="spellEnd"/>
      <w:r>
        <w:rPr>
          <w:lang w:val="en-US"/>
        </w:rPr>
        <w:t xml:space="preserve"> </w:t>
      </w:r>
      <w:r>
        <w:t xml:space="preserve">Appliance Deployment (SEAD) is a US-led initiative under the Clean Energy Ministerial.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98F" w:rsidRDefault="003E298F">
    <w:pPr>
      <w:pStyle w:val="Header"/>
    </w:pPr>
    <w:r>
      <w:rPr>
        <w:noProof/>
        <w:lang w:eastAsia="en-NZ"/>
      </w:rPr>
      <w:drawing>
        <wp:inline distT="0" distB="0" distL="0" distR="0">
          <wp:extent cx="5486400" cy="685800"/>
          <wp:effectExtent l="0" t="0" r="0" b="0"/>
          <wp:docPr id="1" name="Picture 1" descr="egeec_header_21jan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eec_header_21jan0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6858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101F1"/>
    <w:multiLevelType w:val="hybridMultilevel"/>
    <w:tmpl w:val="3828BB68"/>
    <w:lvl w:ilvl="0" w:tplc="2A22E866">
      <w:start w:val="1"/>
      <w:numFmt w:val="lowerLetter"/>
      <w:lvlText w:val="%1)"/>
      <w:lvlJc w:val="left"/>
      <w:pPr>
        <w:tabs>
          <w:tab w:val="num" w:pos="720"/>
        </w:tabs>
        <w:ind w:left="720" w:hanging="360"/>
      </w:pPr>
    </w:lvl>
    <w:lvl w:ilvl="1" w:tplc="40D6B596" w:tentative="1">
      <w:start w:val="1"/>
      <w:numFmt w:val="lowerLetter"/>
      <w:lvlText w:val="%2)"/>
      <w:lvlJc w:val="left"/>
      <w:pPr>
        <w:tabs>
          <w:tab w:val="num" w:pos="1440"/>
        </w:tabs>
        <w:ind w:left="1440" w:hanging="360"/>
      </w:pPr>
    </w:lvl>
    <w:lvl w:ilvl="2" w:tplc="C494E7EA" w:tentative="1">
      <w:start w:val="1"/>
      <w:numFmt w:val="lowerLetter"/>
      <w:lvlText w:val="%3)"/>
      <w:lvlJc w:val="left"/>
      <w:pPr>
        <w:tabs>
          <w:tab w:val="num" w:pos="2160"/>
        </w:tabs>
        <w:ind w:left="2160" w:hanging="360"/>
      </w:pPr>
    </w:lvl>
    <w:lvl w:ilvl="3" w:tplc="784A43CE" w:tentative="1">
      <w:start w:val="1"/>
      <w:numFmt w:val="lowerLetter"/>
      <w:lvlText w:val="%4)"/>
      <w:lvlJc w:val="left"/>
      <w:pPr>
        <w:tabs>
          <w:tab w:val="num" w:pos="2880"/>
        </w:tabs>
        <w:ind w:left="2880" w:hanging="360"/>
      </w:pPr>
    </w:lvl>
    <w:lvl w:ilvl="4" w:tplc="CAF83AA0" w:tentative="1">
      <w:start w:val="1"/>
      <w:numFmt w:val="lowerLetter"/>
      <w:lvlText w:val="%5)"/>
      <w:lvlJc w:val="left"/>
      <w:pPr>
        <w:tabs>
          <w:tab w:val="num" w:pos="3600"/>
        </w:tabs>
        <w:ind w:left="3600" w:hanging="360"/>
      </w:pPr>
    </w:lvl>
    <w:lvl w:ilvl="5" w:tplc="909ADDB2" w:tentative="1">
      <w:start w:val="1"/>
      <w:numFmt w:val="lowerLetter"/>
      <w:lvlText w:val="%6)"/>
      <w:lvlJc w:val="left"/>
      <w:pPr>
        <w:tabs>
          <w:tab w:val="num" w:pos="4320"/>
        </w:tabs>
        <w:ind w:left="4320" w:hanging="360"/>
      </w:pPr>
    </w:lvl>
    <w:lvl w:ilvl="6" w:tplc="B464EE56" w:tentative="1">
      <w:start w:val="1"/>
      <w:numFmt w:val="lowerLetter"/>
      <w:lvlText w:val="%7)"/>
      <w:lvlJc w:val="left"/>
      <w:pPr>
        <w:tabs>
          <w:tab w:val="num" w:pos="5040"/>
        </w:tabs>
        <w:ind w:left="5040" w:hanging="360"/>
      </w:pPr>
    </w:lvl>
    <w:lvl w:ilvl="7" w:tplc="E042E4F6" w:tentative="1">
      <w:start w:val="1"/>
      <w:numFmt w:val="lowerLetter"/>
      <w:lvlText w:val="%8)"/>
      <w:lvlJc w:val="left"/>
      <w:pPr>
        <w:tabs>
          <w:tab w:val="num" w:pos="5760"/>
        </w:tabs>
        <w:ind w:left="5760" w:hanging="360"/>
      </w:pPr>
    </w:lvl>
    <w:lvl w:ilvl="8" w:tplc="43907D6E" w:tentative="1">
      <w:start w:val="1"/>
      <w:numFmt w:val="lowerLetter"/>
      <w:lvlText w:val="%9)"/>
      <w:lvlJc w:val="left"/>
      <w:pPr>
        <w:tabs>
          <w:tab w:val="num" w:pos="6480"/>
        </w:tabs>
        <w:ind w:left="6480" w:hanging="360"/>
      </w:pPr>
    </w:lvl>
  </w:abstractNum>
  <w:abstractNum w:abstractNumId="1">
    <w:nsid w:val="0D3A25BB"/>
    <w:multiLevelType w:val="hybridMultilevel"/>
    <w:tmpl w:val="60122CF2"/>
    <w:lvl w:ilvl="0" w:tplc="1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nsid w:val="103E480F"/>
    <w:multiLevelType w:val="hybridMultilevel"/>
    <w:tmpl w:val="50BCC8A4"/>
    <w:lvl w:ilvl="0" w:tplc="EE447050">
      <w:start w:val="1"/>
      <w:numFmt w:val="bullet"/>
      <w:lvlText w:val=""/>
      <w:lvlJc w:val="left"/>
      <w:pPr>
        <w:tabs>
          <w:tab w:val="num" w:pos="720"/>
        </w:tabs>
        <w:ind w:left="720" w:hanging="360"/>
      </w:pPr>
      <w:rPr>
        <w:rFonts w:ascii="Wingdings" w:hAnsi="Wingdings" w:hint="default"/>
      </w:rPr>
    </w:lvl>
    <w:lvl w:ilvl="1" w:tplc="4A8424C8" w:tentative="1">
      <w:start w:val="1"/>
      <w:numFmt w:val="bullet"/>
      <w:lvlText w:val=""/>
      <w:lvlJc w:val="left"/>
      <w:pPr>
        <w:tabs>
          <w:tab w:val="num" w:pos="1440"/>
        </w:tabs>
        <w:ind w:left="1440" w:hanging="360"/>
      </w:pPr>
      <w:rPr>
        <w:rFonts w:ascii="Wingdings" w:hAnsi="Wingdings" w:hint="default"/>
      </w:rPr>
    </w:lvl>
    <w:lvl w:ilvl="2" w:tplc="85DCD70C" w:tentative="1">
      <w:start w:val="1"/>
      <w:numFmt w:val="bullet"/>
      <w:lvlText w:val=""/>
      <w:lvlJc w:val="left"/>
      <w:pPr>
        <w:tabs>
          <w:tab w:val="num" w:pos="2160"/>
        </w:tabs>
        <w:ind w:left="2160" w:hanging="360"/>
      </w:pPr>
      <w:rPr>
        <w:rFonts w:ascii="Wingdings" w:hAnsi="Wingdings" w:hint="default"/>
      </w:rPr>
    </w:lvl>
    <w:lvl w:ilvl="3" w:tplc="A83A41CA" w:tentative="1">
      <w:start w:val="1"/>
      <w:numFmt w:val="bullet"/>
      <w:lvlText w:val=""/>
      <w:lvlJc w:val="left"/>
      <w:pPr>
        <w:tabs>
          <w:tab w:val="num" w:pos="2880"/>
        </w:tabs>
        <w:ind w:left="2880" w:hanging="360"/>
      </w:pPr>
      <w:rPr>
        <w:rFonts w:ascii="Wingdings" w:hAnsi="Wingdings" w:hint="default"/>
      </w:rPr>
    </w:lvl>
    <w:lvl w:ilvl="4" w:tplc="6ED8EBF6" w:tentative="1">
      <w:start w:val="1"/>
      <w:numFmt w:val="bullet"/>
      <w:lvlText w:val=""/>
      <w:lvlJc w:val="left"/>
      <w:pPr>
        <w:tabs>
          <w:tab w:val="num" w:pos="3600"/>
        </w:tabs>
        <w:ind w:left="3600" w:hanging="360"/>
      </w:pPr>
      <w:rPr>
        <w:rFonts w:ascii="Wingdings" w:hAnsi="Wingdings" w:hint="default"/>
      </w:rPr>
    </w:lvl>
    <w:lvl w:ilvl="5" w:tplc="03D2057C" w:tentative="1">
      <w:start w:val="1"/>
      <w:numFmt w:val="bullet"/>
      <w:lvlText w:val=""/>
      <w:lvlJc w:val="left"/>
      <w:pPr>
        <w:tabs>
          <w:tab w:val="num" w:pos="4320"/>
        </w:tabs>
        <w:ind w:left="4320" w:hanging="360"/>
      </w:pPr>
      <w:rPr>
        <w:rFonts w:ascii="Wingdings" w:hAnsi="Wingdings" w:hint="default"/>
      </w:rPr>
    </w:lvl>
    <w:lvl w:ilvl="6" w:tplc="BB123F54" w:tentative="1">
      <w:start w:val="1"/>
      <w:numFmt w:val="bullet"/>
      <w:lvlText w:val=""/>
      <w:lvlJc w:val="left"/>
      <w:pPr>
        <w:tabs>
          <w:tab w:val="num" w:pos="5040"/>
        </w:tabs>
        <w:ind w:left="5040" w:hanging="360"/>
      </w:pPr>
      <w:rPr>
        <w:rFonts w:ascii="Wingdings" w:hAnsi="Wingdings" w:hint="default"/>
      </w:rPr>
    </w:lvl>
    <w:lvl w:ilvl="7" w:tplc="FCC47A80" w:tentative="1">
      <w:start w:val="1"/>
      <w:numFmt w:val="bullet"/>
      <w:lvlText w:val=""/>
      <w:lvlJc w:val="left"/>
      <w:pPr>
        <w:tabs>
          <w:tab w:val="num" w:pos="5760"/>
        </w:tabs>
        <w:ind w:left="5760" w:hanging="360"/>
      </w:pPr>
      <w:rPr>
        <w:rFonts w:ascii="Wingdings" w:hAnsi="Wingdings" w:hint="default"/>
      </w:rPr>
    </w:lvl>
    <w:lvl w:ilvl="8" w:tplc="0F06A714" w:tentative="1">
      <w:start w:val="1"/>
      <w:numFmt w:val="bullet"/>
      <w:lvlText w:val=""/>
      <w:lvlJc w:val="left"/>
      <w:pPr>
        <w:tabs>
          <w:tab w:val="num" w:pos="6480"/>
        </w:tabs>
        <w:ind w:left="6480" w:hanging="360"/>
      </w:pPr>
      <w:rPr>
        <w:rFonts w:ascii="Wingdings" w:hAnsi="Wingdings" w:hint="default"/>
      </w:rPr>
    </w:lvl>
  </w:abstractNum>
  <w:abstractNum w:abstractNumId="3">
    <w:nsid w:val="10AD7E8D"/>
    <w:multiLevelType w:val="hybridMultilevel"/>
    <w:tmpl w:val="6B2046E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125449B5"/>
    <w:multiLevelType w:val="hybridMultilevel"/>
    <w:tmpl w:val="DA6C11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129F142D"/>
    <w:multiLevelType w:val="hybridMultilevel"/>
    <w:tmpl w:val="5BCE7C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16446637"/>
    <w:multiLevelType w:val="hybridMultilevel"/>
    <w:tmpl w:val="469E8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AA064C"/>
    <w:multiLevelType w:val="hybridMultilevel"/>
    <w:tmpl w:val="8A24F306"/>
    <w:lvl w:ilvl="0" w:tplc="C59CA1D6">
      <w:start w:val="1"/>
      <w:numFmt w:val="bullet"/>
      <w:lvlText w:val="•"/>
      <w:lvlJc w:val="left"/>
      <w:pPr>
        <w:tabs>
          <w:tab w:val="num" w:pos="720"/>
        </w:tabs>
        <w:ind w:left="720" w:hanging="360"/>
      </w:pPr>
      <w:rPr>
        <w:rFonts w:ascii="Arial" w:hAnsi="Arial" w:hint="default"/>
      </w:rPr>
    </w:lvl>
    <w:lvl w:ilvl="1" w:tplc="0732729E">
      <w:start w:val="1"/>
      <w:numFmt w:val="bullet"/>
      <w:lvlText w:val="•"/>
      <w:lvlJc w:val="left"/>
      <w:pPr>
        <w:tabs>
          <w:tab w:val="num" w:pos="1440"/>
        </w:tabs>
        <w:ind w:left="1440" w:hanging="360"/>
      </w:pPr>
      <w:rPr>
        <w:rFonts w:ascii="Arial" w:hAnsi="Arial" w:hint="default"/>
      </w:rPr>
    </w:lvl>
    <w:lvl w:ilvl="2" w:tplc="838AAF64" w:tentative="1">
      <w:start w:val="1"/>
      <w:numFmt w:val="bullet"/>
      <w:lvlText w:val="•"/>
      <w:lvlJc w:val="left"/>
      <w:pPr>
        <w:tabs>
          <w:tab w:val="num" w:pos="2160"/>
        </w:tabs>
        <w:ind w:left="2160" w:hanging="360"/>
      </w:pPr>
      <w:rPr>
        <w:rFonts w:ascii="Arial" w:hAnsi="Arial" w:hint="default"/>
      </w:rPr>
    </w:lvl>
    <w:lvl w:ilvl="3" w:tplc="408CC53A" w:tentative="1">
      <w:start w:val="1"/>
      <w:numFmt w:val="bullet"/>
      <w:lvlText w:val="•"/>
      <w:lvlJc w:val="left"/>
      <w:pPr>
        <w:tabs>
          <w:tab w:val="num" w:pos="2880"/>
        </w:tabs>
        <w:ind w:left="2880" w:hanging="360"/>
      </w:pPr>
      <w:rPr>
        <w:rFonts w:ascii="Arial" w:hAnsi="Arial" w:hint="default"/>
      </w:rPr>
    </w:lvl>
    <w:lvl w:ilvl="4" w:tplc="E230EC5A" w:tentative="1">
      <w:start w:val="1"/>
      <w:numFmt w:val="bullet"/>
      <w:lvlText w:val="•"/>
      <w:lvlJc w:val="left"/>
      <w:pPr>
        <w:tabs>
          <w:tab w:val="num" w:pos="3600"/>
        </w:tabs>
        <w:ind w:left="3600" w:hanging="360"/>
      </w:pPr>
      <w:rPr>
        <w:rFonts w:ascii="Arial" w:hAnsi="Arial" w:hint="default"/>
      </w:rPr>
    </w:lvl>
    <w:lvl w:ilvl="5" w:tplc="FB126FD4" w:tentative="1">
      <w:start w:val="1"/>
      <w:numFmt w:val="bullet"/>
      <w:lvlText w:val="•"/>
      <w:lvlJc w:val="left"/>
      <w:pPr>
        <w:tabs>
          <w:tab w:val="num" w:pos="4320"/>
        </w:tabs>
        <w:ind w:left="4320" w:hanging="360"/>
      </w:pPr>
      <w:rPr>
        <w:rFonts w:ascii="Arial" w:hAnsi="Arial" w:hint="default"/>
      </w:rPr>
    </w:lvl>
    <w:lvl w:ilvl="6" w:tplc="B83C8D9A" w:tentative="1">
      <w:start w:val="1"/>
      <w:numFmt w:val="bullet"/>
      <w:lvlText w:val="•"/>
      <w:lvlJc w:val="left"/>
      <w:pPr>
        <w:tabs>
          <w:tab w:val="num" w:pos="5040"/>
        </w:tabs>
        <w:ind w:left="5040" w:hanging="360"/>
      </w:pPr>
      <w:rPr>
        <w:rFonts w:ascii="Arial" w:hAnsi="Arial" w:hint="default"/>
      </w:rPr>
    </w:lvl>
    <w:lvl w:ilvl="7" w:tplc="F62A5FC6" w:tentative="1">
      <w:start w:val="1"/>
      <w:numFmt w:val="bullet"/>
      <w:lvlText w:val="•"/>
      <w:lvlJc w:val="left"/>
      <w:pPr>
        <w:tabs>
          <w:tab w:val="num" w:pos="5760"/>
        </w:tabs>
        <w:ind w:left="5760" w:hanging="360"/>
      </w:pPr>
      <w:rPr>
        <w:rFonts w:ascii="Arial" w:hAnsi="Arial" w:hint="default"/>
      </w:rPr>
    </w:lvl>
    <w:lvl w:ilvl="8" w:tplc="AC9C6E44" w:tentative="1">
      <w:start w:val="1"/>
      <w:numFmt w:val="bullet"/>
      <w:lvlText w:val="•"/>
      <w:lvlJc w:val="left"/>
      <w:pPr>
        <w:tabs>
          <w:tab w:val="num" w:pos="6480"/>
        </w:tabs>
        <w:ind w:left="6480" w:hanging="360"/>
      </w:pPr>
      <w:rPr>
        <w:rFonts w:ascii="Arial" w:hAnsi="Arial" w:hint="default"/>
      </w:rPr>
    </w:lvl>
  </w:abstractNum>
  <w:abstractNum w:abstractNumId="8">
    <w:nsid w:val="22961304"/>
    <w:multiLevelType w:val="hybridMultilevel"/>
    <w:tmpl w:val="76EA4E4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2BEB24E4"/>
    <w:multiLevelType w:val="hybridMultilevel"/>
    <w:tmpl w:val="DC50A4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2C9D50BF"/>
    <w:multiLevelType w:val="hybridMultilevel"/>
    <w:tmpl w:val="10C8399E"/>
    <w:lvl w:ilvl="0" w:tplc="BF1642C4">
      <w:start w:val="1"/>
      <w:numFmt w:val="bullet"/>
      <w:lvlText w:val=""/>
      <w:lvlJc w:val="left"/>
      <w:pPr>
        <w:tabs>
          <w:tab w:val="num" w:pos="720"/>
        </w:tabs>
        <w:ind w:left="720" w:hanging="360"/>
      </w:pPr>
      <w:rPr>
        <w:rFonts w:ascii="Wingdings" w:hAnsi="Wingdings" w:hint="default"/>
      </w:rPr>
    </w:lvl>
    <w:lvl w:ilvl="1" w:tplc="E0FCA3CC" w:tentative="1">
      <w:start w:val="1"/>
      <w:numFmt w:val="bullet"/>
      <w:lvlText w:val=""/>
      <w:lvlJc w:val="left"/>
      <w:pPr>
        <w:tabs>
          <w:tab w:val="num" w:pos="1440"/>
        </w:tabs>
        <w:ind w:left="1440" w:hanging="360"/>
      </w:pPr>
      <w:rPr>
        <w:rFonts w:ascii="Wingdings" w:hAnsi="Wingdings" w:hint="default"/>
      </w:rPr>
    </w:lvl>
    <w:lvl w:ilvl="2" w:tplc="3222ABF4" w:tentative="1">
      <w:start w:val="1"/>
      <w:numFmt w:val="bullet"/>
      <w:lvlText w:val=""/>
      <w:lvlJc w:val="left"/>
      <w:pPr>
        <w:tabs>
          <w:tab w:val="num" w:pos="2160"/>
        </w:tabs>
        <w:ind w:left="2160" w:hanging="360"/>
      </w:pPr>
      <w:rPr>
        <w:rFonts w:ascii="Wingdings" w:hAnsi="Wingdings" w:hint="default"/>
      </w:rPr>
    </w:lvl>
    <w:lvl w:ilvl="3" w:tplc="2C144FA0" w:tentative="1">
      <w:start w:val="1"/>
      <w:numFmt w:val="bullet"/>
      <w:lvlText w:val=""/>
      <w:lvlJc w:val="left"/>
      <w:pPr>
        <w:tabs>
          <w:tab w:val="num" w:pos="2880"/>
        </w:tabs>
        <w:ind w:left="2880" w:hanging="360"/>
      </w:pPr>
      <w:rPr>
        <w:rFonts w:ascii="Wingdings" w:hAnsi="Wingdings" w:hint="default"/>
      </w:rPr>
    </w:lvl>
    <w:lvl w:ilvl="4" w:tplc="337EE418" w:tentative="1">
      <w:start w:val="1"/>
      <w:numFmt w:val="bullet"/>
      <w:lvlText w:val=""/>
      <w:lvlJc w:val="left"/>
      <w:pPr>
        <w:tabs>
          <w:tab w:val="num" w:pos="3600"/>
        </w:tabs>
        <w:ind w:left="3600" w:hanging="360"/>
      </w:pPr>
      <w:rPr>
        <w:rFonts w:ascii="Wingdings" w:hAnsi="Wingdings" w:hint="default"/>
      </w:rPr>
    </w:lvl>
    <w:lvl w:ilvl="5" w:tplc="FD52F960" w:tentative="1">
      <w:start w:val="1"/>
      <w:numFmt w:val="bullet"/>
      <w:lvlText w:val=""/>
      <w:lvlJc w:val="left"/>
      <w:pPr>
        <w:tabs>
          <w:tab w:val="num" w:pos="4320"/>
        </w:tabs>
        <w:ind w:left="4320" w:hanging="360"/>
      </w:pPr>
      <w:rPr>
        <w:rFonts w:ascii="Wingdings" w:hAnsi="Wingdings" w:hint="default"/>
      </w:rPr>
    </w:lvl>
    <w:lvl w:ilvl="6" w:tplc="68BC8B5E" w:tentative="1">
      <w:start w:val="1"/>
      <w:numFmt w:val="bullet"/>
      <w:lvlText w:val=""/>
      <w:lvlJc w:val="left"/>
      <w:pPr>
        <w:tabs>
          <w:tab w:val="num" w:pos="5040"/>
        </w:tabs>
        <w:ind w:left="5040" w:hanging="360"/>
      </w:pPr>
      <w:rPr>
        <w:rFonts w:ascii="Wingdings" w:hAnsi="Wingdings" w:hint="default"/>
      </w:rPr>
    </w:lvl>
    <w:lvl w:ilvl="7" w:tplc="2E8879AA" w:tentative="1">
      <w:start w:val="1"/>
      <w:numFmt w:val="bullet"/>
      <w:lvlText w:val=""/>
      <w:lvlJc w:val="left"/>
      <w:pPr>
        <w:tabs>
          <w:tab w:val="num" w:pos="5760"/>
        </w:tabs>
        <w:ind w:left="5760" w:hanging="360"/>
      </w:pPr>
      <w:rPr>
        <w:rFonts w:ascii="Wingdings" w:hAnsi="Wingdings" w:hint="default"/>
      </w:rPr>
    </w:lvl>
    <w:lvl w:ilvl="8" w:tplc="CEBEEC4E" w:tentative="1">
      <w:start w:val="1"/>
      <w:numFmt w:val="bullet"/>
      <w:lvlText w:val=""/>
      <w:lvlJc w:val="left"/>
      <w:pPr>
        <w:tabs>
          <w:tab w:val="num" w:pos="6480"/>
        </w:tabs>
        <w:ind w:left="6480" w:hanging="360"/>
      </w:pPr>
      <w:rPr>
        <w:rFonts w:ascii="Wingdings" w:hAnsi="Wingdings" w:hint="default"/>
      </w:rPr>
    </w:lvl>
  </w:abstractNum>
  <w:abstractNum w:abstractNumId="11">
    <w:nsid w:val="2D555F0F"/>
    <w:multiLevelType w:val="hybridMultilevel"/>
    <w:tmpl w:val="E8E06B3E"/>
    <w:lvl w:ilvl="0" w:tplc="896A32F2">
      <w:start w:val="1"/>
      <w:numFmt w:val="upperLetter"/>
      <w:pStyle w:val="APECFormHeadingA"/>
      <w:lvlText w:val="%1. "/>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E57163"/>
    <w:multiLevelType w:val="hybridMultilevel"/>
    <w:tmpl w:val="7C2AED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312461F5"/>
    <w:multiLevelType w:val="hybridMultilevel"/>
    <w:tmpl w:val="9CFA92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313B731F"/>
    <w:multiLevelType w:val="hybridMultilevel"/>
    <w:tmpl w:val="84B6BE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34E03561"/>
    <w:multiLevelType w:val="hybridMultilevel"/>
    <w:tmpl w:val="1DC42D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3DF7793E"/>
    <w:multiLevelType w:val="hybridMultilevel"/>
    <w:tmpl w:val="275C6CF2"/>
    <w:lvl w:ilvl="0" w:tplc="193C9334">
      <w:start w:val="1"/>
      <w:numFmt w:val="bullet"/>
      <w:lvlText w:val="•"/>
      <w:lvlJc w:val="left"/>
      <w:pPr>
        <w:tabs>
          <w:tab w:val="num" w:pos="720"/>
        </w:tabs>
        <w:ind w:left="720" w:hanging="360"/>
      </w:pPr>
      <w:rPr>
        <w:rFonts w:ascii="Arial" w:hAnsi="Arial" w:hint="default"/>
      </w:rPr>
    </w:lvl>
    <w:lvl w:ilvl="1" w:tplc="D55EF6F6" w:tentative="1">
      <w:start w:val="1"/>
      <w:numFmt w:val="bullet"/>
      <w:lvlText w:val="•"/>
      <w:lvlJc w:val="left"/>
      <w:pPr>
        <w:tabs>
          <w:tab w:val="num" w:pos="1440"/>
        </w:tabs>
        <w:ind w:left="1440" w:hanging="360"/>
      </w:pPr>
      <w:rPr>
        <w:rFonts w:ascii="Arial" w:hAnsi="Arial" w:hint="default"/>
      </w:rPr>
    </w:lvl>
    <w:lvl w:ilvl="2" w:tplc="DC8098A8" w:tentative="1">
      <w:start w:val="1"/>
      <w:numFmt w:val="bullet"/>
      <w:lvlText w:val="•"/>
      <w:lvlJc w:val="left"/>
      <w:pPr>
        <w:tabs>
          <w:tab w:val="num" w:pos="2160"/>
        </w:tabs>
        <w:ind w:left="2160" w:hanging="360"/>
      </w:pPr>
      <w:rPr>
        <w:rFonts w:ascii="Arial" w:hAnsi="Arial" w:hint="default"/>
      </w:rPr>
    </w:lvl>
    <w:lvl w:ilvl="3" w:tplc="E670DE6E" w:tentative="1">
      <w:start w:val="1"/>
      <w:numFmt w:val="bullet"/>
      <w:lvlText w:val="•"/>
      <w:lvlJc w:val="left"/>
      <w:pPr>
        <w:tabs>
          <w:tab w:val="num" w:pos="2880"/>
        </w:tabs>
        <w:ind w:left="2880" w:hanging="360"/>
      </w:pPr>
      <w:rPr>
        <w:rFonts w:ascii="Arial" w:hAnsi="Arial" w:hint="default"/>
      </w:rPr>
    </w:lvl>
    <w:lvl w:ilvl="4" w:tplc="C406CF86" w:tentative="1">
      <w:start w:val="1"/>
      <w:numFmt w:val="bullet"/>
      <w:lvlText w:val="•"/>
      <w:lvlJc w:val="left"/>
      <w:pPr>
        <w:tabs>
          <w:tab w:val="num" w:pos="3600"/>
        </w:tabs>
        <w:ind w:left="3600" w:hanging="360"/>
      </w:pPr>
      <w:rPr>
        <w:rFonts w:ascii="Arial" w:hAnsi="Arial" w:hint="default"/>
      </w:rPr>
    </w:lvl>
    <w:lvl w:ilvl="5" w:tplc="DB7A9152" w:tentative="1">
      <w:start w:val="1"/>
      <w:numFmt w:val="bullet"/>
      <w:lvlText w:val="•"/>
      <w:lvlJc w:val="left"/>
      <w:pPr>
        <w:tabs>
          <w:tab w:val="num" w:pos="4320"/>
        </w:tabs>
        <w:ind w:left="4320" w:hanging="360"/>
      </w:pPr>
      <w:rPr>
        <w:rFonts w:ascii="Arial" w:hAnsi="Arial" w:hint="default"/>
      </w:rPr>
    </w:lvl>
    <w:lvl w:ilvl="6" w:tplc="729C65B6" w:tentative="1">
      <w:start w:val="1"/>
      <w:numFmt w:val="bullet"/>
      <w:lvlText w:val="•"/>
      <w:lvlJc w:val="left"/>
      <w:pPr>
        <w:tabs>
          <w:tab w:val="num" w:pos="5040"/>
        </w:tabs>
        <w:ind w:left="5040" w:hanging="360"/>
      </w:pPr>
      <w:rPr>
        <w:rFonts w:ascii="Arial" w:hAnsi="Arial" w:hint="default"/>
      </w:rPr>
    </w:lvl>
    <w:lvl w:ilvl="7" w:tplc="91B66BC8" w:tentative="1">
      <w:start w:val="1"/>
      <w:numFmt w:val="bullet"/>
      <w:lvlText w:val="•"/>
      <w:lvlJc w:val="left"/>
      <w:pPr>
        <w:tabs>
          <w:tab w:val="num" w:pos="5760"/>
        </w:tabs>
        <w:ind w:left="5760" w:hanging="360"/>
      </w:pPr>
      <w:rPr>
        <w:rFonts w:ascii="Arial" w:hAnsi="Arial" w:hint="default"/>
      </w:rPr>
    </w:lvl>
    <w:lvl w:ilvl="8" w:tplc="65087D50" w:tentative="1">
      <w:start w:val="1"/>
      <w:numFmt w:val="bullet"/>
      <w:lvlText w:val="•"/>
      <w:lvlJc w:val="left"/>
      <w:pPr>
        <w:tabs>
          <w:tab w:val="num" w:pos="6480"/>
        </w:tabs>
        <w:ind w:left="6480" w:hanging="360"/>
      </w:pPr>
      <w:rPr>
        <w:rFonts w:ascii="Arial" w:hAnsi="Arial" w:hint="default"/>
      </w:rPr>
    </w:lvl>
  </w:abstractNum>
  <w:abstractNum w:abstractNumId="17">
    <w:nsid w:val="3DFC2997"/>
    <w:multiLevelType w:val="hybridMultilevel"/>
    <w:tmpl w:val="6374EE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409558B3"/>
    <w:multiLevelType w:val="hybridMultilevel"/>
    <w:tmpl w:val="0BB20E34"/>
    <w:lvl w:ilvl="0" w:tplc="14090001">
      <w:start w:val="1"/>
      <w:numFmt w:val="bullet"/>
      <w:lvlText w:val=""/>
      <w:lvlJc w:val="left"/>
      <w:pPr>
        <w:ind w:left="1080" w:hanging="360"/>
      </w:pPr>
      <w:rPr>
        <w:rFonts w:ascii="Symbol" w:hAnsi="Symbo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9">
    <w:nsid w:val="45161060"/>
    <w:multiLevelType w:val="hybridMultilevel"/>
    <w:tmpl w:val="D88CF768"/>
    <w:lvl w:ilvl="0" w:tplc="E4204C60">
      <w:start w:val="1"/>
      <w:numFmt w:val="bullet"/>
      <w:lvlText w:val="•"/>
      <w:lvlJc w:val="left"/>
      <w:pPr>
        <w:tabs>
          <w:tab w:val="num" w:pos="720"/>
        </w:tabs>
        <w:ind w:left="720" w:hanging="360"/>
      </w:pPr>
      <w:rPr>
        <w:rFonts w:ascii="Arial" w:hAnsi="Arial" w:hint="default"/>
      </w:rPr>
    </w:lvl>
    <w:lvl w:ilvl="1" w:tplc="56BA99B6" w:tentative="1">
      <w:start w:val="1"/>
      <w:numFmt w:val="bullet"/>
      <w:lvlText w:val="•"/>
      <w:lvlJc w:val="left"/>
      <w:pPr>
        <w:tabs>
          <w:tab w:val="num" w:pos="1440"/>
        </w:tabs>
        <w:ind w:left="1440" w:hanging="360"/>
      </w:pPr>
      <w:rPr>
        <w:rFonts w:ascii="Arial" w:hAnsi="Arial" w:hint="default"/>
      </w:rPr>
    </w:lvl>
    <w:lvl w:ilvl="2" w:tplc="5CF82B00" w:tentative="1">
      <w:start w:val="1"/>
      <w:numFmt w:val="bullet"/>
      <w:lvlText w:val="•"/>
      <w:lvlJc w:val="left"/>
      <w:pPr>
        <w:tabs>
          <w:tab w:val="num" w:pos="2160"/>
        </w:tabs>
        <w:ind w:left="2160" w:hanging="360"/>
      </w:pPr>
      <w:rPr>
        <w:rFonts w:ascii="Arial" w:hAnsi="Arial" w:hint="default"/>
      </w:rPr>
    </w:lvl>
    <w:lvl w:ilvl="3" w:tplc="E6B44E62" w:tentative="1">
      <w:start w:val="1"/>
      <w:numFmt w:val="bullet"/>
      <w:lvlText w:val="•"/>
      <w:lvlJc w:val="left"/>
      <w:pPr>
        <w:tabs>
          <w:tab w:val="num" w:pos="2880"/>
        </w:tabs>
        <w:ind w:left="2880" w:hanging="360"/>
      </w:pPr>
      <w:rPr>
        <w:rFonts w:ascii="Arial" w:hAnsi="Arial" w:hint="default"/>
      </w:rPr>
    </w:lvl>
    <w:lvl w:ilvl="4" w:tplc="5D26F7F6" w:tentative="1">
      <w:start w:val="1"/>
      <w:numFmt w:val="bullet"/>
      <w:lvlText w:val="•"/>
      <w:lvlJc w:val="left"/>
      <w:pPr>
        <w:tabs>
          <w:tab w:val="num" w:pos="3600"/>
        </w:tabs>
        <w:ind w:left="3600" w:hanging="360"/>
      </w:pPr>
      <w:rPr>
        <w:rFonts w:ascii="Arial" w:hAnsi="Arial" w:hint="default"/>
      </w:rPr>
    </w:lvl>
    <w:lvl w:ilvl="5" w:tplc="43B879EA" w:tentative="1">
      <w:start w:val="1"/>
      <w:numFmt w:val="bullet"/>
      <w:lvlText w:val="•"/>
      <w:lvlJc w:val="left"/>
      <w:pPr>
        <w:tabs>
          <w:tab w:val="num" w:pos="4320"/>
        </w:tabs>
        <w:ind w:left="4320" w:hanging="360"/>
      </w:pPr>
      <w:rPr>
        <w:rFonts w:ascii="Arial" w:hAnsi="Arial" w:hint="default"/>
      </w:rPr>
    </w:lvl>
    <w:lvl w:ilvl="6" w:tplc="909C2BCE" w:tentative="1">
      <w:start w:val="1"/>
      <w:numFmt w:val="bullet"/>
      <w:lvlText w:val="•"/>
      <w:lvlJc w:val="left"/>
      <w:pPr>
        <w:tabs>
          <w:tab w:val="num" w:pos="5040"/>
        </w:tabs>
        <w:ind w:left="5040" w:hanging="360"/>
      </w:pPr>
      <w:rPr>
        <w:rFonts w:ascii="Arial" w:hAnsi="Arial" w:hint="default"/>
      </w:rPr>
    </w:lvl>
    <w:lvl w:ilvl="7" w:tplc="05FE33F0" w:tentative="1">
      <w:start w:val="1"/>
      <w:numFmt w:val="bullet"/>
      <w:lvlText w:val="•"/>
      <w:lvlJc w:val="left"/>
      <w:pPr>
        <w:tabs>
          <w:tab w:val="num" w:pos="5760"/>
        </w:tabs>
        <w:ind w:left="5760" w:hanging="360"/>
      </w:pPr>
      <w:rPr>
        <w:rFonts w:ascii="Arial" w:hAnsi="Arial" w:hint="default"/>
      </w:rPr>
    </w:lvl>
    <w:lvl w:ilvl="8" w:tplc="FE6C4168" w:tentative="1">
      <w:start w:val="1"/>
      <w:numFmt w:val="bullet"/>
      <w:lvlText w:val="•"/>
      <w:lvlJc w:val="left"/>
      <w:pPr>
        <w:tabs>
          <w:tab w:val="num" w:pos="6480"/>
        </w:tabs>
        <w:ind w:left="6480" w:hanging="360"/>
      </w:pPr>
      <w:rPr>
        <w:rFonts w:ascii="Arial" w:hAnsi="Arial" w:hint="default"/>
      </w:rPr>
    </w:lvl>
  </w:abstractNum>
  <w:abstractNum w:abstractNumId="20">
    <w:nsid w:val="475957C1"/>
    <w:multiLevelType w:val="hybridMultilevel"/>
    <w:tmpl w:val="A39AF7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4E4D1836"/>
    <w:multiLevelType w:val="hybridMultilevel"/>
    <w:tmpl w:val="0E9E1B0C"/>
    <w:lvl w:ilvl="0" w:tplc="E386242C">
      <w:start w:val="1"/>
      <w:numFmt w:val="bullet"/>
      <w:lvlText w:val=""/>
      <w:lvlJc w:val="left"/>
      <w:pPr>
        <w:tabs>
          <w:tab w:val="num" w:pos="720"/>
        </w:tabs>
        <w:ind w:left="720" w:hanging="360"/>
      </w:pPr>
      <w:rPr>
        <w:rFonts w:ascii="Wingdings" w:hAnsi="Wingdings" w:hint="default"/>
      </w:rPr>
    </w:lvl>
    <w:lvl w:ilvl="1" w:tplc="30966692">
      <w:start w:val="1391"/>
      <w:numFmt w:val="bullet"/>
      <w:lvlText w:val=""/>
      <w:lvlJc w:val="left"/>
      <w:pPr>
        <w:tabs>
          <w:tab w:val="num" w:pos="1440"/>
        </w:tabs>
        <w:ind w:left="1440" w:hanging="360"/>
      </w:pPr>
      <w:rPr>
        <w:rFonts w:ascii="Wingdings" w:hAnsi="Wingdings" w:hint="default"/>
      </w:rPr>
    </w:lvl>
    <w:lvl w:ilvl="2" w:tplc="70EA20C8" w:tentative="1">
      <w:start w:val="1"/>
      <w:numFmt w:val="bullet"/>
      <w:lvlText w:val=""/>
      <w:lvlJc w:val="left"/>
      <w:pPr>
        <w:tabs>
          <w:tab w:val="num" w:pos="2160"/>
        </w:tabs>
        <w:ind w:left="2160" w:hanging="360"/>
      </w:pPr>
      <w:rPr>
        <w:rFonts w:ascii="Wingdings" w:hAnsi="Wingdings" w:hint="default"/>
      </w:rPr>
    </w:lvl>
    <w:lvl w:ilvl="3" w:tplc="080C366A" w:tentative="1">
      <w:start w:val="1"/>
      <w:numFmt w:val="bullet"/>
      <w:lvlText w:val=""/>
      <w:lvlJc w:val="left"/>
      <w:pPr>
        <w:tabs>
          <w:tab w:val="num" w:pos="2880"/>
        </w:tabs>
        <w:ind w:left="2880" w:hanging="360"/>
      </w:pPr>
      <w:rPr>
        <w:rFonts w:ascii="Wingdings" w:hAnsi="Wingdings" w:hint="default"/>
      </w:rPr>
    </w:lvl>
    <w:lvl w:ilvl="4" w:tplc="D7A2141C" w:tentative="1">
      <w:start w:val="1"/>
      <w:numFmt w:val="bullet"/>
      <w:lvlText w:val=""/>
      <w:lvlJc w:val="left"/>
      <w:pPr>
        <w:tabs>
          <w:tab w:val="num" w:pos="3600"/>
        </w:tabs>
        <w:ind w:left="3600" w:hanging="360"/>
      </w:pPr>
      <w:rPr>
        <w:rFonts w:ascii="Wingdings" w:hAnsi="Wingdings" w:hint="default"/>
      </w:rPr>
    </w:lvl>
    <w:lvl w:ilvl="5" w:tplc="FBDE3DD6" w:tentative="1">
      <w:start w:val="1"/>
      <w:numFmt w:val="bullet"/>
      <w:lvlText w:val=""/>
      <w:lvlJc w:val="left"/>
      <w:pPr>
        <w:tabs>
          <w:tab w:val="num" w:pos="4320"/>
        </w:tabs>
        <w:ind w:left="4320" w:hanging="360"/>
      </w:pPr>
      <w:rPr>
        <w:rFonts w:ascii="Wingdings" w:hAnsi="Wingdings" w:hint="default"/>
      </w:rPr>
    </w:lvl>
    <w:lvl w:ilvl="6" w:tplc="8B06E0F4" w:tentative="1">
      <w:start w:val="1"/>
      <w:numFmt w:val="bullet"/>
      <w:lvlText w:val=""/>
      <w:lvlJc w:val="left"/>
      <w:pPr>
        <w:tabs>
          <w:tab w:val="num" w:pos="5040"/>
        </w:tabs>
        <w:ind w:left="5040" w:hanging="360"/>
      </w:pPr>
      <w:rPr>
        <w:rFonts w:ascii="Wingdings" w:hAnsi="Wingdings" w:hint="default"/>
      </w:rPr>
    </w:lvl>
    <w:lvl w:ilvl="7" w:tplc="8580E9C2" w:tentative="1">
      <w:start w:val="1"/>
      <w:numFmt w:val="bullet"/>
      <w:lvlText w:val=""/>
      <w:lvlJc w:val="left"/>
      <w:pPr>
        <w:tabs>
          <w:tab w:val="num" w:pos="5760"/>
        </w:tabs>
        <w:ind w:left="5760" w:hanging="360"/>
      </w:pPr>
      <w:rPr>
        <w:rFonts w:ascii="Wingdings" w:hAnsi="Wingdings" w:hint="default"/>
      </w:rPr>
    </w:lvl>
    <w:lvl w:ilvl="8" w:tplc="67C0CFEE" w:tentative="1">
      <w:start w:val="1"/>
      <w:numFmt w:val="bullet"/>
      <w:lvlText w:val=""/>
      <w:lvlJc w:val="left"/>
      <w:pPr>
        <w:tabs>
          <w:tab w:val="num" w:pos="6480"/>
        </w:tabs>
        <w:ind w:left="6480" w:hanging="360"/>
      </w:pPr>
      <w:rPr>
        <w:rFonts w:ascii="Wingdings" w:hAnsi="Wingdings" w:hint="default"/>
      </w:rPr>
    </w:lvl>
  </w:abstractNum>
  <w:abstractNum w:abstractNumId="22">
    <w:nsid w:val="4EA1488B"/>
    <w:multiLevelType w:val="hybridMultilevel"/>
    <w:tmpl w:val="7F10EA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50F753FB"/>
    <w:multiLevelType w:val="hybridMultilevel"/>
    <w:tmpl w:val="09DED3F2"/>
    <w:lvl w:ilvl="0" w:tplc="7D489678">
      <w:start w:val="1"/>
      <w:numFmt w:val="decimal"/>
      <w:lvlText w:val="%1."/>
      <w:lvlJc w:val="left"/>
      <w:pPr>
        <w:tabs>
          <w:tab w:val="num" w:pos="720"/>
        </w:tabs>
        <w:ind w:left="720" w:hanging="360"/>
      </w:pPr>
    </w:lvl>
    <w:lvl w:ilvl="1" w:tplc="F9CEDF26">
      <w:start w:val="1"/>
      <w:numFmt w:val="decimal"/>
      <w:lvlText w:val="%2."/>
      <w:lvlJc w:val="left"/>
      <w:pPr>
        <w:tabs>
          <w:tab w:val="num" w:pos="1440"/>
        </w:tabs>
        <w:ind w:left="1440" w:hanging="360"/>
      </w:pPr>
    </w:lvl>
    <w:lvl w:ilvl="2" w:tplc="39E0AEC8" w:tentative="1">
      <w:start w:val="1"/>
      <w:numFmt w:val="decimal"/>
      <w:lvlText w:val="%3."/>
      <w:lvlJc w:val="left"/>
      <w:pPr>
        <w:tabs>
          <w:tab w:val="num" w:pos="2160"/>
        </w:tabs>
        <w:ind w:left="2160" w:hanging="360"/>
      </w:pPr>
    </w:lvl>
    <w:lvl w:ilvl="3" w:tplc="A790A948" w:tentative="1">
      <w:start w:val="1"/>
      <w:numFmt w:val="decimal"/>
      <w:lvlText w:val="%4."/>
      <w:lvlJc w:val="left"/>
      <w:pPr>
        <w:tabs>
          <w:tab w:val="num" w:pos="2880"/>
        </w:tabs>
        <w:ind w:left="2880" w:hanging="360"/>
      </w:pPr>
    </w:lvl>
    <w:lvl w:ilvl="4" w:tplc="CBAC28FC" w:tentative="1">
      <w:start w:val="1"/>
      <w:numFmt w:val="decimal"/>
      <w:lvlText w:val="%5."/>
      <w:lvlJc w:val="left"/>
      <w:pPr>
        <w:tabs>
          <w:tab w:val="num" w:pos="3600"/>
        </w:tabs>
        <w:ind w:left="3600" w:hanging="360"/>
      </w:pPr>
    </w:lvl>
    <w:lvl w:ilvl="5" w:tplc="B7ACC6FE" w:tentative="1">
      <w:start w:val="1"/>
      <w:numFmt w:val="decimal"/>
      <w:lvlText w:val="%6."/>
      <w:lvlJc w:val="left"/>
      <w:pPr>
        <w:tabs>
          <w:tab w:val="num" w:pos="4320"/>
        </w:tabs>
        <w:ind w:left="4320" w:hanging="360"/>
      </w:pPr>
    </w:lvl>
    <w:lvl w:ilvl="6" w:tplc="7CC8AB58" w:tentative="1">
      <w:start w:val="1"/>
      <w:numFmt w:val="decimal"/>
      <w:lvlText w:val="%7."/>
      <w:lvlJc w:val="left"/>
      <w:pPr>
        <w:tabs>
          <w:tab w:val="num" w:pos="5040"/>
        </w:tabs>
        <w:ind w:left="5040" w:hanging="360"/>
      </w:pPr>
    </w:lvl>
    <w:lvl w:ilvl="7" w:tplc="B94651A0" w:tentative="1">
      <w:start w:val="1"/>
      <w:numFmt w:val="decimal"/>
      <w:lvlText w:val="%8."/>
      <w:lvlJc w:val="left"/>
      <w:pPr>
        <w:tabs>
          <w:tab w:val="num" w:pos="5760"/>
        </w:tabs>
        <w:ind w:left="5760" w:hanging="360"/>
      </w:pPr>
    </w:lvl>
    <w:lvl w:ilvl="8" w:tplc="EBB2C8AC" w:tentative="1">
      <w:start w:val="1"/>
      <w:numFmt w:val="decimal"/>
      <w:lvlText w:val="%9."/>
      <w:lvlJc w:val="left"/>
      <w:pPr>
        <w:tabs>
          <w:tab w:val="num" w:pos="6480"/>
        </w:tabs>
        <w:ind w:left="6480" w:hanging="360"/>
      </w:pPr>
    </w:lvl>
  </w:abstractNum>
  <w:abstractNum w:abstractNumId="24">
    <w:nsid w:val="520A05A2"/>
    <w:multiLevelType w:val="hybridMultilevel"/>
    <w:tmpl w:val="721E83E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nsid w:val="5CB6696A"/>
    <w:multiLevelType w:val="hybridMultilevel"/>
    <w:tmpl w:val="20A22FB8"/>
    <w:lvl w:ilvl="0" w:tplc="49720410">
      <w:start w:val="1"/>
      <w:numFmt w:val="decimal"/>
      <w:pStyle w:val="APECFormnumbered"/>
      <w:lvlText w:val="%1."/>
      <w:lvlJc w:val="left"/>
      <w:pPr>
        <w:ind w:left="360" w:hanging="360"/>
      </w:pPr>
      <w:rPr>
        <w:rFonts w:ascii="Arial" w:hAnsi="Arial" w:cs="Times New Roman" w:hint="default"/>
        <w:b w:val="0"/>
        <w:i w:val="0"/>
        <w:sz w:val="2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5E7502F3"/>
    <w:multiLevelType w:val="hybridMultilevel"/>
    <w:tmpl w:val="A09E70CA"/>
    <w:lvl w:ilvl="0" w:tplc="7866827A">
      <w:start w:val="1"/>
      <w:numFmt w:val="bullet"/>
      <w:lvlText w:val="•"/>
      <w:lvlJc w:val="left"/>
      <w:pPr>
        <w:tabs>
          <w:tab w:val="num" w:pos="720"/>
        </w:tabs>
        <w:ind w:left="720" w:hanging="360"/>
      </w:pPr>
      <w:rPr>
        <w:rFonts w:ascii="Arial" w:hAnsi="Arial" w:hint="default"/>
      </w:rPr>
    </w:lvl>
    <w:lvl w:ilvl="1" w:tplc="FD704C7C">
      <w:start w:val="1"/>
      <w:numFmt w:val="bullet"/>
      <w:lvlText w:val="•"/>
      <w:lvlJc w:val="left"/>
      <w:pPr>
        <w:tabs>
          <w:tab w:val="num" w:pos="1440"/>
        </w:tabs>
        <w:ind w:left="1440" w:hanging="360"/>
      </w:pPr>
      <w:rPr>
        <w:rFonts w:ascii="Arial" w:hAnsi="Arial" w:hint="default"/>
      </w:rPr>
    </w:lvl>
    <w:lvl w:ilvl="2" w:tplc="A2FC19BA" w:tentative="1">
      <w:start w:val="1"/>
      <w:numFmt w:val="bullet"/>
      <w:lvlText w:val="•"/>
      <w:lvlJc w:val="left"/>
      <w:pPr>
        <w:tabs>
          <w:tab w:val="num" w:pos="2160"/>
        </w:tabs>
        <w:ind w:left="2160" w:hanging="360"/>
      </w:pPr>
      <w:rPr>
        <w:rFonts w:ascii="Arial" w:hAnsi="Arial" w:hint="default"/>
      </w:rPr>
    </w:lvl>
    <w:lvl w:ilvl="3" w:tplc="354859E6" w:tentative="1">
      <w:start w:val="1"/>
      <w:numFmt w:val="bullet"/>
      <w:lvlText w:val="•"/>
      <w:lvlJc w:val="left"/>
      <w:pPr>
        <w:tabs>
          <w:tab w:val="num" w:pos="2880"/>
        </w:tabs>
        <w:ind w:left="2880" w:hanging="360"/>
      </w:pPr>
      <w:rPr>
        <w:rFonts w:ascii="Arial" w:hAnsi="Arial" w:hint="default"/>
      </w:rPr>
    </w:lvl>
    <w:lvl w:ilvl="4" w:tplc="21DEC430" w:tentative="1">
      <w:start w:val="1"/>
      <w:numFmt w:val="bullet"/>
      <w:lvlText w:val="•"/>
      <w:lvlJc w:val="left"/>
      <w:pPr>
        <w:tabs>
          <w:tab w:val="num" w:pos="3600"/>
        </w:tabs>
        <w:ind w:left="3600" w:hanging="360"/>
      </w:pPr>
      <w:rPr>
        <w:rFonts w:ascii="Arial" w:hAnsi="Arial" w:hint="default"/>
      </w:rPr>
    </w:lvl>
    <w:lvl w:ilvl="5" w:tplc="11D6967A" w:tentative="1">
      <w:start w:val="1"/>
      <w:numFmt w:val="bullet"/>
      <w:lvlText w:val="•"/>
      <w:lvlJc w:val="left"/>
      <w:pPr>
        <w:tabs>
          <w:tab w:val="num" w:pos="4320"/>
        </w:tabs>
        <w:ind w:left="4320" w:hanging="360"/>
      </w:pPr>
      <w:rPr>
        <w:rFonts w:ascii="Arial" w:hAnsi="Arial" w:hint="default"/>
      </w:rPr>
    </w:lvl>
    <w:lvl w:ilvl="6" w:tplc="76063AEA" w:tentative="1">
      <w:start w:val="1"/>
      <w:numFmt w:val="bullet"/>
      <w:lvlText w:val="•"/>
      <w:lvlJc w:val="left"/>
      <w:pPr>
        <w:tabs>
          <w:tab w:val="num" w:pos="5040"/>
        </w:tabs>
        <w:ind w:left="5040" w:hanging="360"/>
      </w:pPr>
      <w:rPr>
        <w:rFonts w:ascii="Arial" w:hAnsi="Arial" w:hint="default"/>
      </w:rPr>
    </w:lvl>
    <w:lvl w:ilvl="7" w:tplc="82AC67F6" w:tentative="1">
      <w:start w:val="1"/>
      <w:numFmt w:val="bullet"/>
      <w:lvlText w:val="•"/>
      <w:lvlJc w:val="left"/>
      <w:pPr>
        <w:tabs>
          <w:tab w:val="num" w:pos="5760"/>
        </w:tabs>
        <w:ind w:left="5760" w:hanging="360"/>
      </w:pPr>
      <w:rPr>
        <w:rFonts w:ascii="Arial" w:hAnsi="Arial" w:hint="default"/>
      </w:rPr>
    </w:lvl>
    <w:lvl w:ilvl="8" w:tplc="A18633DC" w:tentative="1">
      <w:start w:val="1"/>
      <w:numFmt w:val="bullet"/>
      <w:lvlText w:val="•"/>
      <w:lvlJc w:val="left"/>
      <w:pPr>
        <w:tabs>
          <w:tab w:val="num" w:pos="6480"/>
        </w:tabs>
        <w:ind w:left="6480" w:hanging="360"/>
      </w:pPr>
      <w:rPr>
        <w:rFonts w:ascii="Arial" w:hAnsi="Arial" w:hint="default"/>
      </w:rPr>
    </w:lvl>
  </w:abstractNum>
  <w:abstractNum w:abstractNumId="27">
    <w:nsid w:val="60C541EE"/>
    <w:multiLevelType w:val="hybridMultilevel"/>
    <w:tmpl w:val="615ED112"/>
    <w:lvl w:ilvl="0" w:tplc="48F2CDAA">
      <w:start w:val="1"/>
      <w:numFmt w:val="bullet"/>
      <w:pStyle w:val="ListBullet"/>
      <w:lvlText w:val=""/>
      <w:lvlJc w:val="left"/>
      <w:pPr>
        <w:tabs>
          <w:tab w:val="num" w:pos="187"/>
        </w:tabs>
        <w:ind w:left="187" w:hanging="187"/>
      </w:pPr>
      <w:rPr>
        <w:rFonts w:ascii="Symbol" w:hAnsi="Symbol" w:hint="default"/>
        <w:color w:val="auto"/>
        <w:lang w:val="en-GB"/>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
    <w:nsid w:val="63BE2E04"/>
    <w:multiLevelType w:val="hybridMultilevel"/>
    <w:tmpl w:val="065A21FC"/>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29">
    <w:nsid w:val="6A3D69D2"/>
    <w:multiLevelType w:val="hybridMultilevel"/>
    <w:tmpl w:val="F29846AE"/>
    <w:lvl w:ilvl="0" w:tplc="DEF01DEC">
      <w:start w:val="1"/>
      <w:numFmt w:val="bullet"/>
      <w:lvlText w:val="•"/>
      <w:lvlJc w:val="left"/>
      <w:pPr>
        <w:tabs>
          <w:tab w:val="num" w:pos="720"/>
        </w:tabs>
        <w:ind w:left="720" w:hanging="360"/>
      </w:pPr>
      <w:rPr>
        <w:rFonts w:ascii="Arial" w:hAnsi="Arial" w:hint="default"/>
      </w:rPr>
    </w:lvl>
    <w:lvl w:ilvl="1" w:tplc="649E593E" w:tentative="1">
      <w:start w:val="1"/>
      <w:numFmt w:val="bullet"/>
      <w:lvlText w:val="•"/>
      <w:lvlJc w:val="left"/>
      <w:pPr>
        <w:tabs>
          <w:tab w:val="num" w:pos="1440"/>
        </w:tabs>
        <w:ind w:left="1440" w:hanging="360"/>
      </w:pPr>
      <w:rPr>
        <w:rFonts w:ascii="Arial" w:hAnsi="Arial" w:hint="default"/>
      </w:rPr>
    </w:lvl>
    <w:lvl w:ilvl="2" w:tplc="F4FCE72E" w:tentative="1">
      <w:start w:val="1"/>
      <w:numFmt w:val="bullet"/>
      <w:lvlText w:val="•"/>
      <w:lvlJc w:val="left"/>
      <w:pPr>
        <w:tabs>
          <w:tab w:val="num" w:pos="2160"/>
        </w:tabs>
        <w:ind w:left="2160" w:hanging="360"/>
      </w:pPr>
      <w:rPr>
        <w:rFonts w:ascii="Arial" w:hAnsi="Arial" w:hint="default"/>
      </w:rPr>
    </w:lvl>
    <w:lvl w:ilvl="3" w:tplc="7DC0C294" w:tentative="1">
      <w:start w:val="1"/>
      <w:numFmt w:val="bullet"/>
      <w:lvlText w:val="•"/>
      <w:lvlJc w:val="left"/>
      <w:pPr>
        <w:tabs>
          <w:tab w:val="num" w:pos="2880"/>
        </w:tabs>
        <w:ind w:left="2880" w:hanging="360"/>
      </w:pPr>
      <w:rPr>
        <w:rFonts w:ascii="Arial" w:hAnsi="Arial" w:hint="default"/>
      </w:rPr>
    </w:lvl>
    <w:lvl w:ilvl="4" w:tplc="52D2D5AE" w:tentative="1">
      <w:start w:val="1"/>
      <w:numFmt w:val="bullet"/>
      <w:lvlText w:val="•"/>
      <w:lvlJc w:val="left"/>
      <w:pPr>
        <w:tabs>
          <w:tab w:val="num" w:pos="3600"/>
        </w:tabs>
        <w:ind w:left="3600" w:hanging="360"/>
      </w:pPr>
      <w:rPr>
        <w:rFonts w:ascii="Arial" w:hAnsi="Arial" w:hint="default"/>
      </w:rPr>
    </w:lvl>
    <w:lvl w:ilvl="5" w:tplc="F634D58E" w:tentative="1">
      <w:start w:val="1"/>
      <w:numFmt w:val="bullet"/>
      <w:lvlText w:val="•"/>
      <w:lvlJc w:val="left"/>
      <w:pPr>
        <w:tabs>
          <w:tab w:val="num" w:pos="4320"/>
        </w:tabs>
        <w:ind w:left="4320" w:hanging="360"/>
      </w:pPr>
      <w:rPr>
        <w:rFonts w:ascii="Arial" w:hAnsi="Arial" w:hint="default"/>
      </w:rPr>
    </w:lvl>
    <w:lvl w:ilvl="6" w:tplc="2B92EA34" w:tentative="1">
      <w:start w:val="1"/>
      <w:numFmt w:val="bullet"/>
      <w:lvlText w:val="•"/>
      <w:lvlJc w:val="left"/>
      <w:pPr>
        <w:tabs>
          <w:tab w:val="num" w:pos="5040"/>
        </w:tabs>
        <w:ind w:left="5040" w:hanging="360"/>
      </w:pPr>
      <w:rPr>
        <w:rFonts w:ascii="Arial" w:hAnsi="Arial" w:hint="default"/>
      </w:rPr>
    </w:lvl>
    <w:lvl w:ilvl="7" w:tplc="49BAC02A" w:tentative="1">
      <w:start w:val="1"/>
      <w:numFmt w:val="bullet"/>
      <w:lvlText w:val="•"/>
      <w:lvlJc w:val="left"/>
      <w:pPr>
        <w:tabs>
          <w:tab w:val="num" w:pos="5760"/>
        </w:tabs>
        <w:ind w:left="5760" w:hanging="360"/>
      </w:pPr>
      <w:rPr>
        <w:rFonts w:ascii="Arial" w:hAnsi="Arial" w:hint="default"/>
      </w:rPr>
    </w:lvl>
    <w:lvl w:ilvl="8" w:tplc="C6543310" w:tentative="1">
      <w:start w:val="1"/>
      <w:numFmt w:val="bullet"/>
      <w:lvlText w:val="•"/>
      <w:lvlJc w:val="left"/>
      <w:pPr>
        <w:tabs>
          <w:tab w:val="num" w:pos="6480"/>
        </w:tabs>
        <w:ind w:left="6480" w:hanging="360"/>
      </w:pPr>
      <w:rPr>
        <w:rFonts w:ascii="Arial" w:hAnsi="Arial" w:hint="default"/>
      </w:rPr>
    </w:lvl>
  </w:abstractNum>
  <w:abstractNum w:abstractNumId="30">
    <w:nsid w:val="708C073F"/>
    <w:multiLevelType w:val="hybridMultilevel"/>
    <w:tmpl w:val="6DDAD48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nsid w:val="7176791F"/>
    <w:multiLevelType w:val="hybridMultilevel"/>
    <w:tmpl w:val="BFA4709E"/>
    <w:lvl w:ilvl="0" w:tplc="F7840E08">
      <w:start w:val="1"/>
      <w:numFmt w:val="bullet"/>
      <w:lvlText w:val="•"/>
      <w:lvlJc w:val="left"/>
      <w:pPr>
        <w:tabs>
          <w:tab w:val="num" w:pos="720"/>
        </w:tabs>
        <w:ind w:left="720" w:hanging="360"/>
      </w:pPr>
      <w:rPr>
        <w:rFonts w:ascii="Arial" w:hAnsi="Arial" w:hint="default"/>
      </w:rPr>
    </w:lvl>
    <w:lvl w:ilvl="1" w:tplc="894CD04A" w:tentative="1">
      <w:start w:val="1"/>
      <w:numFmt w:val="bullet"/>
      <w:lvlText w:val="•"/>
      <w:lvlJc w:val="left"/>
      <w:pPr>
        <w:tabs>
          <w:tab w:val="num" w:pos="1440"/>
        </w:tabs>
        <w:ind w:left="1440" w:hanging="360"/>
      </w:pPr>
      <w:rPr>
        <w:rFonts w:ascii="Arial" w:hAnsi="Arial" w:hint="default"/>
      </w:rPr>
    </w:lvl>
    <w:lvl w:ilvl="2" w:tplc="36E44774" w:tentative="1">
      <w:start w:val="1"/>
      <w:numFmt w:val="bullet"/>
      <w:lvlText w:val="•"/>
      <w:lvlJc w:val="left"/>
      <w:pPr>
        <w:tabs>
          <w:tab w:val="num" w:pos="2160"/>
        </w:tabs>
        <w:ind w:left="2160" w:hanging="360"/>
      </w:pPr>
      <w:rPr>
        <w:rFonts w:ascii="Arial" w:hAnsi="Arial" w:hint="default"/>
      </w:rPr>
    </w:lvl>
    <w:lvl w:ilvl="3" w:tplc="C162858A" w:tentative="1">
      <w:start w:val="1"/>
      <w:numFmt w:val="bullet"/>
      <w:lvlText w:val="•"/>
      <w:lvlJc w:val="left"/>
      <w:pPr>
        <w:tabs>
          <w:tab w:val="num" w:pos="2880"/>
        </w:tabs>
        <w:ind w:left="2880" w:hanging="360"/>
      </w:pPr>
      <w:rPr>
        <w:rFonts w:ascii="Arial" w:hAnsi="Arial" w:hint="default"/>
      </w:rPr>
    </w:lvl>
    <w:lvl w:ilvl="4" w:tplc="8F74C212" w:tentative="1">
      <w:start w:val="1"/>
      <w:numFmt w:val="bullet"/>
      <w:lvlText w:val="•"/>
      <w:lvlJc w:val="left"/>
      <w:pPr>
        <w:tabs>
          <w:tab w:val="num" w:pos="3600"/>
        </w:tabs>
        <w:ind w:left="3600" w:hanging="360"/>
      </w:pPr>
      <w:rPr>
        <w:rFonts w:ascii="Arial" w:hAnsi="Arial" w:hint="default"/>
      </w:rPr>
    </w:lvl>
    <w:lvl w:ilvl="5" w:tplc="B5EA47BC" w:tentative="1">
      <w:start w:val="1"/>
      <w:numFmt w:val="bullet"/>
      <w:lvlText w:val="•"/>
      <w:lvlJc w:val="left"/>
      <w:pPr>
        <w:tabs>
          <w:tab w:val="num" w:pos="4320"/>
        </w:tabs>
        <w:ind w:left="4320" w:hanging="360"/>
      </w:pPr>
      <w:rPr>
        <w:rFonts w:ascii="Arial" w:hAnsi="Arial" w:hint="default"/>
      </w:rPr>
    </w:lvl>
    <w:lvl w:ilvl="6" w:tplc="7DC0BEF0" w:tentative="1">
      <w:start w:val="1"/>
      <w:numFmt w:val="bullet"/>
      <w:lvlText w:val="•"/>
      <w:lvlJc w:val="left"/>
      <w:pPr>
        <w:tabs>
          <w:tab w:val="num" w:pos="5040"/>
        </w:tabs>
        <w:ind w:left="5040" w:hanging="360"/>
      </w:pPr>
      <w:rPr>
        <w:rFonts w:ascii="Arial" w:hAnsi="Arial" w:hint="default"/>
      </w:rPr>
    </w:lvl>
    <w:lvl w:ilvl="7" w:tplc="B7941D00" w:tentative="1">
      <w:start w:val="1"/>
      <w:numFmt w:val="bullet"/>
      <w:lvlText w:val="•"/>
      <w:lvlJc w:val="left"/>
      <w:pPr>
        <w:tabs>
          <w:tab w:val="num" w:pos="5760"/>
        </w:tabs>
        <w:ind w:left="5760" w:hanging="360"/>
      </w:pPr>
      <w:rPr>
        <w:rFonts w:ascii="Arial" w:hAnsi="Arial" w:hint="default"/>
      </w:rPr>
    </w:lvl>
    <w:lvl w:ilvl="8" w:tplc="F3C2D96A" w:tentative="1">
      <w:start w:val="1"/>
      <w:numFmt w:val="bullet"/>
      <w:lvlText w:val="•"/>
      <w:lvlJc w:val="left"/>
      <w:pPr>
        <w:tabs>
          <w:tab w:val="num" w:pos="6480"/>
        </w:tabs>
        <w:ind w:left="6480" w:hanging="360"/>
      </w:pPr>
      <w:rPr>
        <w:rFonts w:ascii="Arial" w:hAnsi="Arial" w:hint="default"/>
      </w:rPr>
    </w:lvl>
  </w:abstractNum>
  <w:abstractNum w:abstractNumId="32">
    <w:nsid w:val="739A3BAA"/>
    <w:multiLevelType w:val="hybridMultilevel"/>
    <w:tmpl w:val="2FB6A8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nsid w:val="78687E8A"/>
    <w:multiLevelType w:val="hybridMultilevel"/>
    <w:tmpl w:val="9D9C02D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nsid w:val="78FD4374"/>
    <w:multiLevelType w:val="hybridMultilevel"/>
    <w:tmpl w:val="721E83E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nsid w:val="7D933239"/>
    <w:multiLevelType w:val="hybridMultilevel"/>
    <w:tmpl w:val="EE1668A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6">
    <w:nsid w:val="7DD80E13"/>
    <w:multiLevelType w:val="hybridMultilevel"/>
    <w:tmpl w:val="39EA41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8"/>
  </w:num>
  <w:num w:numId="4">
    <w:abstractNumId w:val="35"/>
  </w:num>
  <w:num w:numId="5">
    <w:abstractNumId w:val="25"/>
  </w:num>
  <w:num w:numId="6">
    <w:abstractNumId w:val="22"/>
  </w:num>
  <w:num w:numId="7">
    <w:abstractNumId w:val="6"/>
  </w:num>
  <w:num w:numId="8">
    <w:abstractNumId w:val="27"/>
  </w:num>
  <w:num w:numId="9">
    <w:abstractNumId w:val="24"/>
  </w:num>
  <w:num w:numId="10">
    <w:abstractNumId w:val="4"/>
  </w:num>
  <w:num w:numId="11">
    <w:abstractNumId w:val="5"/>
  </w:num>
  <w:num w:numId="12">
    <w:abstractNumId w:val="33"/>
  </w:num>
  <w:num w:numId="13">
    <w:abstractNumId w:val="18"/>
  </w:num>
  <w:num w:numId="14">
    <w:abstractNumId w:val="3"/>
  </w:num>
  <w:num w:numId="15">
    <w:abstractNumId w:val="29"/>
  </w:num>
  <w:num w:numId="16">
    <w:abstractNumId w:val="16"/>
  </w:num>
  <w:num w:numId="17">
    <w:abstractNumId w:val="0"/>
  </w:num>
  <w:num w:numId="18">
    <w:abstractNumId w:val="21"/>
  </w:num>
  <w:num w:numId="19">
    <w:abstractNumId w:val="11"/>
  </w:num>
  <w:num w:numId="20">
    <w:abstractNumId w:val="23"/>
  </w:num>
  <w:num w:numId="21">
    <w:abstractNumId w:val="36"/>
  </w:num>
  <w:num w:numId="22">
    <w:abstractNumId w:val="10"/>
  </w:num>
  <w:num w:numId="23">
    <w:abstractNumId w:val="30"/>
  </w:num>
  <w:num w:numId="24">
    <w:abstractNumId w:val="20"/>
  </w:num>
  <w:num w:numId="25">
    <w:abstractNumId w:val="13"/>
  </w:num>
  <w:num w:numId="26">
    <w:abstractNumId w:val="19"/>
  </w:num>
  <w:num w:numId="27">
    <w:abstractNumId w:val="15"/>
  </w:num>
  <w:num w:numId="28">
    <w:abstractNumId w:val="12"/>
  </w:num>
  <w:num w:numId="29">
    <w:abstractNumId w:val="17"/>
  </w:num>
  <w:num w:numId="30">
    <w:abstractNumId w:val="9"/>
  </w:num>
  <w:num w:numId="31">
    <w:abstractNumId w:val="32"/>
  </w:num>
  <w:num w:numId="32">
    <w:abstractNumId w:val="31"/>
  </w:num>
  <w:num w:numId="33">
    <w:abstractNumId w:val="2"/>
  </w:num>
  <w:num w:numId="34">
    <w:abstractNumId w:val="7"/>
  </w:num>
  <w:num w:numId="35">
    <w:abstractNumId w:val="28"/>
  </w:num>
  <w:num w:numId="36">
    <w:abstractNumId w:val="26"/>
  </w:num>
  <w:num w:numId="37">
    <w:abstractNumId w:val="34"/>
  </w:num>
  <w:num w:numId="38">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BA0"/>
    <w:rsid w:val="00000426"/>
    <w:rsid w:val="00000C3C"/>
    <w:rsid w:val="00001A0E"/>
    <w:rsid w:val="000029D3"/>
    <w:rsid w:val="000036D8"/>
    <w:rsid w:val="00003E0B"/>
    <w:rsid w:val="000040FF"/>
    <w:rsid w:val="000043D8"/>
    <w:rsid w:val="000049D7"/>
    <w:rsid w:val="00004A5B"/>
    <w:rsid w:val="00005A51"/>
    <w:rsid w:val="00006ACC"/>
    <w:rsid w:val="00006D8C"/>
    <w:rsid w:val="00007916"/>
    <w:rsid w:val="00010551"/>
    <w:rsid w:val="0001077B"/>
    <w:rsid w:val="00011D58"/>
    <w:rsid w:val="000121BA"/>
    <w:rsid w:val="000122BC"/>
    <w:rsid w:val="00013491"/>
    <w:rsid w:val="00013507"/>
    <w:rsid w:val="00013C58"/>
    <w:rsid w:val="000141F4"/>
    <w:rsid w:val="00014C0E"/>
    <w:rsid w:val="00015286"/>
    <w:rsid w:val="000159D4"/>
    <w:rsid w:val="00015B9E"/>
    <w:rsid w:val="0002044F"/>
    <w:rsid w:val="0002097F"/>
    <w:rsid w:val="000213D5"/>
    <w:rsid w:val="00022C52"/>
    <w:rsid w:val="000230CD"/>
    <w:rsid w:val="000244B2"/>
    <w:rsid w:val="000260F6"/>
    <w:rsid w:val="000275D9"/>
    <w:rsid w:val="00027C03"/>
    <w:rsid w:val="000301FC"/>
    <w:rsid w:val="000302EE"/>
    <w:rsid w:val="00030474"/>
    <w:rsid w:val="00031D9A"/>
    <w:rsid w:val="0003260B"/>
    <w:rsid w:val="00032C90"/>
    <w:rsid w:val="0003395F"/>
    <w:rsid w:val="00035263"/>
    <w:rsid w:val="000355F0"/>
    <w:rsid w:val="00035772"/>
    <w:rsid w:val="000359DA"/>
    <w:rsid w:val="000361BC"/>
    <w:rsid w:val="00036226"/>
    <w:rsid w:val="00036337"/>
    <w:rsid w:val="00036C13"/>
    <w:rsid w:val="00036DE5"/>
    <w:rsid w:val="000379B8"/>
    <w:rsid w:val="00037C9A"/>
    <w:rsid w:val="00037F4E"/>
    <w:rsid w:val="00040160"/>
    <w:rsid w:val="00041281"/>
    <w:rsid w:val="00041989"/>
    <w:rsid w:val="00042322"/>
    <w:rsid w:val="000439AD"/>
    <w:rsid w:val="000452C5"/>
    <w:rsid w:val="000476D3"/>
    <w:rsid w:val="00051168"/>
    <w:rsid w:val="0005216B"/>
    <w:rsid w:val="00052CBC"/>
    <w:rsid w:val="00052FAE"/>
    <w:rsid w:val="000530D3"/>
    <w:rsid w:val="00053ABE"/>
    <w:rsid w:val="00053DCC"/>
    <w:rsid w:val="0005533B"/>
    <w:rsid w:val="0005550A"/>
    <w:rsid w:val="000555CA"/>
    <w:rsid w:val="00056C0D"/>
    <w:rsid w:val="00056E25"/>
    <w:rsid w:val="000572B7"/>
    <w:rsid w:val="0005778F"/>
    <w:rsid w:val="00060F4B"/>
    <w:rsid w:val="00061399"/>
    <w:rsid w:val="00061841"/>
    <w:rsid w:val="00062782"/>
    <w:rsid w:val="00065128"/>
    <w:rsid w:val="00065529"/>
    <w:rsid w:val="00065E48"/>
    <w:rsid w:val="000661AE"/>
    <w:rsid w:val="00067E52"/>
    <w:rsid w:val="00067EE9"/>
    <w:rsid w:val="00070222"/>
    <w:rsid w:val="00070559"/>
    <w:rsid w:val="000710AC"/>
    <w:rsid w:val="000713E1"/>
    <w:rsid w:val="00071521"/>
    <w:rsid w:val="00071AC7"/>
    <w:rsid w:val="00071DB4"/>
    <w:rsid w:val="00072382"/>
    <w:rsid w:val="00072B2D"/>
    <w:rsid w:val="0007388B"/>
    <w:rsid w:val="00073AB7"/>
    <w:rsid w:val="00073CAD"/>
    <w:rsid w:val="00073D54"/>
    <w:rsid w:val="000750DF"/>
    <w:rsid w:val="00075E78"/>
    <w:rsid w:val="00076AE1"/>
    <w:rsid w:val="00077404"/>
    <w:rsid w:val="00077E4A"/>
    <w:rsid w:val="00081986"/>
    <w:rsid w:val="0008225D"/>
    <w:rsid w:val="00082730"/>
    <w:rsid w:val="00082ECE"/>
    <w:rsid w:val="00082F82"/>
    <w:rsid w:val="0008325B"/>
    <w:rsid w:val="0008376E"/>
    <w:rsid w:val="00083939"/>
    <w:rsid w:val="00083DAD"/>
    <w:rsid w:val="00083E8B"/>
    <w:rsid w:val="00083FEB"/>
    <w:rsid w:val="000840AA"/>
    <w:rsid w:val="000844F3"/>
    <w:rsid w:val="00084CDD"/>
    <w:rsid w:val="00084F76"/>
    <w:rsid w:val="0008506D"/>
    <w:rsid w:val="000851DE"/>
    <w:rsid w:val="0008593C"/>
    <w:rsid w:val="00085E24"/>
    <w:rsid w:val="00087553"/>
    <w:rsid w:val="00090822"/>
    <w:rsid w:val="00090A3E"/>
    <w:rsid w:val="00090B2E"/>
    <w:rsid w:val="00090CFC"/>
    <w:rsid w:val="00090E8F"/>
    <w:rsid w:val="00090F56"/>
    <w:rsid w:val="00091CC2"/>
    <w:rsid w:val="00095162"/>
    <w:rsid w:val="000957BE"/>
    <w:rsid w:val="00095D2B"/>
    <w:rsid w:val="00095E07"/>
    <w:rsid w:val="0009618A"/>
    <w:rsid w:val="00096520"/>
    <w:rsid w:val="000A17C5"/>
    <w:rsid w:val="000A246B"/>
    <w:rsid w:val="000A282B"/>
    <w:rsid w:val="000A43EB"/>
    <w:rsid w:val="000A4BC2"/>
    <w:rsid w:val="000A5577"/>
    <w:rsid w:val="000A5826"/>
    <w:rsid w:val="000A60B8"/>
    <w:rsid w:val="000A6463"/>
    <w:rsid w:val="000A6822"/>
    <w:rsid w:val="000A7FDB"/>
    <w:rsid w:val="000B0E5B"/>
    <w:rsid w:val="000B18AF"/>
    <w:rsid w:val="000B1AFE"/>
    <w:rsid w:val="000B2941"/>
    <w:rsid w:val="000B2A40"/>
    <w:rsid w:val="000B3DBB"/>
    <w:rsid w:val="000B5599"/>
    <w:rsid w:val="000B6A75"/>
    <w:rsid w:val="000B6DDC"/>
    <w:rsid w:val="000B6FAA"/>
    <w:rsid w:val="000B727E"/>
    <w:rsid w:val="000C00D5"/>
    <w:rsid w:val="000C0428"/>
    <w:rsid w:val="000C0609"/>
    <w:rsid w:val="000C099D"/>
    <w:rsid w:val="000C0F91"/>
    <w:rsid w:val="000C262A"/>
    <w:rsid w:val="000C45D8"/>
    <w:rsid w:val="000C50AB"/>
    <w:rsid w:val="000C613F"/>
    <w:rsid w:val="000C6310"/>
    <w:rsid w:val="000C6C60"/>
    <w:rsid w:val="000C71E1"/>
    <w:rsid w:val="000C73F5"/>
    <w:rsid w:val="000C7D15"/>
    <w:rsid w:val="000C7E94"/>
    <w:rsid w:val="000D0F35"/>
    <w:rsid w:val="000D1225"/>
    <w:rsid w:val="000D1BCF"/>
    <w:rsid w:val="000D1E0F"/>
    <w:rsid w:val="000D2006"/>
    <w:rsid w:val="000D2387"/>
    <w:rsid w:val="000D2E70"/>
    <w:rsid w:val="000D2FD6"/>
    <w:rsid w:val="000D30B9"/>
    <w:rsid w:val="000D3CFA"/>
    <w:rsid w:val="000D43EA"/>
    <w:rsid w:val="000D48EF"/>
    <w:rsid w:val="000D4971"/>
    <w:rsid w:val="000D4E8C"/>
    <w:rsid w:val="000D58E0"/>
    <w:rsid w:val="000D663F"/>
    <w:rsid w:val="000D692C"/>
    <w:rsid w:val="000D6D1F"/>
    <w:rsid w:val="000D75A6"/>
    <w:rsid w:val="000E01EC"/>
    <w:rsid w:val="000E0C2D"/>
    <w:rsid w:val="000E12AE"/>
    <w:rsid w:val="000E12E1"/>
    <w:rsid w:val="000E16A3"/>
    <w:rsid w:val="000E1775"/>
    <w:rsid w:val="000E23A1"/>
    <w:rsid w:val="000E2B70"/>
    <w:rsid w:val="000E2DA3"/>
    <w:rsid w:val="000E346E"/>
    <w:rsid w:val="000E36C0"/>
    <w:rsid w:val="000E38B4"/>
    <w:rsid w:val="000E4464"/>
    <w:rsid w:val="000E509F"/>
    <w:rsid w:val="000E5951"/>
    <w:rsid w:val="000E63B1"/>
    <w:rsid w:val="000E6EC3"/>
    <w:rsid w:val="000E726F"/>
    <w:rsid w:val="000E7582"/>
    <w:rsid w:val="000E777C"/>
    <w:rsid w:val="000F0438"/>
    <w:rsid w:val="000F0985"/>
    <w:rsid w:val="000F1413"/>
    <w:rsid w:val="000F18E5"/>
    <w:rsid w:val="000F34E3"/>
    <w:rsid w:val="000F38BF"/>
    <w:rsid w:val="000F4367"/>
    <w:rsid w:val="000F48E2"/>
    <w:rsid w:val="000F53E6"/>
    <w:rsid w:val="000F5A8C"/>
    <w:rsid w:val="000F613C"/>
    <w:rsid w:val="000F6791"/>
    <w:rsid w:val="0010029B"/>
    <w:rsid w:val="00100CBA"/>
    <w:rsid w:val="00100F0A"/>
    <w:rsid w:val="00101620"/>
    <w:rsid w:val="0010182C"/>
    <w:rsid w:val="00102297"/>
    <w:rsid w:val="001028A8"/>
    <w:rsid w:val="001036E7"/>
    <w:rsid w:val="00103C2F"/>
    <w:rsid w:val="00103D26"/>
    <w:rsid w:val="00104067"/>
    <w:rsid w:val="00104D9F"/>
    <w:rsid w:val="00105CE0"/>
    <w:rsid w:val="00106E1B"/>
    <w:rsid w:val="001070AB"/>
    <w:rsid w:val="0011035A"/>
    <w:rsid w:val="001105BB"/>
    <w:rsid w:val="00110E1B"/>
    <w:rsid w:val="00111510"/>
    <w:rsid w:val="001118A5"/>
    <w:rsid w:val="001119C7"/>
    <w:rsid w:val="001134A2"/>
    <w:rsid w:val="00113615"/>
    <w:rsid w:val="00114C86"/>
    <w:rsid w:val="00121599"/>
    <w:rsid w:val="0012165E"/>
    <w:rsid w:val="0012250D"/>
    <w:rsid w:val="0012292C"/>
    <w:rsid w:val="00122A97"/>
    <w:rsid w:val="00123112"/>
    <w:rsid w:val="00123F8A"/>
    <w:rsid w:val="00124385"/>
    <w:rsid w:val="001248A8"/>
    <w:rsid w:val="00124B6C"/>
    <w:rsid w:val="00124C64"/>
    <w:rsid w:val="00125291"/>
    <w:rsid w:val="001258E4"/>
    <w:rsid w:val="00126C25"/>
    <w:rsid w:val="00127EAB"/>
    <w:rsid w:val="001303AA"/>
    <w:rsid w:val="00131480"/>
    <w:rsid w:val="001326D4"/>
    <w:rsid w:val="00133662"/>
    <w:rsid w:val="00134041"/>
    <w:rsid w:val="00134808"/>
    <w:rsid w:val="00134B16"/>
    <w:rsid w:val="0013507E"/>
    <w:rsid w:val="00135243"/>
    <w:rsid w:val="00135BE5"/>
    <w:rsid w:val="001372A5"/>
    <w:rsid w:val="0014001B"/>
    <w:rsid w:val="001401D5"/>
    <w:rsid w:val="001405A4"/>
    <w:rsid w:val="00140966"/>
    <w:rsid w:val="00140A24"/>
    <w:rsid w:val="001427EA"/>
    <w:rsid w:val="00142D0A"/>
    <w:rsid w:val="0014347C"/>
    <w:rsid w:val="001448E4"/>
    <w:rsid w:val="00145D74"/>
    <w:rsid w:val="00146731"/>
    <w:rsid w:val="001468A7"/>
    <w:rsid w:val="001501F7"/>
    <w:rsid w:val="001521B2"/>
    <w:rsid w:val="0015220F"/>
    <w:rsid w:val="001522C0"/>
    <w:rsid w:val="001522E5"/>
    <w:rsid w:val="001536C4"/>
    <w:rsid w:val="001539CF"/>
    <w:rsid w:val="00153B2B"/>
    <w:rsid w:val="00153F92"/>
    <w:rsid w:val="001558FC"/>
    <w:rsid w:val="00156206"/>
    <w:rsid w:val="00157150"/>
    <w:rsid w:val="00157312"/>
    <w:rsid w:val="001576F0"/>
    <w:rsid w:val="00157D4E"/>
    <w:rsid w:val="001601D8"/>
    <w:rsid w:val="0016068F"/>
    <w:rsid w:val="001613F2"/>
    <w:rsid w:val="0016167A"/>
    <w:rsid w:val="00162694"/>
    <w:rsid w:val="001635AD"/>
    <w:rsid w:val="00164470"/>
    <w:rsid w:val="00164DAF"/>
    <w:rsid w:val="001663EE"/>
    <w:rsid w:val="00167088"/>
    <w:rsid w:val="00170549"/>
    <w:rsid w:val="001706A2"/>
    <w:rsid w:val="00170D13"/>
    <w:rsid w:val="00171289"/>
    <w:rsid w:val="00171E38"/>
    <w:rsid w:val="00172088"/>
    <w:rsid w:val="00172C5D"/>
    <w:rsid w:val="001751E4"/>
    <w:rsid w:val="0017539B"/>
    <w:rsid w:val="0017793E"/>
    <w:rsid w:val="00177AAC"/>
    <w:rsid w:val="00177B67"/>
    <w:rsid w:val="00180368"/>
    <w:rsid w:val="001807DD"/>
    <w:rsid w:val="0018157B"/>
    <w:rsid w:val="00181723"/>
    <w:rsid w:val="00181D90"/>
    <w:rsid w:val="00182710"/>
    <w:rsid w:val="00186276"/>
    <w:rsid w:val="00186356"/>
    <w:rsid w:val="00187561"/>
    <w:rsid w:val="0019011E"/>
    <w:rsid w:val="00190B66"/>
    <w:rsid w:val="00192129"/>
    <w:rsid w:val="00192179"/>
    <w:rsid w:val="001926BB"/>
    <w:rsid w:val="00192C38"/>
    <w:rsid w:val="00193084"/>
    <w:rsid w:val="00193A85"/>
    <w:rsid w:val="00193C75"/>
    <w:rsid w:val="00194E7B"/>
    <w:rsid w:val="001950C8"/>
    <w:rsid w:val="00196F03"/>
    <w:rsid w:val="00197178"/>
    <w:rsid w:val="00197286"/>
    <w:rsid w:val="00197298"/>
    <w:rsid w:val="00197F55"/>
    <w:rsid w:val="001A02B5"/>
    <w:rsid w:val="001A030E"/>
    <w:rsid w:val="001A13AE"/>
    <w:rsid w:val="001A1D6C"/>
    <w:rsid w:val="001A2F9B"/>
    <w:rsid w:val="001A322A"/>
    <w:rsid w:val="001A3AB3"/>
    <w:rsid w:val="001A4032"/>
    <w:rsid w:val="001A4519"/>
    <w:rsid w:val="001A5D05"/>
    <w:rsid w:val="001A6213"/>
    <w:rsid w:val="001A6C8B"/>
    <w:rsid w:val="001A7748"/>
    <w:rsid w:val="001B0184"/>
    <w:rsid w:val="001B0A00"/>
    <w:rsid w:val="001B0B5B"/>
    <w:rsid w:val="001B2361"/>
    <w:rsid w:val="001B2897"/>
    <w:rsid w:val="001B2D04"/>
    <w:rsid w:val="001B39B5"/>
    <w:rsid w:val="001B3D3B"/>
    <w:rsid w:val="001B3EA5"/>
    <w:rsid w:val="001B4FB8"/>
    <w:rsid w:val="001B606A"/>
    <w:rsid w:val="001B6E68"/>
    <w:rsid w:val="001B781C"/>
    <w:rsid w:val="001C0754"/>
    <w:rsid w:val="001C16B8"/>
    <w:rsid w:val="001C17B5"/>
    <w:rsid w:val="001C2440"/>
    <w:rsid w:val="001C3539"/>
    <w:rsid w:val="001C36C1"/>
    <w:rsid w:val="001C380E"/>
    <w:rsid w:val="001C3BB1"/>
    <w:rsid w:val="001C425B"/>
    <w:rsid w:val="001C51AD"/>
    <w:rsid w:val="001C62E6"/>
    <w:rsid w:val="001C649F"/>
    <w:rsid w:val="001C7B44"/>
    <w:rsid w:val="001D032F"/>
    <w:rsid w:val="001D05F4"/>
    <w:rsid w:val="001D0DA0"/>
    <w:rsid w:val="001D27E9"/>
    <w:rsid w:val="001D2BAD"/>
    <w:rsid w:val="001D3844"/>
    <w:rsid w:val="001D4806"/>
    <w:rsid w:val="001D5A3D"/>
    <w:rsid w:val="001D6B8B"/>
    <w:rsid w:val="001E0390"/>
    <w:rsid w:val="001E1E01"/>
    <w:rsid w:val="001E1ED9"/>
    <w:rsid w:val="001E2D34"/>
    <w:rsid w:val="001E2D91"/>
    <w:rsid w:val="001E2E50"/>
    <w:rsid w:val="001E2E9E"/>
    <w:rsid w:val="001E31A1"/>
    <w:rsid w:val="001E3A01"/>
    <w:rsid w:val="001E3EC9"/>
    <w:rsid w:val="001E4442"/>
    <w:rsid w:val="001E4691"/>
    <w:rsid w:val="001E4FE1"/>
    <w:rsid w:val="001E5731"/>
    <w:rsid w:val="001E5939"/>
    <w:rsid w:val="001E5AF6"/>
    <w:rsid w:val="001E6A93"/>
    <w:rsid w:val="001E6B92"/>
    <w:rsid w:val="001E7355"/>
    <w:rsid w:val="001E7ACE"/>
    <w:rsid w:val="001E7FB4"/>
    <w:rsid w:val="001F0153"/>
    <w:rsid w:val="001F08DB"/>
    <w:rsid w:val="001F1789"/>
    <w:rsid w:val="001F2042"/>
    <w:rsid w:val="001F215A"/>
    <w:rsid w:val="001F3405"/>
    <w:rsid w:val="001F3485"/>
    <w:rsid w:val="001F3D24"/>
    <w:rsid w:val="001F4144"/>
    <w:rsid w:val="001F4F6B"/>
    <w:rsid w:val="001F509F"/>
    <w:rsid w:val="001F5BEC"/>
    <w:rsid w:val="001F7506"/>
    <w:rsid w:val="001F7741"/>
    <w:rsid w:val="0020286B"/>
    <w:rsid w:val="00202D71"/>
    <w:rsid w:val="0020401A"/>
    <w:rsid w:val="00204D5C"/>
    <w:rsid w:val="00205201"/>
    <w:rsid w:val="00205235"/>
    <w:rsid w:val="00205911"/>
    <w:rsid w:val="00205B0F"/>
    <w:rsid w:val="00205C64"/>
    <w:rsid w:val="00205E92"/>
    <w:rsid w:val="002062A1"/>
    <w:rsid w:val="00206FF9"/>
    <w:rsid w:val="00207AB7"/>
    <w:rsid w:val="0021018D"/>
    <w:rsid w:val="002111EB"/>
    <w:rsid w:val="0021160A"/>
    <w:rsid w:val="00212BD6"/>
    <w:rsid w:val="00213CC8"/>
    <w:rsid w:val="002148EC"/>
    <w:rsid w:val="00215663"/>
    <w:rsid w:val="00216758"/>
    <w:rsid w:val="00216C75"/>
    <w:rsid w:val="00216F8C"/>
    <w:rsid w:val="002172D2"/>
    <w:rsid w:val="0021795C"/>
    <w:rsid w:val="00217DA8"/>
    <w:rsid w:val="00220733"/>
    <w:rsid w:val="002209EC"/>
    <w:rsid w:val="002209EF"/>
    <w:rsid w:val="0022199B"/>
    <w:rsid w:val="00221E0F"/>
    <w:rsid w:val="00222A41"/>
    <w:rsid w:val="00224304"/>
    <w:rsid w:val="002247FE"/>
    <w:rsid w:val="00225BD3"/>
    <w:rsid w:val="002276CA"/>
    <w:rsid w:val="00227776"/>
    <w:rsid w:val="00230546"/>
    <w:rsid w:val="00230661"/>
    <w:rsid w:val="00230CC3"/>
    <w:rsid w:val="00230CDE"/>
    <w:rsid w:val="00231002"/>
    <w:rsid w:val="002315BC"/>
    <w:rsid w:val="00232D61"/>
    <w:rsid w:val="00232DCD"/>
    <w:rsid w:val="00232F1F"/>
    <w:rsid w:val="002330E1"/>
    <w:rsid w:val="00233384"/>
    <w:rsid w:val="00233759"/>
    <w:rsid w:val="0023412E"/>
    <w:rsid w:val="002343E0"/>
    <w:rsid w:val="002357BF"/>
    <w:rsid w:val="00235B4B"/>
    <w:rsid w:val="00236F31"/>
    <w:rsid w:val="0023771E"/>
    <w:rsid w:val="00240A24"/>
    <w:rsid w:val="00240DAF"/>
    <w:rsid w:val="00240EB0"/>
    <w:rsid w:val="002418EF"/>
    <w:rsid w:val="00241B95"/>
    <w:rsid w:val="0024200F"/>
    <w:rsid w:val="002425F2"/>
    <w:rsid w:val="002428C9"/>
    <w:rsid w:val="0024363A"/>
    <w:rsid w:val="00244F56"/>
    <w:rsid w:val="00246427"/>
    <w:rsid w:val="0024644C"/>
    <w:rsid w:val="002468B6"/>
    <w:rsid w:val="002479AF"/>
    <w:rsid w:val="00247CD2"/>
    <w:rsid w:val="0025016C"/>
    <w:rsid w:val="00251AE4"/>
    <w:rsid w:val="00252952"/>
    <w:rsid w:val="00252DAD"/>
    <w:rsid w:val="0025533F"/>
    <w:rsid w:val="00255761"/>
    <w:rsid w:val="00256511"/>
    <w:rsid w:val="00260E05"/>
    <w:rsid w:val="002614A3"/>
    <w:rsid w:val="00262663"/>
    <w:rsid w:val="00262B62"/>
    <w:rsid w:val="00263188"/>
    <w:rsid w:val="002634CB"/>
    <w:rsid w:val="0026389D"/>
    <w:rsid w:val="00263DC3"/>
    <w:rsid w:val="00265185"/>
    <w:rsid w:val="00265C8C"/>
    <w:rsid w:val="0026607C"/>
    <w:rsid w:val="00266F99"/>
    <w:rsid w:val="0026741F"/>
    <w:rsid w:val="00267DE3"/>
    <w:rsid w:val="002705B5"/>
    <w:rsid w:val="0027213D"/>
    <w:rsid w:val="00272152"/>
    <w:rsid w:val="00272A46"/>
    <w:rsid w:val="0027385D"/>
    <w:rsid w:val="00273EFD"/>
    <w:rsid w:val="002754F3"/>
    <w:rsid w:val="002755C9"/>
    <w:rsid w:val="0027621E"/>
    <w:rsid w:val="0027638B"/>
    <w:rsid w:val="00276532"/>
    <w:rsid w:val="002769DE"/>
    <w:rsid w:val="00276D9F"/>
    <w:rsid w:val="002779BA"/>
    <w:rsid w:val="00277FFB"/>
    <w:rsid w:val="00280F17"/>
    <w:rsid w:val="0028113E"/>
    <w:rsid w:val="00281F1C"/>
    <w:rsid w:val="0028342C"/>
    <w:rsid w:val="00283BD2"/>
    <w:rsid w:val="00284077"/>
    <w:rsid w:val="002842BC"/>
    <w:rsid w:val="00284BBA"/>
    <w:rsid w:val="00284BE6"/>
    <w:rsid w:val="00285CB8"/>
    <w:rsid w:val="002869AA"/>
    <w:rsid w:val="0028721E"/>
    <w:rsid w:val="00287381"/>
    <w:rsid w:val="0028743D"/>
    <w:rsid w:val="002914CF"/>
    <w:rsid w:val="0029181E"/>
    <w:rsid w:val="00291F1B"/>
    <w:rsid w:val="002923A2"/>
    <w:rsid w:val="002926DA"/>
    <w:rsid w:val="00293724"/>
    <w:rsid w:val="00294C42"/>
    <w:rsid w:val="002973F2"/>
    <w:rsid w:val="00297794"/>
    <w:rsid w:val="002A0369"/>
    <w:rsid w:val="002A120D"/>
    <w:rsid w:val="002A1CE2"/>
    <w:rsid w:val="002A28A9"/>
    <w:rsid w:val="002A311C"/>
    <w:rsid w:val="002A3700"/>
    <w:rsid w:val="002A3AB1"/>
    <w:rsid w:val="002A46FA"/>
    <w:rsid w:val="002A4D36"/>
    <w:rsid w:val="002A4EB1"/>
    <w:rsid w:val="002A5401"/>
    <w:rsid w:val="002A5B0B"/>
    <w:rsid w:val="002A6158"/>
    <w:rsid w:val="002A6C4E"/>
    <w:rsid w:val="002A77BF"/>
    <w:rsid w:val="002A7866"/>
    <w:rsid w:val="002A7DC7"/>
    <w:rsid w:val="002B00FC"/>
    <w:rsid w:val="002B0146"/>
    <w:rsid w:val="002B1AE0"/>
    <w:rsid w:val="002B2941"/>
    <w:rsid w:val="002B2A70"/>
    <w:rsid w:val="002B2B8F"/>
    <w:rsid w:val="002B398C"/>
    <w:rsid w:val="002B43C3"/>
    <w:rsid w:val="002B441E"/>
    <w:rsid w:val="002B4722"/>
    <w:rsid w:val="002B4BD6"/>
    <w:rsid w:val="002B4FF0"/>
    <w:rsid w:val="002B54B9"/>
    <w:rsid w:val="002B54E3"/>
    <w:rsid w:val="002B5B77"/>
    <w:rsid w:val="002B5DAC"/>
    <w:rsid w:val="002B635F"/>
    <w:rsid w:val="002B724C"/>
    <w:rsid w:val="002B75F2"/>
    <w:rsid w:val="002C03EF"/>
    <w:rsid w:val="002C1E5D"/>
    <w:rsid w:val="002C23F8"/>
    <w:rsid w:val="002C2641"/>
    <w:rsid w:val="002C409D"/>
    <w:rsid w:val="002C47B4"/>
    <w:rsid w:val="002C4C2F"/>
    <w:rsid w:val="002C541C"/>
    <w:rsid w:val="002C5486"/>
    <w:rsid w:val="002C5742"/>
    <w:rsid w:val="002C65CC"/>
    <w:rsid w:val="002C7DD5"/>
    <w:rsid w:val="002D08C8"/>
    <w:rsid w:val="002D0AA7"/>
    <w:rsid w:val="002D0D35"/>
    <w:rsid w:val="002D11D5"/>
    <w:rsid w:val="002D18A1"/>
    <w:rsid w:val="002D2070"/>
    <w:rsid w:val="002D32AB"/>
    <w:rsid w:val="002D3882"/>
    <w:rsid w:val="002D41F9"/>
    <w:rsid w:val="002D5451"/>
    <w:rsid w:val="002D5497"/>
    <w:rsid w:val="002D727F"/>
    <w:rsid w:val="002D74A6"/>
    <w:rsid w:val="002E0182"/>
    <w:rsid w:val="002E098D"/>
    <w:rsid w:val="002E2EA7"/>
    <w:rsid w:val="002E3C04"/>
    <w:rsid w:val="002E451B"/>
    <w:rsid w:val="002E4B31"/>
    <w:rsid w:val="002E4DFB"/>
    <w:rsid w:val="002E5B16"/>
    <w:rsid w:val="002E5F94"/>
    <w:rsid w:val="002E6706"/>
    <w:rsid w:val="002E7156"/>
    <w:rsid w:val="002E7C5A"/>
    <w:rsid w:val="002F0408"/>
    <w:rsid w:val="002F2049"/>
    <w:rsid w:val="002F34A5"/>
    <w:rsid w:val="002F3893"/>
    <w:rsid w:val="002F3D5C"/>
    <w:rsid w:val="002F3EF9"/>
    <w:rsid w:val="002F418A"/>
    <w:rsid w:val="002F4949"/>
    <w:rsid w:val="002F59FB"/>
    <w:rsid w:val="002F5E73"/>
    <w:rsid w:val="002F7138"/>
    <w:rsid w:val="002F7A28"/>
    <w:rsid w:val="002F7E25"/>
    <w:rsid w:val="0030020A"/>
    <w:rsid w:val="00300D0E"/>
    <w:rsid w:val="003015F0"/>
    <w:rsid w:val="00303632"/>
    <w:rsid w:val="00303DBE"/>
    <w:rsid w:val="00303E47"/>
    <w:rsid w:val="003046E8"/>
    <w:rsid w:val="0030592F"/>
    <w:rsid w:val="00305A2C"/>
    <w:rsid w:val="00307CE9"/>
    <w:rsid w:val="00307D99"/>
    <w:rsid w:val="00307F99"/>
    <w:rsid w:val="003103FA"/>
    <w:rsid w:val="00310820"/>
    <w:rsid w:val="00311273"/>
    <w:rsid w:val="0031203D"/>
    <w:rsid w:val="0031208D"/>
    <w:rsid w:val="003166B7"/>
    <w:rsid w:val="00317536"/>
    <w:rsid w:val="00317AED"/>
    <w:rsid w:val="00317BBD"/>
    <w:rsid w:val="003201B6"/>
    <w:rsid w:val="003205F3"/>
    <w:rsid w:val="0032073B"/>
    <w:rsid w:val="0032098A"/>
    <w:rsid w:val="003223E3"/>
    <w:rsid w:val="00322A10"/>
    <w:rsid w:val="00322A40"/>
    <w:rsid w:val="00324B33"/>
    <w:rsid w:val="0032710B"/>
    <w:rsid w:val="00327915"/>
    <w:rsid w:val="00330403"/>
    <w:rsid w:val="00330D77"/>
    <w:rsid w:val="00330E04"/>
    <w:rsid w:val="0033189F"/>
    <w:rsid w:val="00332DE4"/>
    <w:rsid w:val="003339D1"/>
    <w:rsid w:val="00334372"/>
    <w:rsid w:val="00336609"/>
    <w:rsid w:val="00336643"/>
    <w:rsid w:val="003369E5"/>
    <w:rsid w:val="003412A4"/>
    <w:rsid w:val="00341327"/>
    <w:rsid w:val="0034244B"/>
    <w:rsid w:val="0034254B"/>
    <w:rsid w:val="00342F37"/>
    <w:rsid w:val="0034549D"/>
    <w:rsid w:val="003466AF"/>
    <w:rsid w:val="00346B94"/>
    <w:rsid w:val="00347156"/>
    <w:rsid w:val="00347515"/>
    <w:rsid w:val="0035024B"/>
    <w:rsid w:val="003507C2"/>
    <w:rsid w:val="00350CB4"/>
    <w:rsid w:val="0035102C"/>
    <w:rsid w:val="003514C0"/>
    <w:rsid w:val="003516E6"/>
    <w:rsid w:val="003517C7"/>
    <w:rsid w:val="003518F9"/>
    <w:rsid w:val="00351DA6"/>
    <w:rsid w:val="003527B7"/>
    <w:rsid w:val="00352DC2"/>
    <w:rsid w:val="00352E12"/>
    <w:rsid w:val="0035316C"/>
    <w:rsid w:val="00355B38"/>
    <w:rsid w:val="00357724"/>
    <w:rsid w:val="003579B8"/>
    <w:rsid w:val="00357FF9"/>
    <w:rsid w:val="003606C4"/>
    <w:rsid w:val="00360782"/>
    <w:rsid w:val="00360CB5"/>
    <w:rsid w:val="003620D2"/>
    <w:rsid w:val="0036233F"/>
    <w:rsid w:val="00362D95"/>
    <w:rsid w:val="00362F84"/>
    <w:rsid w:val="0036331A"/>
    <w:rsid w:val="00363B38"/>
    <w:rsid w:val="00363D4E"/>
    <w:rsid w:val="003644F2"/>
    <w:rsid w:val="003649D7"/>
    <w:rsid w:val="00364E20"/>
    <w:rsid w:val="00365879"/>
    <w:rsid w:val="00366486"/>
    <w:rsid w:val="00366E99"/>
    <w:rsid w:val="0037018D"/>
    <w:rsid w:val="00371479"/>
    <w:rsid w:val="00371E53"/>
    <w:rsid w:val="00372A04"/>
    <w:rsid w:val="003740C3"/>
    <w:rsid w:val="00374783"/>
    <w:rsid w:val="00375856"/>
    <w:rsid w:val="003760A6"/>
    <w:rsid w:val="00376683"/>
    <w:rsid w:val="00377C3A"/>
    <w:rsid w:val="003800FB"/>
    <w:rsid w:val="0038324E"/>
    <w:rsid w:val="0038367E"/>
    <w:rsid w:val="00383E32"/>
    <w:rsid w:val="003842B8"/>
    <w:rsid w:val="00386D86"/>
    <w:rsid w:val="00386E75"/>
    <w:rsid w:val="00386F34"/>
    <w:rsid w:val="0039014D"/>
    <w:rsid w:val="00390451"/>
    <w:rsid w:val="00390632"/>
    <w:rsid w:val="00391003"/>
    <w:rsid w:val="00392CE1"/>
    <w:rsid w:val="003930AD"/>
    <w:rsid w:val="0039341D"/>
    <w:rsid w:val="00393475"/>
    <w:rsid w:val="00393705"/>
    <w:rsid w:val="00393DED"/>
    <w:rsid w:val="00394350"/>
    <w:rsid w:val="00395259"/>
    <w:rsid w:val="003957A8"/>
    <w:rsid w:val="003958F1"/>
    <w:rsid w:val="003965FF"/>
    <w:rsid w:val="003979BC"/>
    <w:rsid w:val="003A02AE"/>
    <w:rsid w:val="003A1837"/>
    <w:rsid w:val="003A1CB6"/>
    <w:rsid w:val="003A20EB"/>
    <w:rsid w:val="003A223F"/>
    <w:rsid w:val="003A2985"/>
    <w:rsid w:val="003A2F3C"/>
    <w:rsid w:val="003A30DC"/>
    <w:rsid w:val="003A3622"/>
    <w:rsid w:val="003A36A4"/>
    <w:rsid w:val="003A3F42"/>
    <w:rsid w:val="003A440F"/>
    <w:rsid w:val="003A4AE4"/>
    <w:rsid w:val="003A5226"/>
    <w:rsid w:val="003A557A"/>
    <w:rsid w:val="003A6102"/>
    <w:rsid w:val="003A6A3C"/>
    <w:rsid w:val="003A77EF"/>
    <w:rsid w:val="003A7B7D"/>
    <w:rsid w:val="003B06B7"/>
    <w:rsid w:val="003B1248"/>
    <w:rsid w:val="003B1546"/>
    <w:rsid w:val="003B18F9"/>
    <w:rsid w:val="003B2809"/>
    <w:rsid w:val="003B2C64"/>
    <w:rsid w:val="003B41C4"/>
    <w:rsid w:val="003B4DF3"/>
    <w:rsid w:val="003B6015"/>
    <w:rsid w:val="003B6028"/>
    <w:rsid w:val="003B6331"/>
    <w:rsid w:val="003B6546"/>
    <w:rsid w:val="003B666A"/>
    <w:rsid w:val="003B7F7F"/>
    <w:rsid w:val="003C15CE"/>
    <w:rsid w:val="003C1687"/>
    <w:rsid w:val="003C1E83"/>
    <w:rsid w:val="003C2081"/>
    <w:rsid w:val="003C239A"/>
    <w:rsid w:val="003C390F"/>
    <w:rsid w:val="003C4EEF"/>
    <w:rsid w:val="003C5035"/>
    <w:rsid w:val="003C51B4"/>
    <w:rsid w:val="003C57BA"/>
    <w:rsid w:val="003C5853"/>
    <w:rsid w:val="003C59ED"/>
    <w:rsid w:val="003C72E1"/>
    <w:rsid w:val="003D0282"/>
    <w:rsid w:val="003D0905"/>
    <w:rsid w:val="003D1318"/>
    <w:rsid w:val="003D1BED"/>
    <w:rsid w:val="003D2749"/>
    <w:rsid w:val="003D2D6E"/>
    <w:rsid w:val="003D3533"/>
    <w:rsid w:val="003D35D3"/>
    <w:rsid w:val="003D37B4"/>
    <w:rsid w:val="003D3AAB"/>
    <w:rsid w:val="003D3C9C"/>
    <w:rsid w:val="003D4299"/>
    <w:rsid w:val="003D4CBB"/>
    <w:rsid w:val="003D4DF0"/>
    <w:rsid w:val="003D590A"/>
    <w:rsid w:val="003D5CE3"/>
    <w:rsid w:val="003D6664"/>
    <w:rsid w:val="003D733D"/>
    <w:rsid w:val="003D7B47"/>
    <w:rsid w:val="003D7DC0"/>
    <w:rsid w:val="003E161E"/>
    <w:rsid w:val="003E1B58"/>
    <w:rsid w:val="003E2143"/>
    <w:rsid w:val="003E298F"/>
    <w:rsid w:val="003E381A"/>
    <w:rsid w:val="003E3AD5"/>
    <w:rsid w:val="003E4F68"/>
    <w:rsid w:val="003E5969"/>
    <w:rsid w:val="003E6799"/>
    <w:rsid w:val="003E6E8B"/>
    <w:rsid w:val="003E71C4"/>
    <w:rsid w:val="003E73BE"/>
    <w:rsid w:val="003F0999"/>
    <w:rsid w:val="003F0AAB"/>
    <w:rsid w:val="003F0B1F"/>
    <w:rsid w:val="003F1CB4"/>
    <w:rsid w:val="003F24B3"/>
    <w:rsid w:val="003F27E6"/>
    <w:rsid w:val="003F28FD"/>
    <w:rsid w:val="003F2A06"/>
    <w:rsid w:val="003F332F"/>
    <w:rsid w:val="003F396C"/>
    <w:rsid w:val="003F3B1A"/>
    <w:rsid w:val="003F4B0F"/>
    <w:rsid w:val="003F4F14"/>
    <w:rsid w:val="003F4F3D"/>
    <w:rsid w:val="003F5123"/>
    <w:rsid w:val="003F5146"/>
    <w:rsid w:val="003F591D"/>
    <w:rsid w:val="003F5D7B"/>
    <w:rsid w:val="003F5E68"/>
    <w:rsid w:val="003F647F"/>
    <w:rsid w:val="003F66AA"/>
    <w:rsid w:val="003F67C3"/>
    <w:rsid w:val="003F74B8"/>
    <w:rsid w:val="004017BF"/>
    <w:rsid w:val="00401DBF"/>
    <w:rsid w:val="00402895"/>
    <w:rsid w:val="00403754"/>
    <w:rsid w:val="0040533B"/>
    <w:rsid w:val="004063C0"/>
    <w:rsid w:val="004069DF"/>
    <w:rsid w:val="00407579"/>
    <w:rsid w:val="004077CD"/>
    <w:rsid w:val="004118CF"/>
    <w:rsid w:val="0041335F"/>
    <w:rsid w:val="004179C4"/>
    <w:rsid w:val="00417A15"/>
    <w:rsid w:val="00417F5D"/>
    <w:rsid w:val="0042003A"/>
    <w:rsid w:val="00420278"/>
    <w:rsid w:val="00420503"/>
    <w:rsid w:val="00420849"/>
    <w:rsid w:val="00420BD4"/>
    <w:rsid w:val="00420F4F"/>
    <w:rsid w:val="00421135"/>
    <w:rsid w:val="00421265"/>
    <w:rsid w:val="0042209B"/>
    <w:rsid w:val="004220D8"/>
    <w:rsid w:val="004225DE"/>
    <w:rsid w:val="00422645"/>
    <w:rsid w:val="00422C42"/>
    <w:rsid w:val="00423158"/>
    <w:rsid w:val="00423C6F"/>
    <w:rsid w:val="0042501A"/>
    <w:rsid w:val="0042558C"/>
    <w:rsid w:val="00425A58"/>
    <w:rsid w:val="004260CF"/>
    <w:rsid w:val="00426AF0"/>
    <w:rsid w:val="00426E93"/>
    <w:rsid w:val="004270DA"/>
    <w:rsid w:val="00427241"/>
    <w:rsid w:val="0042788B"/>
    <w:rsid w:val="004301AA"/>
    <w:rsid w:val="004308FB"/>
    <w:rsid w:val="00431367"/>
    <w:rsid w:val="00432BCA"/>
    <w:rsid w:val="00433A69"/>
    <w:rsid w:val="0043541C"/>
    <w:rsid w:val="004364C7"/>
    <w:rsid w:val="004374AC"/>
    <w:rsid w:val="004374F7"/>
    <w:rsid w:val="00437FE4"/>
    <w:rsid w:val="00440054"/>
    <w:rsid w:val="00440135"/>
    <w:rsid w:val="00441045"/>
    <w:rsid w:val="004410E2"/>
    <w:rsid w:val="00441846"/>
    <w:rsid w:val="00441F87"/>
    <w:rsid w:val="00442109"/>
    <w:rsid w:val="00442D79"/>
    <w:rsid w:val="00442DFB"/>
    <w:rsid w:val="00443A8D"/>
    <w:rsid w:val="00443D54"/>
    <w:rsid w:val="00444CEB"/>
    <w:rsid w:val="00445CC7"/>
    <w:rsid w:val="00445FC5"/>
    <w:rsid w:val="0044605C"/>
    <w:rsid w:val="004467F5"/>
    <w:rsid w:val="0044747D"/>
    <w:rsid w:val="0044748B"/>
    <w:rsid w:val="004474C8"/>
    <w:rsid w:val="00447B51"/>
    <w:rsid w:val="004507F1"/>
    <w:rsid w:val="00450E6D"/>
    <w:rsid w:val="0045171E"/>
    <w:rsid w:val="00451BF2"/>
    <w:rsid w:val="00452D5C"/>
    <w:rsid w:val="00452E61"/>
    <w:rsid w:val="00453FC3"/>
    <w:rsid w:val="004540BA"/>
    <w:rsid w:val="004545B1"/>
    <w:rsid w:val="00454A47"/>
    <w:rsid w:val="004553C3"/>
    <w:rsid w:val="0045635F"/>
    <w:rsid w:val="00457609"/>
    <w:rsid w:val="0045786C"/>
    <w:rsid w:val="00457C99"/>
    <w:rsid w:val="0046031D"/>
    <w:rsid w:val="00460B18"/>
    <w:rsid w:val="00460D90"/>
    <w:rsid w:val="004611E0"/>
    <w:rsid w:val="00461AB2"/>
    <w:rsid w:val="00461E48"/>
    <w:rsid w:val="0046252E"/>
    <w:rsid w:val="00462712"/>
    <w:rsid w:val="00462B57"/>
    <w:rsid w:val="00463511"/>
    <w:rsid w:val="0046405F"/>
    <w:rsid w:val="00465FE8"/>
    <w:rsid w:val="00465FFD"/>
    <w:rsid w:val="00466C7E"/>
    <w:rsid w:val="00466F98"/>
    <w:rsid w:val="00467147"/>
    <w:rsid w:val="0046728D"/>
    <w:rsid w:val="0047046A"/>
    <w:rsid w:val="00471C72"/>
    <w:rsid w:val="00472B0F"/>
    <w:rsid w:val="00472C08"/>
    <w:rsid w:val="004732F8"/>
    <w:rsid w:val="004736C5"/>
    <w:rsid w:val="00474CC7"/>
    <w:rsid w:val="004750B2"/>
    <w:rsid w:val="00475BD9"/>
    <w:rsid w:val="004769A6"/>
    <w:rsid w:val="00477143"/>
    <w:rsid w:val="004771F6"/>
    <w:rsid w:val="00477F96"/>
    <w:rsid w:val="004808A6"/>
    <w:rsid w:val="00480CF5"/>
    <w:rsid w:val="00481AC3"/>
    <w:rsid w:val="004828AA"/>
    <w:rsid w:val="00482F1B"/>
    <w:rsid w:val="004833D4"/>
    <w:rsid w:val="00483ABA"/>
    <w:rsid w:val="00483B78"/>
    <w:rsid w:val="00483BF4"/>
    <w:rsid w:val="00483C43"/>
    <w:rsid w:val="00484509"/>
    <w:rsid w:val="00484551"/>
    <w:rsid w:val="00485685"/>
    <w:rsid w:val="00485AA6"/>
    <w:rsid w:val="00485B8C"/>
    <w:rsid w:val="00486417"/>
    <w:rsid w:val="00486B76"/>
    <w:rsid w:val="00490459"/>
    <w:rsid w:val="00491739"/>
    <w:rsid w:val="0049177B"/>
    <w:rsid w:val="0049195C"/>
    <w:rsid w:val="004919C6"/>
    <w:rsid w:val="004925B4"/>
    <w:rsid w:val="004928CE"/>
    <w:rsid w:val="00492F4F"/>
    <w:rsid w:val="00493582"/>
    <w:rsid w:val="004939B7"/>
    <w:rsid w:val="004939E2"/>
    <w:rsid w:val="00493D78"/>
    <w:rsid w:val="00493F19"/>
    <w:rsid w:val="0049611A"/>
    <w:rsid w:val="00496E53"/>
    <w:rsid w:val="0049775A"/>
    <w:rsid w:val="00497B6A"/>
    <w:rsid w:val="004A0FF8"/>
    <w:rsid w:val="004A1783"/>
    <w:rsid w:val="004A1D83"/>
    <w:rsid w:val="004A1F85"/>
    <w:rsid w:val="004A2394"/>
    <w:rsid w:val="004A4594"/>
    <w:rsid w:val="004A460C"/>
    <w:rsid w:val="004A57E1"/>
    <w:rsid w:val="004A5838"/>
    <w:rsid w:val="004A7685"/>
    <w:rsid w:val="004B0391"/>
    <w:rsid w:val="004B0AD3"/>
    <w:rsid w:val="004B0EA9"/>
    <w:rsid w:val="004B10D2"/>
    <w:rsid w:val="004B2EB0"/>
    <w:rsid w:val="004B35D0"/>
    <w:rsid w:val="004B5307"/>
    <w:rsid w:val="004B5CB5"/>
    <w:rsid w:val="004B645E"/>
    <w:rsid w:val="004B684F"/>
    <w:rsid w:val="004B71A7"/>
    <w:rsid w:val="004B7853"/>
    <w:rsid w:val="004C0871"/>
    <w:rsid w:val="004C194E"/>
    <w:rsid w:val="004C1F35"/>
    <w:rsid w:val="004C1F6E"/>
    <w:rsid w:val="004C2076"/>
    <w:rsid w:val="004C276F"/>
    <w:rsid w:val="004C2951"/>
    <w:rsid w:val="004C2BD9"/>
    <w:rsid w:val="004C2E8E"/>
    <w:rsid w:val="004C344F"/>
    <w:rsid w:val="004C3FF6"/>
    <w:rsid w:val="004C4411"/>
    <w:rsid w:val="004C455E"/>
    <w:rsid w:val="004C4D89"/>
    <w:rsid w:val="004C61B5"/>
    <w:rsid w:val="004C711D"/>
    <w:rsid w:val="004C768F"/>
    <w:rsid w:val="004D129D"/>
    <w:rsid w:val="004D1570"/>
    <w:rsid w:val="004D1855"/>
    <w:rsid w:val="004D21B6"/>
    <w:rsid w:val="004D25EB"/>
    <w:rsid w:val="004D2B0A"/>
    <w:rsid w:val="004D39B4"/>
    <w:rsid w:val="004D3D64"/>
    <w:rsid w:val="004D5652"/>
    <w:rsid w:val="004D5E8B"/>
    <w:rsid w:val="004D6BB1"/>
    <w:rsid w:val="004E016C"/>
    <w:rsid w:val="004E01C3"/>
    <w:rsid w:val="004E02D3"/>
    <w:rsid w:val="004E0388"/>
    <w:rsid w:val="004E0ECF"/>
    <w:rsid w:val="004E0F72"/>
    <w:rsid w:val="004E235D"/>
    <w:rsid w:val="004E28C4"/>
    <w:rsid w:val="004E2DDB"/>
    <w:rsid w:val="004E3293"/>
    <w:rsid w:val="004E3962"/>
    <w:rsid w:val="004E4689"/>
    <w:rsid w:val="004E4B33"/>
    <w:rsid w:val="004E59E3"/>
    <w:rsid w:val="004E6731"/>
    <w:rsid w:val="004E6B15"/>
    <w:rsid w:val="004E6F8F"/>
    <w:rsid w:val="004E720A"/>
    <w:rsid w:val="004E7414"/>
    <w:rsid w:val="004E742C"/>
    <w:rsid w:val="004E762E"/>
    <w:rsid w:val="004E7E1E"/>
    <w:rsid w:val="004E7E4C"/>
    <w:rsid w:val="004F0591"/>
    <w:rsid w:val="004F13FF"/>
    <w:rsid w:val="004F1B55"/>
    <w:rsid w:val="004F1CA5"/>
    <w:rsid w:val="004F1D40"/>
    <w:rsid w:val="004F204F"/>
    <w:rsid w:val="004F2551"/>
    <w:rsid w:val="004F2B51"/>
    <w:rsid w:val="004F2D43"/>
    <w:rsid w:val="004F4E4B"/>
    <w:rsid w:val="004F4FDB"/>
    <w:rsid w:val="004F7D9C"/>
    <w:rsid w:val="004F7F8F"/>
    <w:rsid w:val="004F7F9F"/>
    <w:rsid w:val="00500A16"/>
    <w:rsid w:val="00501912"/>
    <w:rsid w:val="00502117"/>
    <w:rsid w:val="00502460"/>
    <w:rsid w:val="00502B92"/>
    <w:rsid w:val="005037CE"/>
    <w:rsid w:val="00503E7D"/>
    <w:rsid w:val="00505606"/>
    <w:rsid w:val="00506C6D"/>
    <w:rsid w:val="00506C9E"/>
    <w:rsid w:val="00506D00"/>
    <w:rsid w:val="00506F08"/>
    <w:rsid w:val="005107AC"/>
    <w:rsid w:val="0051164C"/>
    <w:rsid w:val="00511704"/>
    <w:rsid w:val="0051186F"/>
    <w:rsid w:val="005124B7"/>
    <w:rsid w:val="00512A23"/>
    <w:rsid w:val="00512B3F"/>
    <w:rsid w:val="00512F1B"/>
    <w:rsid w:val="00512FF9"/>
    <w:rsid w:val="0051356C"/>
    <w:rsid w:val="00513E3F"/>
    <w:rsid w:val="00514B98"/>
    <w:rsid w:val="0051520F"/>
    <w:rsid w:val="005155E4"/>
    <w:rsid w:val="00517849"/>
    <w:rsid w:val="00517D4B"/>
    <w:rsid w:val="00521085"/>
    <w:rsid w:val="0052156C"/>
    <w:rsid w:val="00521CA6"/>
    <w:rsid w:val="005229AC"/>
    <w:rsid w:val="0052305C"/>
    <w:rsid w:val="005232C4"/>
    <w:rsid w:val="00524335"/>
    <w:rsid w:val="005243D4"/>
    <w:rsid w:val="00524869"/>
    <w:rsid w:val="00525003"/>
    <w:rsid w:val="00525575"/>
    <w:rsid w:val="005264D5"/>
    <w:rsid w:val="0052702D"/>
    <w:rsid w:val="00527851"/>
    <w:rsid w:val="00527C55"/>
    <w:rsid w:val="005302D4"/>
    <w:rsid w:val="005304CB"/>
    <w:rsid w:val="0053093D"/>
    <w:rsid w:val="00530A8A"/>
    <w:rsid w:val="00530C7B"/>
    <w:rsid w:val="00530F2B"/>
    <w:rsid w:val="00532A92"/>
    <w:rsid w:val="005341BE"/>
    <w:rsid w:val="00536C5E"/>
    <w:rsid w:val="00537101"/>
    <w:rsid w:val="005371B2"/>
    <w:rsid w:val="005376DA"/>
    <w:rsid w:val="005378E2"/>
    <w:rsid w:val="00540770"/>
    <w:rsid w:val="00540FA0"/>
    <w:rsid w:val="00541A60"/>
    <w:rsid w:val="00542E40"/>
    <w:rsid w:val="00542F77"/>
    <w:rsid w:val="00543715"/>
    <w:rsid w:val="00545B37"/>
    <w:rsid w:val="00546689"/>
    <w:rsid w:val="00547511"/>
    <w:rsid w:val="00550BC0"/>
    <w:rsid w:val="00550C5E"/>
    <w:rsid w:val="0055118F"/>
    <w:rsid w:val="00552026"/>
    <w:rsid w:val="00552833"/>
    <w:rsid w:val="00553D77"/>
    <w:rsid w:val="00557421"/>
    <w:rsid w:val="00560B0B"/>
    <w:rsid w:val="00561747"/>
    <w:rsid w:val="0056182E"/>
    <w:rsid w:val="00561FE1"/>
    <w:rsid w:val="00562B7F"/>
    <w:rsid w:val="0056392A"/>
    <w:rsid w:val="00564E28"/>
    <w:rsid w:val="00565B53"/>
    <w:rsid w:val="00565B54"/>
    <w:rsid w:val="00565E1E"/>
    <w:rsid w:val="00565EB2"/>
    <w:rsid w:val="00566B62"/>
    <w:rsid w:val="00566D43"/>
    <w:rsid w:val="005672C0"/>
    <w:rsid w:val="0057043C"/>
    <w:rsid w:val="0057169B"/>
    <w:rsid w:val="00571A6C"/>
    <w:rsid w:val="00571D8B"/>
    <w:rsid w:val="005726D0"/>
    <w:rsid w:val="005735F9"/>
    <w:rsid w:val="00573816"/>
    <w:rsid w:val="00573BDE"/>
    <w:rsid w:val="00573F49"/>
    <w:rsid w:val="00574670"/>
    <w:rsid w:val="00574DCE"/>
    <w:rsid w:val="00574F80"/>
    <w:rsid w:val="00575B2A"/>
    <w:rsid w:val="005765D0"/>
    <w:rsid w:val="00576729"/>
    <w:rsid w:val="00577BE6"/>
    <w:rsid w:val="00580A23"/>
    <w:rsid w:val="005813F2"/>
    <w:rsid w:val="00581DCD"/>
    <w:rsid w:val="00582831"/>
    <w:rsid w:val="00582A68"/>
    <w:rsid w:val="005831FD"/>
    <w:rsid w:val="00584105"/>
    <w:rsid w:val="005842B7"/>
    <w:rsid w:val="005842E5"/>
    <w:rsid w:val="005844FE"/>
    <w:rsid w:val="00584BCF"/>
    <w:rsid w:val="00584D9E"/>
    <w:rsid w:val="00584E52"/>
    <w:rsid w:val="00586C4D"/>
    <w:rsid w:val="00587127"/>
    <w:rsid w:val="0058792E"/>
    <w:rsid w:val="00587BC6"/>
    <w:rsid w:val="00590350"/>
    <w:rsid w:val="0059049B"/>
    <w:rsid w:val="005908C9"/>
    <w:rsid w:val="0059147E"/>
    <w:rsid w:val="00592CC1"/>
    <w:rsid w:val="005932C0"/>
    <w:rsid w:val="005940F9"/>
    <w:rsid w:val="005947A1"/>
    <w:rsid w:val="00594ECE"/>
    <w:rsid w:val="0059558E"/>
    <w:rsid w:val="00595B07"/>
    <w:rsid w:val="00596128"/>
    <w:rsid w:val="005965CA"/>
    <w:rsid w:val="005966BE"/>
    <w:rsid w:val="0059750C"/>
    <w:rsid w:val="005A00D8"/>
    <w:rsid w:val="005A12FA"/>
    <w:rsid w:val="005A237F"/>
    <w:rsid w:val="005A25BD"/>
    <w:rsid w:val="005A3FC4"/>
    <w:rsid w:val="005A4637"/>
    <w:rsid w:val="005A5832"/>
    <w:rsid w:val="005A74C1"/>
    <w:rsid w:val="005B010A"/>
    <w:rsid w:val="005B0512"/>
    <w:rsid w:val="005B0EDE"/>
    <w:rsid w:val="005B1791"/>
    <w:rsid w:val="005B1E8C"/>
    <w:rsid w:val="005B211C"/>
    <w:rsid w:val="005B280D"/>
    <w:rsid w:val="005B2D6B"/>
    <w:rsid w:val="005B404D"/>
    <w:rsid w:val="005B4B85"/>
    <w:rsid w:val="005B6017"/>
    <w:rsid w:val="005B6912"/>
    <w:rsid w:val="005B7114"/>
    <w:rsid w:val="005C00FA"/>
    <w:rsid w:val="005C055E"/>
    <w:rsid w:val="005C0B53"/>
    <w:rsid w:val="005C15D0"/>
    <w:rsid w:val="005C17FC"/>
    <w:rsid w:val="005C1EC0"/>
    <w:rsid w:val="005C2480"/>
    <w:rsid w:val="005C323B"/>
    <w:rsid w:val="005C33D2"/>
    <w:rsid w:val="005C58E9"/>
    <w:rsid w:val="005C634A"/>
    <w:rsid w:val="005C77BF"/>
    <w:rsid w:val="005C7937"/>
    <w:rsid w:val="005C7C45"/>
    <w:rsid w:val="005D0F2C"/>
    <w:rsid w:val="005D10DC"/>
    <w:rsid w:val="005D2444"/>
    <w:rsid w:val="005D2BA8"/>
    <w:rsid w:val="005D30C4"/>
    <w:rsid w:val="005D35AE"/>
    <w:rsid w:val="005D3EF7"/>
    <w:rsid w:val="005D4EB1"/>
    <w:rsid w:val="005D50C6"/>
    <w:rsid w:val="005D53AF"/>
    <w:rsid w:val="005D6BE5"/>
    <w:rsid w:val="005D7032"/>
    <w:rsid w:val="005D7336"/>
    <w:rsid w:val="005D75BA"/>
    <w:rsid w:val="005D798C"/>
    <w:rsid w:val="005D7CAC"/>
    <w:rsid w:val="005E0608"/>
    <w:rsid w:val="005E0A12"/>
    <w:rsid w:val="005E1ED7"/>
    <w:rsid w:val="005E297F"/>
    <w:rsid w:val="005E2F7D"/>
    <w:rsid w:val="005E3DAF"/>
    <w:rsid w:val="005E40CC"/>
    <w:rsid w:val="005E5650"/>
    <w:rsid w:val="005E5675"/>
    <w:rsid w:val="005E5F03"/>
    <w:rsid w:val="005E5F5D"/>
    <w:rsid w:val="005E6759"/>
    <w:rsid w:val="005E7221"/>
    <w:rsid w:val="005E7B93"/>
    <w:rsid w:val="005F09FB"/>
    <w:rsid w:val="005F1437"/>
    <w:rsid w:val="005F16C2"/>
    <w:rsid w:val="005F207C"/>
    <w:rsid w:val="005F3306"/>
    <w:rsid w:val="005F363B"/>
    <w:rsid w:val="005F48BC"/>
    <w:rsid w:val="005F5212"/>
    <w:rsid w:val="005F52F2"/>
    <w:rsid w:val="005F56F0"/>
    <w:rsid w:val="005F57C3"/>
    <w:rsid w:val="005F71C1"/>
    <w:rsid w:val="005F755F"/>
    <w:rsid w:val="00600F59"/>
    <w:rsid w:val="00601960"/>
    <w:rsid w:val="00601FFF"/>
    <w:rsid w:val="006022DC"/>
    <w:rsid w:val="006036B3"/>
    <w:rsid w:val="006037B8"/>
    <w:rsid w:val="00603912"/>
    <w:rsid w:val="00603927"/>
    <w:rsid w:val="00603AAE"/>
    <w:rsid w:val="00603DA2"/>
    <w:rsid w:val="00604B4E"/>
    <w:rsid w:val="00605E72"/>
    <w:rsid w:val="00607EE0"/>
    <w:rsid w:val="00610299"/>
    <w:rsid w:val="006113EE"/>
    <w:rsid w:val="00612060"/>
    <w:rsid w:val="00612650"/>
    <w:rsid w:val="00613310"/>
    <w:rsid w:val="00613F09"/>
    <w:rsid w:val="0061421A"/>
    <w:rsid w:val="0061521C"/>
    <w:rsid w:val="0061598A"/>
    <w:rsid w:val="006163B9"/>
    <w:rsid w:val="00616CCF"/>
    <w:rsid w:val="00617AF6"/>
    <w:rsid w:val="00617E64"/>
    <w:rsid w:val="006201E7"/>
    <w:rsid w:val="0062051E"/>
    <w:rsid w:val="006207AA"/>
    <w:rsid w:val="00621186"/>
    <w:rsid w:val="006211A8"/>
    <w:rsid w:val="006214FF"/>
    <w:rsid w:val="006218AF"/>
    <w:rsid w:val="00621F97"/>
    <w:rsid w:val="006220BE"/>
    <w:rsid w:val="00622270"/>
    <w:rsid w:val="0062282B"/>
    <w:rsid w:val="006233F0"/>
    <w:rsid w:val="0062409B"/>
    <w:rsid w:val="00624DDA"/>
    <w:rsid w:val="0062524A"/>
    <w:rsid w:val="00625B1B"/>
    <w:rsid w:val="00626601"/>
    <w:rsid w:val="00627000"/>
    <w:rsid w:val="00627B53"/>
    <w:rsid w:val="00631773"/>
    <w:rsid w:val="00632F1C"/>
    <w:rsid w:val="0063325C"/>
    <w:rsid w:val="00633B81"/>
    <w:rsid w:val="00633D75"/>
    <w:rsid w:val="00633F86"/>
    <w:rsid w:val="00634567"/>
    <w:rsid w:val="0063488C"/>
    <w:rsid w:val="00634F34"/>
    <w:rsid w:val="00634F3E"/>
    <w:rsid w:val="00635BB8"/>
    <w:rsid w:val="00635C57"/>
    <w:rsid w:val="0063635A"/>
    <w:rsid w:val="0063709A"/>
    <w:rsid w:val="006373BD"/>
    <w:rsid w:val="00637484"/>
    <w:rsid w:val="00641ACB"/>
    <w:rsid w:val="00641CFB"/>
    <w:rsid w:val="0064290B"/>
    <w:rsid w:val="00642A36"/>
    <w:rsid w:val="00642B4E"/>
    <w:rsid w:val="006431B4"/>
    <w:rsid w:val="00644B5C"/>
    <w:rsid w:val="0064562F"/>
    <w:rsid w:val="00645E05"/>
    <w:rsid w:val="00646200"/>
    <w:rsid w:val="00646A28"/>
    <w:rsid w:val="00647912"/>
    <w:rsid w:val="00647C95"/>
    <w:rsid w:val="006504A7"/>
    <w:rsid w:val="00650D1D"/>
    <w:rsid w:val="006511EB"/>
    <w:rsid w:val="00651E77"/>
    <w:rsid w:val="00652203"/>
    <w:rsid w:val="00652741"/>
    <w:rsid w:val="00652B1E"/>
    <w:rsid w:val="00653C41"/>
    <w:rsid w:val="00653F81"/>
    <w:rsid w:val="006553BA"/>
    <w:rsid w:val="00655753"/>
    <w:rsid w:val="00655945"/>
    <w:rsid w:val="00655DAA"/>
    <w:rsid w:val="0065608D"/>
    <w:rsid w:val="0065744D"/>
    <w:rsid w:val="00657E21"/>
    <w:rsid w:val="00657E65"/>
    <w:rsid w:val="006600E9"/>
    <w:rsid w:val="006612B8"/>
    <w:rsid w:val="00661B58"/>
    <w:rsid w:val="00662A81"/>
    <w:rsid w:val="00663860"/>
    <w:rsid w:val="00663A73"/>
    <w:rsid w:val="006640A5"/>
    <w:rsid w:val="006647E3"/>
    <w:rsid w:val="006649E0"/>
    <w:rsid w:val="00665CD1"/>
    <w:rsid w:val="00665D89"/>
    <w:rsid w:val="006672C2"/>
    <w:rsid w:val="00671504"/>
    <w:rsid w:val="00671E71"/>
    <w:rsid w:val="00671F9B"/>
    <w:rsid w:val="006736B0"/>
    <w:rsid w:val="00673F0C"/>
    <w:rsid w:val="00674157"/>
    <w:rsid w:val="006744F4"/>
    <w:rsid w:val="00674699"/>
    <w:rsid w:val="00674B56"/>
    <w:rsid w:val="00674C68"/>
    <w:rsid w:val="00674F78"/>
    <w:rsid w:val="00675182"/>
    <w:rsid w:val="00675AFB"/>
    <w:rsid w:val="00675EAB"/>
    <w:rsid w:val="00676314"/>
    <w:rsid w:val="006770EA"/>
    <w:rsid w:val="00677500"/>
    <w:rsid w:val="00680FE7"/>
    <w:rsid w:val="00682554"/>
    <w:rsid w:val="00682625"/>
    <w:rsid w:val="00682671"/>
    <w:rsid w:val="00682C0D"/>
    <w:rsid w:val="00684501"/>
    <w:rsid w:val="006849E9"/>
    <w:rsid w:val="00684CBA"/>
    <w:rsid w:val="00685820"/>
    <w:rsid w:val="00686861"/>
    <w:rsid w:val="00686DCF"/>
    <w:rsid w:val="00687553"/>
    <w:rsid w:val="006877E5"/>
    <w:rsid w:val="00687816"/>
    <w:rsid w:val="00687888"/>
    <w:rsid w:val="0069110F"/>
    <w:rsid w:val="00691DD9"/>
    <w:rsid w:val="00692296"/>
    <w:rsid w:val="00692B16"/>
    <w:rsid w:val="006930F7"/>
    <w:rsid w:val="00694856"/>
    <w:rsid w:val="00695E9F"/>
    <w:rsid w:val="00696F96"/>
    <w:rsid w:val="006979AF"/>
    <w:rsid w:val="006A08A6"/>
    <w:rsid w:val="006A105A"/>
    <w:rsid w:val="006A115B"/>
    <w:rsid w:val="006A12AA"/>
    <w:rsid w:val="006A3671"/>
    <w:rsid w:val="006A4649"/>
    <w:rsid w:val="006A6610"/>
    <w:rsid w:val="006A7850"/>
    <w:rsid w:val="006A7AB5"/>
    <w:rsid w:val="006B028A"/>
    <w:rsid w:val="006B06BD"/>
    <w:rsid w:val="006B12EC"/>
    <w:rsid w:val="006B14B6"/>
    <w:rsid w:val="006B16D5"/>
    <w:rsid w:val="006B207D"/>
    <w:rsid w:val="006B4D3B"/>
    <w:rsid w:val="006B4E61"/>
    <w:rsid w:val="006B5290"/>
    <w:rsid w:val="006B5B30"/>
    <w:rsid w:val="006B5BA2"/>
    <w:rsid w:val="006B5F1A"/>
    <w:rsid w:val="006B7204"/>
    <w:rsid w:val="006B798B"/>
    <w:rsid w:val="006C0B9B"/>
    <w:rsid w:val="006C0CCF"/>
    <w:rsid w:val="006C1446"/>
    <w:rsid w:val="006C3DFF"/>
    <w:rsid w:val="006C3E52"/>
    <w:rsid w:val="006C3FC8"/>
    <w:rsid w:val="006C4351"/>
    <w:rsid w:val="006C44D3"/>
    <w:rsid w:val="006C47A9"/>
    <w:rsid w:val="006C4EE4"/>
    <w:rsid w:val="006C4F44"/>
    <w:rsid w:val="006C5C1E"/>
    <w:rsid w:val="006C6354"/>
    <w:rsid w:val="006C63C8"/>
    <w:rsid w:val="006C649F"/>
    <w:rsid w:val="006C69C5"/>
    <w:rsid w:val="006C6D4B"/>
    <w:rsid w:val="006C6F12"/>
    <w:rsid w:val="006C6F58"/>
    <w:rsid w:val="006C7CB6"/>
    <w:rsid w:val="006D03EF"/>
    <w:rsid w:val="006D2473"/>
    <w:rsid w:val="006D358E"/>
    <w:rsid w:val="006D3F61"/>
    <w:rsid w:val="006D40BB"/>
    <w:rsid w:val="006D47D7"/>
    <w:rsid w:val="006D4DAB"/>
    <w:rsid w:val="006D57A9"/>
    <w:rsid w:val="006D5866"/>
    <w:rsid w:val="006D5A08"/>
    <w:rsid w:val="006E02F4"/>
    <w:rsid w:val="006E12E5"/>
    <w:rsid w:val="006E15B7"/>
    <w:rsid w:val="006E1981"/>
    <w:rsid w:val="006E1D59"/>
    <w:rsid w:val="006E2BC5"/>
    <w:rsid w:val="006E320F"/>
    <w:rsid w:val="006E3ACB"/>
    <w:rsid w:val="006E3CED"/>
    <w:rsid w:val="006E41F5"/>
    <w:rsid w:val="006E5153"/>
    <w:rsid w:val="006E53AA"/>
    <w:rsid w:val="006E5414"/>
    <w:rsid w:val="006E5682"/>
    <w:rsid w:val="006E5C79"/>
    <w:rsid w:val="006E5D37"/>
    <w:rsid w:val="006E5E00"/>
    <w:rsid w:val="006E723F"/>
    <w:rsid w:val="006E7703"/>
    <w:rsid w:val="006F0C9E"/>
    <w:rsid w:val="006F139A"/>
    <w:rsid w:val="006F1607"/>
    <w:rsid w:val="006F19A8"/>
    <w:rsid w:val="006F1FC1"/>
    <w:rsid w:val="006F2771"/>
    <w:rsid w:val="006F3500"/>
    <w:rsid w:val="006F38D8"/>
    <w:rsid w:val="006F411B"/>
    <w:rsid w:val="006F418C"/>
    <w:rsid w:val="006F4721"/>
    <w:rsid w:val="006F5059"/>
    <w:rsid w:val="006F5A95"/>
    <w:rsid w:val="006F5ABB"/>
    <w:rsid w:val="006F5E07"/>
    <w:rsid w:val="006F68BD"/>
    <w:rsid w:val="006F6A5E"/>
    <w:rsid w:val="006F7EF9"/>
    <w:rsid w:val="00700ABF"/>
    <w:rsid w:val="0070401F"/>
    <w:rsid w:val="00705599"/>
    <w:rsid w:val="0070565D"/>
    <w:rsid w:val="00706381"/>
    <w:rsid w:val="0070752D"/>
    <w:rsid w:val="0070756A"/>
    <w:rsid w:val="00707B6E"/>
    <w:rsid w:val="00710B1F"/>
    <w:rsid w:val="00710F87"/>
    <w:rsid w:val="00711387"/>
    <w:rsid w:val="007114F2"/>
    <w:rsid w:val="00712183"/>
    <w:rsid w:val="007133A2"/>
    <w:rsid w:val="00713B2C"/>
    <w:rsid w:val="00714997"/>
    <w:rsid w:val="0071566D"/>
    <w:rsid w:val="00716716"/>
    <w:rsid w:val="00716C78"/>
    <w:rsid w:val="0071744B"/>
    <w:rsid w:val="0071765C"/>
    <w:rsid w:val="00717D61"/>
    <w:rsid w:val="007202A9"/>
    <w:rsid w:val="007202DA"/>
    <w:rsid w:val="007206BB"/>
    <w:rsid w:val="00720AAB"/>
    <w:rsid w:val="00720C55"/>
    <w:rsid w:val="00720D0B"/>
    <w:rsid w:val="00723103"/>
    <w:rsid w:val="007239BD"/>
    <w:rsid w:val="00723A98"/>
    <w:rsid w:val="00723B1C"/>
    <w:rsid w:val="007248C5"/>
    <w:rsid w:val="00725B48"/>
    <w:rsid w:val="00725B87"/>
    <w:rsid w:val="00727470"/>
    <w:rsid w:val="00727638"/>
    <w:rsid w:val="00727A73"/>
    <w:rsid w:val="00727E59"/>
    <w:rsid w:val="007300F3"/>
    <w:rsid w:val="0073041C"/>
    <w:rsid w:val="007312F5"/>
    <w:rsid w:val="00731B03"/>
    <w:rsid w:val="00731F5A"/>
    <w:rsid w:val="00732566"/>
    <w:rsid w:val="00732A85"/>
    <w:rsid w:val="007331EE"/>
    <w:rsid w:val="00733329"/>
    <w:rsid w:val="0073361E"/>
    <w:rsid w:val="00733914"/>
    <w:rsid w:val="00733949"/>
    <w:rsid w:val="00734638"/>
    <w:rsid w:val="007358AF"/>
    <w:rsid w:val="00736308"/>
    <w:rsid w:val="00736718"/>
    <w:rsid w:val="00737026"/>
    <w:rsid w:val="00737641"/>
    <w:rsid w:val="007379AD"/>
    <w:rsid w:val="00737F33"/>
    <w:rsid w:val="0074112E"/>
    <w:rsid w:val="00741324"/>
    <w:rsid w:val="00741ED5"/>
    <w:rsid w:val="00744105"/>
    <w:rsid w:val="0074450A"/>
    <w:rsid w:val="007449CB"/>
    <w:rsid w:val="00745182"/>
    <w:rsid w:val="0074563D"/>
    <w:rsid w:val="00745A11"/>
    <w:rsid w:val="007462E1"/>
    <w:rsid w:val="0074637F"/>
    <w:rsid w:val="007467C8"/>
    <w:rsid w:val="0074693F"/>
    <w:rsid w:val="00746B22"/>
    <w:rsid w:val="00746C4E"/>
    <w:rsid w:val="00747644"/>
    <w:rsid w:val="00747793"/>
    <w:rsid w:val="00751359"/>
    <w:rsid w:val="00751622"/>
    <w:rsid w:val="007516ED"/>
    <w:rsid w:val="00752259"/>
    <w:rsid w:val="00753089"/>
    <w:rsid w:val="00755716"/>
    <w:rsid w:val="00755867"/>
    <w:rsid w:val="007566BA"/>
    <w:rsid w:val="007607D6"/>
    <w:rsid w:val="0076131B"/>
    <w:rsid w:val="00761329"/>
    <w:rsid w:val="007615BE"/>
    <w:rsid w:val="007618C3"/>
    <w:rsid w:val="00761EA8"/>
    <w:rsid w:val="00762E73"/>
    <w:rsid w:val="00763404"/>
    <w:rsid w:val="00763E53"/>
    <w:rsid w:val="00764641"/>
    <w:rsid w:val="00764839"/>
    <w:rsid w:val="00765703"/>
    <w:rsid w:val="00765C8F"/>
    <w:rsid w:val="007668B2"/>
    <w:rsid w:val="00766C61"/>
    <w:rsid w:val="0076701C"/>
    <w:rsid w:val="00771157"/>
    <w:rsid w:val="00771291"/>
    <w:rsid w:val="007713BA"/>
    <w:rsid w:val="00771E3D"/>
    <w:rsid w:val="00771E67"/>
    <w:rsid w:val="00772E6A"/>
    <w:rsid w:val="00773375"/>
    <w:rsid w:val="00773B8A"/>
    <w:rsid w:val="00774F31"/>
    <w:rsid w:val="00775298"/>
    <w:rsid w:val="00776123"/>
    <w:rsid w:val="007762B4"/>
    <w:rsid w:val="00776300"/>
    <w:rsid w:val="0077646A"/>
    <w:rsid w:val="00776B26"/>
    <w:rsid w:val="00776F78"/>
    <w:rsid w:val="0077778C"/>
    <w:rsid w:val="00777887"/>
    <w:rsid w:val="00777986"/>
    <w:rsid w:val="007800E5"/>
    <w:rsid w:val="007805CB"/>
    <w:rsid w:val="0078112B"/>
    <w:rsid w:val="0078134D"/>
    <w:rsid w:val="007816AC"/>
    <w:rsid w:val="00781AFE"/>
    <w:rsid w:val="00782046"/>
    <w:rsid w:val="007845A0"/>
    <w:rsid w:val="00784FDC"/>
    <w:rsid w:val="00785602"/>
    <w:rsid w:val="0078571F"/>
    <w:rsid w:val="007857D9"/>
    <w:rsid w:val="00786772"/>
    <w:rsid w:val="0078711C"/>
    <w:rsid w:val="00787472"/>
    <w:rsid w:val="007900A1"/>
    <w:rsid w:val="00791A95"/>
    <w:rsid w:val="00791C1D"/>
    <w:rsid w:val="00795A05"/>
    <w:rsid w:val="00795B41"/>
    <w:rsid w:val="00797781"/>
    <w:rsid w:val="00797C3B"/>
    <w:rsid w:val="007A0598"/>
    <w:rsid w:val="007A06E5"/>
    <w:rsid w:val="007A07BE"/>
    <w:rsid w:val="007A0B9F"/>
    <w:rsid w:val="007A0DBB"/>
    <w:rsid w:val="007A0F2F"/>
    <w:rsid w:val="007A22AF"/>
    <w:rsid w:val="007A2476"/>
    <w:rsid w:val="007A3369"/>
    <w:rsid w:val="007A378C"/>
    <w:rsid w:val="007A3A7D"/>
    <w:rsid w:val="007A3DC2"/>
    <w:rsid w:val="007A40AF"/>
    <w:rsid w:val="007A4752"/>
    <w:rsid w:val="007A535C"/>
    <w:rsid w:val="007A6B31"/>
    <w:rsid w:val="007A7CB1"/>
    <w:rsid w:val="007A7D4D"/>
    <w:rsid w:val="007B07B8"/>
    <w:rsid w:val="007B1745"/>
    <w:rsid w:val="007B186A"/>
    <w:rsid w:val="007B245F"/>
    <w:rsid w:val="007B3148"/>
    <w:rsid w:val="007B3524"/>
    <w:rsid w:val="007B3EEB"/>
    <w:rsid w:val="007B4157"/>
    <w:rsid w:val="007B41D7"/>
    <w:rsid w:val="007B48ED"/>
    <w:rsid w:val="007B4AD5"/>
    <w:rsid w:val="007B5039"/>
    <w:rsid w:val="007B5703"/>
    <w:rsid w:val="007B6094"/>
    <w:rsid w:val="007B6284"/>
    <w:rsid w:val="007B62E5"/>
    <w:rsid w:val="007C107C"/>
    <w:rsid w:val="007C1EB4"/>
    <w:rsid w:val="007C2081"/>
    <w:rsid w:val="007C20F5"/>
    <w:rsid w:val="007C2598"/>
    <w:rsid w:val="007C3722"/>
    <w:rsid w:val="007C4FA0"/>
    <w:rsid w:val="007C6BC8"/>
    <w:rsid w:val="007C6C1B"/>
    <w:rsid w:val="007C713D"/>
    <w:rsid w:val="007D0784"/>
    <w:rsid w:val="007D0CD3"/>
    <w:rsid w:val="007D11A7"/>
    <w:rsid w:val="007D1410"/>
    <w:rsid w:val="007D1508"/>
    <w:rsid w:val="007D3C5D"/>
    <w:rsid w:val="007D3C6F"/>
    <w:rsid w:val="007D402D"/>
    <w:rsid w:val="007D5E07"/>
    <w:rsid w:val="007D6F20"/>
    <w:rsid w:val="007D706D"/>
    <w:rsid w:val="007E0C09"/>
    <w:rsid w:val="007E115B"/>
    <w:rsid w:val="007E2778"/>
    <w:rsid w:val="007E367D"/>
    <w:rsid w:val="007E4353"/>
    <w:rsid w:val="007E4D0D"/>
    <w:rsid w:val="007E4EF1"/>
    <w:rsid w:val="007E4F29"/>
    <w:rsid w:val="007E5D2B"/>
    <w:rsid w:val="007E6266"/>
    <w:rsid w:val="007E71FC"/>
    <w:rsid w:val="007F056E"/>
    <w:rsid w:val="007F09F2"/>
    <w:rsid w:val="007F0C10"/>
    <w:rsid w:val="007F3151"/>
    <w:rsid w:val="007F328C"/>
    <w:rsid w:val="007F3488"/>
    <w:rsid w:val="007F4ED3"/>
    <w:rsid w:val="007F5017"/>
    <w:rsid w:val="007F5192"/>
    <w:rsid w:val="007F52F2"/>
    <w:rsid w:val="007F5BF2"/>
    <w:rsid w:val="007F608C"/>
    <w:rsid w:val="007F6EDA"/>
    <w:rsid w:val="007F71AE"/>
    <w:rsid w:val="007F7369"/>
    <w:rsid w:val="007F7E1F"/>
    <w:rsid w:val="007F7F4B"/>
    <w:rsid w:val="007F7FF6"/>
    <w:rsid w:val="00800119"/>
    <w:rsid w:val="008017CB"/>
    <w:rsid w:val="00801D6B"/>
    <w:rsid w:val="008020F4"/>
    <w:rsid w:val="00802605"/>
    <w:rsid w:val="00803773"/>
    <w:rsid w:val="008039F3"/>
    <w:rsid w:val="008039F6"/>
    <w:rsid w:val="008043E5"/>
    <w:rsid w:val="00804607"/>
    <w:rsid w:val="0080465E"/>
    <w:rsid w:val="0080513B"/>
    <w:rsid w:val="00806CAA"/>
    <w:rsid w:val="00807C26"/>
    <w:rsid w:val="00811C78"/>
    <w:rsid w:val="00811E5A"/>
    <w:rsid w:val="00812225"/>
    <w:rsid w:val="00812DF9"/>
    <w:rsid w:val="00812E75"/>
    <w:rsid w:val="0081341E"/>
    <w:rsid w:val="00813433"/>
    <w:rsid w:val="00814F06"/>
    <w:rsid w:val="00815341"/>
    <w:rsid w:val="0081660F"/>
    <w:rsid w:val="00816804"/>
    <w:rsid w:val="0081699E"/>
    <w:rsid w:val="008169D9"/>
    <w:rsid w:val="00820279"/>
    <w:rsid w:val="008206E2"/>
    <w:rsid w:val="00820A93"/>
    <w:rsid w:val="008211CC"/>
    <w:rsid w:val="0082162B"/>
    <w:rsid w:val="00821B62"/>
    <w:rsid w:val="00821EC6"/>
    <w:rsid w:val="00821F6F"/>
    <w:rsid w:val="00822070"/>
    <w:rsid w:val="0082234A"/>
    <w:rsid w:val="00822DAA"/>
    <w:rsid w:val="00823325"/>
    <w:rsid w:val="0082432B"/>
    <w:rsid w:val="00824AC5"/>
    <w:rsid w:val="00825D95"/>
    <w:rsid w:val="00826E66"/>
    <w:rsid w:val="008276E0"/>
    <w:rsid w:val="0083057E"/>
    <w:rsid w:val="00831134"/>
    <w:rsid w:val="00831A8B"/>
    <w:rsid w:val="00831EB1"/>
    <w:rsid w:val="00832BA0"/>
    <w:rsid w:val="00832CF5"/>
    <w:rsid w:val="00833518"/>
    <w:rsid w:val="00833B36"/>
    <w:rsid w:val="008349EF"/>
    <w:rsid w:val="00834A62"/>
    <w:rsid w:val="00835296"/>
    <w:rsid w:val="00836305"/>
    <w:rsid w:val="008365C7"/>
    <w:rsid w:val="00836BFE"/>
    <w:rsid w:val="00836F6D"/>
    <w:rsid w:val="00837B9D"/>
    <w:rsid w:val="008400E8"/>
    <w:rsid w:val="00840166"/>
    <w:rsid w:val="00840A25"/>
    <w:rsid w:val="0084120E"/>
    <w:rsid w:val="00841D22"/>
    <w:rsid w:val="00843094"/>
    <w:rsid w:val="00843508"/>
    <w:rsid w:val="00844254"/>
    <w:rsid w:val="00844560"/>
    <w:rsid w:val="0084462A"/>
    <w:rsid w:val="00844CAB"/>
    <w:rsid w:val="008454BA"/>
    <w:rsid w:val="0084594C"/>
    <w:rsid w:val="008462A4"/>
    <w:rsid w:val="0084693D"/>
    <w:rsid w:val="0084741C"/>
    <w:rsid w:val="00847905"/>
    <w:rsid w:val="00847F13"/>
    <w:rsid w:val="0085032B"/>
    <w:rsid w:val="00851123"/>
    <w:rsid w:val="00851635"/>
    <w:rsid w:val="0085297A"/>
    <w:rsid w:val="00852ED0"/>
    <w:rsid w:val="0085357F"/>
    <w:rsid w:val="00853885"/>
    <w:rsid w:val="0085399B"/>
    <w:rsid w:val="00853BA0"/>
    <w:rsid w:val="0085470F"/>
    <w:rsid w:val="0085622E"/>
    <w:rsid w:val="00857021"/>
    <w:rsid w:val="00860295"/>
    <w:rsid w:val="00860A44"/>
    <w:rsid w:val="00861BB9"/>
    <w:rsid w:val="00862045"/>
    <w:rsid w:val="00862628"/>
    <w:rsid w:val="0086287E"/>
    <w:rsid w:val="00862B9B"/>
    <w:rsid w:val="00862C79"/>
    <w:rsid w:val="00863651"/>
    <w:rsid w:val="00863BAD"/>
    <w:rsid w:val="00863D88"/>
    <w:rsid w:val="008640AB"/>
    <w:rsid w:val="00864FBA"/>
    <w:rsid w:val="008666C5"/>
    <w:rsid w:val="00866C60"/>
    <w:rsid w:val="00867576"/>
    <w:rsid w:val="00867878"/>
    <w:rsid w:val="00867D19"/>
    <w:rsid w:val="0087065F"/>
    <w:rsid w:val="00870F48"/>
    <w:rsid w:val="008723C2"/>
    <w:rsid w:val="00872887"/>
    <w:rsid w:val="00872A12"/>
    <w:rsid w:val="00872C2C"/>
    <w:rsid w:val="00873080"/>
    <w:rsid w:val="008732DC"/>
    <w:rsid w:val="008737E1"/>
    <w:rsid w:val="00874577"/>
    <w:rsid w:val="0087457C"/>
    <w:rsid w:val="0087552C"/>
    <w:rsid w:val="008756C4"/>
    <w:rsid w:val="0087589C"/>
    <w:rsid w:val="0087632E"/>
    <w:rsid w:val="00876962"/>
    <w:rsid w:val="00877D3C"/>
    <w:rsid w:val="00880024"/>
    <w:rsid w:val="00881B22"/>
    <w:rsid w:val="00881C1D"/>
    <w:rsid w:val="0088256E"/>
    <w:rsid w:val="008837B1"/>
    <w:rsid w:val="00883B29"/>
    <w:rsid w:val="00884B0A"/>
    <w:rsid w:val="00885B87"/>
    <w:rsid w:val="00885DDC"/>
    <w:rsid w:val="00886C80"/>
    <w:rsid w:val="00887A10"/>
    <w:rsid w:val="00887A5D"/>
    <w:rsid w:val="008912DD"/>
    <w:rsid w:val="00892A35"/>
    <w:rsid w:val="008939C0"/>
    <w:rsid w:val="0089451D"/>
    <w:rsid w:val="008945CB"/>
    <w:rsid w:val="00894C19"/>
    <w:rsid w:val="00894D49"/>
    <w:rsid w:val="00895C30"/>
    <w:rsid w:val="008975A5"/>
    <w:rsid w:val="008A0221"/>
    <w:rsid w:val="008A1A7C"/>
    <w:rsid w:val="008A2698"/>
    <w:rsid w:val="008A2DC3"/>
    <w:rsid w:val="008A2E0B"/>
    <w:rsid w:val="008A3727"/>
    <w:rsid w:val="008A4D2C"/>
    <w:rsid w:val="008A52DD"/>
    <w:rsid w:val="008A6997"/>
    <w:rsid w:val="008A73F9"/>
    <w:rsid w:val="008A76C0"/>
    <w:rsid w:val="008B005F"/>
    <w:rsid w:val="008B04F3"/>
    <w:rsid w:val="008B0CB6"/>
    <w:rsid w:val="008B10DD"/>
    <w:rsid w:val="008B1769"/>
    <w:rsid w:val="008B1DCD"/>
    <w:rsid w:val="008B2630"/>
    <w:rsid w:val="008B3127"/>
    <w:rsid w:val="008B321E"/>
    <w:rsid w:val="008B33D8"/>
    <w:rsid w:val="008B3C33"/>
    <w:rsid w:val="008B3CBF"/>
    <w:rsid w:val="008B3D9E"/>
    <w:rsid w:val="008B4401"/>
    <w:rsid w:val="008B446E"/>
    <w:rsid w:val="008B4739"/>
    <w:rsid w:val="008B4A29"/>
    <w:rsid w:val="008B4C00"/>
    <w:rsid w:val="008B4D81"/>
    <w:rsid w:val="008B585F"/>
    <w:rsid w:val="008B599D"/>
    <w:rsid w:val="008B5E66"/>
    <w:rsid w:val="008B5F87"/>
    <w:rsid w:val="008B7906"/>
    <w:rsid w:val="008B7EA1"/>
    <w:rsid w:val="008C0D2C"/>
    <w:rsid w:val="008C0FC2"/>
    <w:rsid w:val="008C1BF3"/>
    <w:rsid w:val="008C2252"/>
    <w:rsid w:val="008C265E"/>
    <w:rsid w:val="008C351D"/>
    <w:rsid w:val="008C3827"/>
    <w:rsid w:val="008C3A67"/>
    <w:rsid w:val="008C3AA6"/>
    <w:rsid w:val="008C40E7"/>
    <w:rsid w:val="008C4718"/>
    <w:rsid w:val="008C4B34"/>
    <w:rsid w:val="008C579F"/>
    <w:rsid w:val="008C6A45"/>
    <w:rsid w:val="008C6A51"/>
    <w:rsid w:val="008C717C"/>
    <w:rsid w:val="008C7969"/>
    <w:rsid w:val="008C7DDC"/>
    <w:rsid w:val="008D0D6E"/>
    <w:rsid w:val="008D12CA"/>
    <w:rsid w:val="008D39E5"/>
    <w:rsid w:val="008D6244"/>
    <w:rsid w:val="008D6474"/>
    <w:rsid w:val="008D6629"/>
    <w:rsid w:val="008D687C"/>
    <w:rsid w:val="008D6979"/>
    <w:rsid w:val="008D777B"/>
    <w:rsid w:val="008D7929"/>
    <w:rsid w:val="008D7964"/>
    <w:rsid w:val="008D7F74"/>
    <w:rsid w:val="008E0065"/>
    <w:rsid w:val="008E11AA"/>
    <w:rsid w:val="008E1B82"/>
    <w:rsid w:val="008E2EF3"/>
    <w:rsid w:val="008E316C"/>
    <w:rsid w:val="008E3C2E"/>
    <w:rsid w:val="008E4CCB"/>
    <w:rsid w:val="008E5DC4"/>
    <w:rsid w:val="008E7F4D"/>
    <w:rsid w:val="008F03D5"/>
    <w:rsid w:val="008F061F"/>
    <w:rsid w:val="008F0F85"/>
    <w:rsid w:val="008F17CD"/>
    <w:rsid w:val="008F19C6"/>
    <w:rsid w:val="008F4337"/>
    <w:rsid w:val="008F4DB3"/>
    <w:rsid w:val="008F5105"/>
    <w:rsid w:val="008F5376"/>
    <w:rsid w:val="008F6CDD"/>
    <w:rsid w:val="008F6F39"/>
    <w:rsid w:val="008F7430"/>
    <w:rsid w:val="008F7A8F"/>
    <w:rsid w:val="009012AD"/>
    <w:rsid w:val="00901858"/>
    <w:rsid w:val="009021B8"/>
    <w:rsid w:val="00902BD7"/>
    <w:rsid w:val="0090350B"/>
    <w:rsid w:val="00903C24"/>
    <w:rsid w:val="00904680"/>
    <w:rsid w:val="009059CF"/>
    <w:rsid w:val="00905B12"/>
    <w:rsid w:val="00905B9B"/>
    <w:rsid w:val="00906763"/>
    <w:rsid w:val="00907A7E"/>
    <w:rsid w:val="0091012F"/>
    <w:rsid w:val="0091017B"/>
    <w:rsid w:val="00910254"/>
    <w:rsid w:val="00910C2C"/>
    <w:rsid w:val="00910F50"/>
    <w:rsid w:val="0091117C"/>
    <w:rsid w:val="00911599"/>
    <w:rsid w:val="00912608"/>
    <w:rsid w:val="00912856"/>
    <w:rsid w:val="00913185"/>
    <w:rsid w:val="0091355C"/>
    <w:rsid w:val="00914C26"/>
    <w:rsid w:val="00914E0B"/>
    <w:rsid w:val="009150C7"/>
    <w:rsid w:val="00915FA2"/>
    <w:rsid w:val="00916234"/>
    <w:rsid w:val="00916360"/>
    <w:rsid w:val="00916402"/>
    <w:rsid w:val="0091746A"/>
    <w:rsid w:val="0091750C"/>
    <w:rsid w:val="00920740"/>
    <w:rsid w:val="00920B8D"/>
    <w:rsid w:val="00921F10"/>
    <w:rsid w:val="00922809"/>
    <w:rsid w:val="00922E54"/>
    <w:rsid w:val="00923CD1"/>
    <w:rsid w:val="00925399"/>
    <w:rsid w:val="00925536"/>
    <w:rsid w:val="0092593F"/>
    <w:rsid w:val="00926585"/>
    <w:rsid w:val="00926D7F"/>
    <w:rsid w:val="00926EC8"/>
    <w:rsid w:val="00927343"/>
    <w:rsid w:val="00927851"/>
    <w:rsid w:val="0092795C"/>
    <w:rsid w:val="00927CB0"/>
    <w:rsid w:val="00931185"/>
    <w:rsid w:val="00931532"/>
    <w:rsid w:val="00931FE7"/>
    <w:rsid w:val="0093218D"/>
    <w:rsid w:val="00932949"/>
    <w:rsid w:val="00932B0E"/>
    <w:rsid w:val="0093333A"/>
    <w:rsid w:val="0093337F"/>
    <w:rsid w:val="00933947"/>
    <w:rsid w:val="00933EF5"/>
    <w:rsid w:val="0093400C"/>
    <w:rsid w:val="00934A55"/>
    <w:rsid w:val="009353DF"/>
    <w:rsid w:val="00937B79"/>
    <w:rsid w:val="0094038B"/>
    <w:rsid w:val="00941254"/>
    <w:rsid w:val="00941944"/>
    <w:rsid w:val="00942B3F"/>
    <w:rsid w:val="0094301F"/>
    <w:rsid w:val="00943631"/>
    <w:rsid w:val="00943944"/>
    <w:rsid w:val="00944237"/>
    <w:rsid w:val="00944736"/>
    <w:rsid w:val="00945224"/>
    <w:rsid w:val="009455AB"/>
    <w:rsid w:val="00945D9F"/>
    <w:rsid w:val="00946F7A"/>
    <w:rsid w:val="00947EE0"/>
    <w:rsid w:val="00950403"/>
    <w:rsid w:val="00950672"/>
    <w:rsid w:val="009509E0"/>
    <w:rsid w:val="00950C7C"/>
    <w:rsid w:val="00950F68"/>
    <w:rsid w:val="009526F9"/>
    <w:rsid w:val="00953089"/>
    <w:rsid w:val="00953776"/>
    <w:rsid w:val="009543A2"/>
    <w:rsid w:val="00954529"/>
    <w:rsid w:val="00954823"/>
    <w:rsid w:val="009549DC"/>
    <w:rsid w:val="00955341"/>
    <w:rsid w:val="00955A07"/>
    <w:rsid w:val="00955B0B"/>
    <w:rsid w:val="009609F7"/>
    <w:rsid w:val="00960CE4"/>
    <w:rsid w:val="00961549"/>
    <w:rsid w:val="00962135"/>
    <w:rsid w:val="009627B2"/>
    <w:rsid w:val="0096451D"/>
    <w:rsid w:val="009646DD"/>
    <w:rsid w:val="00965360"/>
    <w:rsid w:val="009657B5"/>
    <w:rsid w:val="00965839"/>
    <w:rsid w:val="00966FBE"/>
    <w:rsid w:val="009705EF"/>
    <w:rsid w:val="00970E84"/>
    <w:rsid w:val="009738A0"/>
    <w:rsid w:val="00974979"/>
    <w:rsid w:val="00974A05"/>
    <w:rsid w:val="00974C21"/>
    <w:rsid w:val="00974E71"/>
    <w:rsid w:val="00974F59"/>
    <w:rsid w:val="00974F68"/>
    <w:rsid w:val="0097537C"/>
    <w:rsid w:val="009753DE"/>
    <w:rsid w:val="00977825"/>
    <w:rsid w:val="00977E93"/>
    <w:rsid w:val="009802E8"/>
    <w:rsid w:val="00980A99"/>
    <w:rsid w:val="00980CBF"/>
    <w:rsid w:val="0098136B"/>
    <w:rsid w:val="009815DB"/>
    <w:rsid w:val="009826D8"/>
    <w:rsid w:val="009845E3"/>
    <w:rsid w:val="00985B3E"/>
    <w:rsid w:val="00986335"/>
    <w:rsid w:val="0098644E"/>
    <w:rsid w:val="009866B1"/>
    <w:rsid w:val="009868D5"/>
    <w:rsid w:val="0098761B"/>
    <w:rsid w:val="00987DC4"/>
    <w:rsid w:val="00990D41"/>
    <w:rsid w:val="009910BE"/>
    <w:rsid w:val="00992526"/>
    <w:rsid w:val="00993424"/>
    <w:rsid w:val="00993B44"/>
    <w:rsid w:val="009942FD"/>
    <w:rsid w:val="009955E5"/>
    <w:rsid w:val="00996814"/>
    <w:rsid w:val="00996F84"/>
    <w:rsid w:val="009979D6"/>
    <w:rsid w:val="009A0C3F"/>
    <w:rsid w:val="009A1B1D"/>
    <w:rsid w:val="009A2D80"/>
    <w:rsid w:val="009A2FB1"/>
    <w:rsid w:val="009A3C53"/>
    <w:rsid w:val="009A4AA4"/>
    <w:rsid w:val="009A59D6"/>
    <w:rsid w:val="009A5DAB"/>
    <w:rsid w:val="009A60B1"/>
    <w:rsid w:val="009A6659"/>
    <w:rsid w:val="009A66CA"/>
    <w:rsid w:val="009A7A2E"/>
    <w:rsid w:val="009A7C81"/>
    <w:rsid w:val="009A7D54"/>
    <w:rsid w:val="009B0ED3"/>
    <w:rsid w:val="009B0F65"/>
    <w:rsid w:val="009B131C"/>
    <w:rsid w:val="009B144B"/>
    <w:rsid w:val="009B15C8"/>
    <w:rsid w:val="009B1A14"/>
    <w:rsid w:val="009B1BC5"/>
    <w:rsid w:val="009B2622"/>
    <w:rsid w:val="009B2A87"/>
    <w:rsid w:val="009B3983"/>
    <w:rsid w:val="009B3D37"/>
    <w:rsid w:val="009B434B"/>
    <w:rsid w:val="009B4609"/>
    <w:rsid w:val="009B5FE3"/>
    <w:rsid w:val="009B627B"/>
    <w:rsid w:val="009B6AF9"/>
    <w:rsid w:val="009B6F24"/>
    <w:rsid w:val="009B72DA"/>
    <w:rsid w:val="009B7E41"/>
    <w:rsid w:val="009C0B68"/>
    <w:rsid w:val="009C0C03"/>
    <w:rsid w:val="009C1173"/>
    <w:rsid w:val="009C13B9"/>
    <w:rsid w:val="009C183A"/>
    <w:rsid w:val="009C3356"/>
    <w:rsid w:val="009C33B8"/>
    <w:rsid w:val="009C341F"/>
    <w:rsid w:val="009C438A"/>
    <w:rsid w:val="009C47E2"/>
    <w:rsid w:val="009C4968"/>
    <w:rsid w:val="009C62BC"/>
    <w:rsid w:val="009C6325"/>
    <w:rsid w:val="009C69FF"/>
    <w:rsid w:val="009C71E0"/>
    <w:rsid w:val="009C7541"/>
    <w:rsid w:val="009C77EE"/>
    <w:rsid w:val="009C7F74"/>
    <w:rsid w:val="009D0252"/>
    <w:rsid w:val="009D0A84"/>
    <w:rsid w:val="009D12F2"/>
    <w:rsid w:val="009D2FC5"/>
    <w:rsid w:val="009D2FFF"/>
    <w:rsid w:val="009D3256"/>
    <w:rsid w:val="009D37FB"/>
    <w:rsid w:val="009D3BBC"/>
    <w:rsid w:val="009D440E"/>
    <w:rsid w:val="009D4C82"/>
    <w:rsid w:val="009D51E5"/>
    <w:rsid w:val="009D5744"/>
    <w:rsid w:val="009D5B3E"/>
    <w:rsid w:val="009D67DA"/>
    <w:rsid w:val="009D6CA2"/>
    <w:rsid w:val="009D7480"/>
    <w:rsid w:val="009D74DF"/>
    <w:rsid w:val="009E0314"/>
    <w:rsid w:val="009E145D"/>
    <w:rsid w:val="009E1859"/>
    <w:rsid w:val="009E209A"/>
    <w:rsid w:val="009E2298"/>
    <w:rsid w:val="009E2AD9"/>
    <w:rsid w:val="009E306C"/>
    <w:rsid w:val="009E3191"/>
    <w:rsid w:val="009E4110"/>
    <w:rsid w:val="009E45AB"/>
    <w:rsid w:val="009E4A52"/>
    <w:rsid w:val="009E4C0C"/>
    <w:rsid w:val="009E4E57"/>
    <w:rsid w:val="009E53DD"/>
    <w:rsid w:val="009E6DF8"/>
    <w:rsid w:val="009E7455"/>
    <w:rsid w:val="009E74AC"/>
    <w:rsid w:val="009F0603"/>
    <w:rsid w:val="009F2183"/>
    <w:rsid w:val="009F2900"/>
    <w:rsid w:val="009F2926"/>
    <w:rsid w:val="009F4720"/>
    <w:rsid w:val="009F4A8E"/>
    <w:rsid w:val="009F5853"/>
    <w:rsid w:val="009F596C"/>
    <w:rsid w:val="009F5E91"/>
    <w:rsid w:val="009F5EB4"/>
    <w:rsid w:val="009F6B54"/>
    <w:rsid w:val="009F71A3"/>
    <w:rsid w:val="00A004C1"/>
    <w:rsid w:val="00A0260A"/>
    <w:rsid w:val="00A02890"/>
    <w:rsid w:val="00A02898"/>
    <w:rsid w:val="00A03303"/>
    <w:rsid w:val="00A03B20"/>
    <w:rsid w:val="00A03D69"/>
    <w:rsid w:val="00A045F8"/>
    <w:rsid w:val="00A046A2"/>
    <w:rsid w:val="00A04FE1"/>
    <w:rsid w:val="00A06238"/>
    <w:rsid w:val="00A06588"/>
    <w:rsid w:val="00A06E1C"/>
    <w:rsid w:val="00A107C1"/>
    <w:rsid w:val="00A11A95"/>
    <w:rsid w:val="00A1257F"/>
    <w:rsid w:val="00A126CA"/>
    <w:rsid w:val="00A12CBB"/>
    <w:rsid w:val="00A1595B"/>
    <w:rsid w:val="00A15964"/>
    <w:rsid w:val="00A17A69"/>
    <w:rsid w:val="00A203BC"/>
    <w:rsid w:val="00A2162E"/>
    <w:rsid w:val="00A216CC"/>
    <w:rsid w:val="00A21A58"/>
    <w:rsid w:val="00A22FFE"/>
    <w:rsid w:val="00A23674"/>
    <w:rsid w:val="00A243F4"/>
    <w:rsid w:val="00A2553D"/>
    <w:rsid w:val="00A256B5"/>
    <w:rsid w:val="00A26F0C"/>
    <w:rsid w:val="00A279F4"/>
    <w:rsid w:val="00A27F85"/>
    <w:rsid w:val="00A30A40"/>
    <w:rsid w:val="00A30A5F"/>
    <w:rsid w:val="00A32170"/>
    <w:rsid w:val="00A322BB"/>
    <w:rsid w:val="00A3283A"/>
    <w:rsid w:val="00A3308A"/>
    <w:rsid w:val="00A34285"/>
    <w:rsid w:val="00A34360"/>
    <w:rsid w:val="00A345C6"/>
    <w:rsid w:val="00A34756"/>
    <w:rsid w:val="00A34A84"/>
    <w:rsid w:val="00A34B4A"/>
    <w:rsid w:val="00A358BB"/>
    <w:rsid w:val="00A35BEE"/>
    <w:rsid w:val="00A35C72"/>
    <w:rsid w:val="00A37822"/>
    <w:rsid w:val="00A37AEC"/>
    <w:rsid w:val="00A4119F"/>
    <w:rsid w:val="00A41FAF"/>
    <w:rsid w:val="00A4214E"/>
    <w:rsid w:val="00A42770"/>
    <w:rsid w:val="00A42C17"/>
    <w:rsid w:val="00A4579C"/>
    <w:rsid w:val="00A45C9F"/>
    <w:rsid w:val="00A45E02"/>
    <w:rsid w:val="00A46E02"/>
    <w:rsid w:val="00A50FFD"/>
    <w:rsid w:val="00A51825"/>
    <w:rsid w:val="00A52986"/>
    <w:rsid w:val="00A52A8F"/>
    <w:rsid w:val="00A559B7"/>
    <w:rsid w:val="00A5621A"/>
    <w:rsid w:val="00A56994"/>
    <w:rsid w:val="00A56E80"/>
    <w:rsid w:val="00A56F0B"/>
    <w:rsid w:val="00A5767F"/>
    <w:rsid w:val="00A57836"/>
    <w:rsid w:val="00A57EC8"/>
    <w:rsid w:val="00A603FB"/>
    <w:rsid w:val="00A60F37"/>
    <w:rsid w:val="00A61171"/>
    <w:rsid w:val="00A61B76"/>
    <w:rsid w:val="00A625E2"/>
    <w:rsid w:val="00A65028"/>
    <w:rsid w:val="00A66887"/>
    <w:rsid w:val="00A6766E"/>
    <w:rsid w:val="00A67B28"/>
    <w:rsid w:val="00A714ED"/>
    <w:rsid w:val="00A72874"/>
    <w:rsid w:val="00A72C7C"/>
    <w:rsid w:val="00A7367A"/>
    <w:rsid w:val="00A7426A"/>
    <w:rsid w:val="00A74BB6"/>
    <w:rsid w:val="00A75291"/>
    <w:rsid w:val="00A75644"/>
    <w:rsid w:val="00A76DAF"/>
    <w:rsid w:val="00A77C67"/>
    <w:rsid w:val="00A77EA6"/>
    <w:rsid w:val="00A812A5"/>
    <w:rsid w:val="00A821BB"/>
    <w:rsid w:val="00A828B7"/>
    <w:rsid w:val="00A83581"/>
    <w:rsid w:val="00A83621"/>
    <w:rsid w:val="00A837FA"/>
    <w:rsid w:val="00A83B1B"/>
    <w:rsid w:val="00A85575"/>
    <w:rsid w:val="00A85844"/>
    <w:rsid w:val="00A85D31"/>
    <w:rsid w:val="00A8630D"/>
    <w:rsid w:val="00A86B1F"/>
    <w:rsid w:val="00A86B77"/>
    <w:rsid w:val="00A86D98"/>
    <w:rsid w:val="00A871DC"/>
    <w:rsid w:val="00A87B37"/>
    <w:rsid w:val="00A87C32"/>
    <w:rsid w:val="00A903B3"/>
    <w:rsid w:val="00A9052B"/>
    <w:rsid w:val="00A906B0"/>
    <w:rsid w:val="00A9086F"/>
    <w:rsid w:val="00A9091B"/>
    <w:rsid w:val="00A90EFA"/>
    <w:rsid w:val="00A910CD"/>
    <w:rsid w:val="00A91F25"/>
    <w:rsid w:val="00A92023"/>
    <w:rsid w:val="00A9242E"/>
    <w:rsid w:val="00A92A0D"/>
    <w:rsid w:val="00A9318B"/>
    <w:rsid w:val="00A946CD"/>
    <w:rsid w:val="00A95C71"/>
    <w:rsid w:val="00A95FE2"/>
    <w:rsid w:val="00A97D9E"/>
    <w:rsid w:val="00AA093D"/>
    <w:rsid w:val="00AA127A"/>
    <w:rsid w:val="00AA1BFE"/>
    <w:rsid w:val="00AA1C2A"/>
    <w:rsid w:val="00AA30A3"/>
    <w:rsid w:val="00AA31B1"/>
    <w:rsid w:val="00AA36E9"/>
    <w:rsid w:val="00AA3D72"/>
    <w:rsid w:val="00AA407B"/>
    <w:rsid w:val="00AA44E7"/>
    <w:rsid w:val="00AA48EC"/>
    <w:rsid w:val="00AA4E38"/>
    <w:rsid w:val="00AA4EC4"/>
    <w:rsid w:val="00AA5030"/>
    <w:rsid w:val="00AA5BFC"/>
    <w:rsid w:val="00AA5D74"/>
    <w:rsid w:val="00AA6163"/>
    <w:rsid w:val="00AA61B4"/>
    <w:rsid w:val="00AA64D4"/>
    <w:rsid w:val="00AA6839"/>
    <w:rsid w:val="00AA6D5C"/>
    <w:rsid w:val="00AA7573"/>
    <w:rsid w:val="00AA7C65"/>
    <w:rsid w:val="00AB0816"/>
    <w:rsid w:val="00AB0B13"/>
    <w:rsid w:val="00AB0F01"/>
    <w:rsid w:val="00AB105D"/>
    <w:rsid w:val="00AB18C0"/>
    <w:rsid w:val="00AB1F36"/>
    <w:rsid w:val="00AB2C0E"/>
    <w:rsid w:val="00AB3307"/>
    <w:rsid w:val="00AB3B48"/>
    <w:rsid w:val="00AB3C0E"/>
    <w:rsid w:val="00AB3D6B"/>
    <w:rsid w:val="00AB4288"/>
    <w:rsid w:val="00AB42F9"/>
    <w:rsid w:val="00AB46D8"/>
    <w:rsid w:val="00AB4C10"/>
    <w:rsid w:val="00AB4C8C"/>
    <w:rsid w:val="00AB5A26"/>
    <w:rsid w:val="00AB6A6E"/>
    <w:rsid w:val="00AB6E3F"/>
    <w:rsid w:val="00AB6E8C"/>
    <w:rsid w:val="00AC08E7"/>
    <w:rsid w:val="00AC1D75"/>
    <w:rsid w:val="00AC2129"/>
    <w:rsid w:val="00AC2487"/>
    <w:rsid w:val="00AC2BC9"/>
    <w:rsid w:val="00AC3005"/>
    <w:rsid w:val="00AC396A"/>
    <w:rsid w:val="00AC396F"/>
    <w:rsid w:val="00AC3AB8"/>
    <w:rsid w:val="00AC3C00"/>
    <w:rsid w:val="00AC4168"/>
    <w:rsid w:val="00AC425B"/>
    <w:rsid w:val="00AC5B82"/>
    <w:rsid w:val="00AC5F54"/>
    <w:rsid w:val="00AC7B7C"/>
    <w:rsid w:val="00AD10D9"/>
    <w:rsid w:val="00AD1212"/>
    <w:rsid w:val="00AD3C58"/>
    <w:rsid w:val="00AD3DD8"/>
    <w:rsid w:val="00AD44ED"/>
    <w:rsid w:val="00AD5250"/>
    <w:rsid w:val="00AD598E"/>
    <w:rsid w:val="00AD6032"/>
    <w:rsid w:val="00AD69C0"/>
    <w:rsid w:val="00AD6F2C"/>
    <w:rsid w:val="00AD71D8"/>
    <w:rsid w:val="00AD7550"/>
    <w:rsid w:val="00AE0845"/>
    <w:rsid w:val="00AE0E76"/>
    <w:rsid w:val="00AE3E1C"/>
    <w:rsid w:val="00AE41B5"/>
    <w:rsid w:val="00AE42A4"/>
    <w:rsid w:val="00AE4E02"/>
    <w:rsid w:val="00AE5F46"/>
    <w:rsid w:val="00AE7E81"/>
    <w:rsid w:val="00AF1D46"/>
    <w:rsid w:val="00AF2B2B"/>
    <w:rsid w:val="00AF2CFE"/>
    <w:rsid w:val="00AF368B"/>
    <w:rsid w:val="00AF4599"/>
    <w:rsid w:val="00AF4629"/>
    <w:rsid w:val="00AF5828"/>
    <w:rsid w:val="00AF78B5"/>
    <w:rsid w:val="00AF7F6E"/>
    <w:rsid w:val="00B00602"/>
    <w:rsid w:val="00B0077C"/>
    <w:rsid w:val="00B01CD6"/>
    <w:rsid w:val="00B0240C"/>
    <w:rsid w:val="00B041A4"/>
    <w:rsid w:val="00B04350"/>
    <w:rsid w:val="00B0543C"/>
    <w:rsid w:val="00B054F3"/>
    <w:rsid w:val="00B05B45"/>
    <w:rsid w:val="00B07AD9"/>
    <w:rsid w:val="00B07BD8"/>
    <w:rsid w:val="00B1067C"/>
    <w:rsid w:val="00B106E7"/>
    <w:rsid w:val="00B115A9"/>
    <w:rsid w:val="00B12001"/>
    <w:rsid w:val="00B135DA"/>
    <w:rsid w:val="00B14251"/>
    <w:rsid w:val="00B14DAF"/>
    <w:rsid w:val="00B15393"/>
    <w:rsid w:val="00B1784D"/>
    <w:rsid w:val="00B2049C"/>
    <w:rsid w:val="00B207C5"/>
    <w:rsid w:val="00B20C73"/>
    <w:rsid w:val="00B210F7"/>
    <w:rsid w:val="00B2149A"/>
    <w:rsid w:val="00B21676"/>
    <w:rsid w:val="00B220F6"/>
    <w:rsid w:val="00B2255F"/>
    <w:rsid w:val="00B25039"/>
    <w:rsid w:val="00B2575C"/>
    <w:rsid w:val="00B25895"/>
    <w:rsid w:val="00B25D26"/>
    <w:rsid w:val="00B266AA"/>
    <w:rsid w:val="00B26C91"/>
    <w:rsid w:val="00B26EA3"/>
    <w:rsid w:val="00B30951"/>
    <w:rsid w:val="00B315F7"/>
    <w:rsid w:val="00B318CA"/>
    <w:rsid w:val="00B32336"/>
    <w:rsid w:val="00B33020"/>
    <w:rsid w:val="00B3356D"/>
    <w:rsid w:val="00B3479D"/>
    <w:rsid w:val="00B3618C"/>
    <w:rsid w:val="00B36240"/>
    <w:rsid w:val="00B365C9"/>
    <w:rsid w:val="00B37728"/>
    <w:rsid w:val="00B37C86"/>
    <w:rsid w:val="00B403D3"/>
    <w:rsid w:val="00B40B35"/>
    <w:rsid w:val="00B40CB3"/>
    <w:rsid w:val="00B418E0"/>
    <w:rsid w:val="00B42096"/>
    <w:rsid w:val="00B43466"/>
    <w:rsid w:val="00B43712"/>
    <w:rsid w:val="00B4465A"/>
    <w:rsid w:val="00B45B84"/>
    <w:rsid w:val="00B469C7"/>
    <w:rsid w:val="00B47107"/>
    <w:rsid w:val="00B474F8"/>
    <w:rsid w:val="00B47C6A"/>
    <w:rsid w:val="00B516F1"/>
    <w:rsid w:val="00B51ED9"/>
    <w:rsid w:val="00B5200D"/>
    <w:rsid w:val="00B5206A"/>
    <w:rsid w:val="00B53E0E"/>
    <w:rsid w:val="00B54CB8"/>
    <w:rsid w:val="00B55397"/>
    <w:rsid w:val="00B5567D"/>
    <w:rsid w:val="00B55C53"/>
    <w:rsid w:val="00B57291"/>
    <w:rsid w:val="00B573F7"/>
    <w:rsid w:val="00B61EC7"/>
    <w:rsid w:val="00B625FF"/>
    <w:rsid w:val="00B62856"/>
    <w:rsid w:val="00B62C3A"/>
    <w:rsid w:val="00B643A0"/>
    <w:rsid w:val="00B644D9"/>
    <w:rsid w:val="00B64A17"/>
    <w:rsid w:val="00B65F23"/>
    <w:rsid w:val="00B66466"/>
    <w:rsid w:val="00B66569"/>
    <w:rsid w:val="00B669F0"/>
    <w:rsid w:val="00B6798C"/>
    <w:rsid w:val="00B67AD4"/>
    <w:rsid w:val="00B70B96"/>
    <w:rsid w:val="00B715C7"/>
    <w:rsid w:val="00B71E6D"/>
    <w:rsid w:val="00B7244A"/>
    <w:rsid w:val="00B72A46"/>
    <w:rsid w:val="00B74061"/>
    <w:rsid w:val="00B76623"/>
    <w:rsid w:val="00B77E77"/>
    <w:rsid w:val="00B803BC"/>
    <w:rsid w:val="00B809DB"/>
    <w:rsid w:val="00B80C7D"/>
    <w:rsid w:val="00B80FD0"/>
    <w:rsid w:val="00B817DB"/>
    <w:rsid w:val="00B822C2"/>
    <w:rsid w:val="00B8237D"/>
    <w:rsid w:val="00B82472"/>
    <w:rsid w:val="00B83B3B"/>
    <w:rsid w:val="00B84441"/>
    <w:rsid w:val="00B84D44"/>
    <w:rsid w:val="00B85217"/>
    <w:rsid w:val="00B85300"/>
    <w:rsid w:val="00B854A4"/>
    <w:rsid w:val="00B855A4"/>
    <w:rsid w:val="00B8716E"/>
    <w:rsid w:val="00B87356"/>
    <w:rsid w:val="00B874A5"/>
    <w:rsid w:val="00B87AE4"/>
    <w:rsid w:val="00B87E5F"/>
    <w:rsid w:val="00B87F8D"/>
    <w:rsid w:val="00B90321"/>
    <w:rsid w:val="00B9158A"/>
    <w:rsid w:val="00B92BFE"/>
    <w:rsid w:val="00B93144"/>
    <w:rsid w:val="00B941D8"/>
    <w:rsid w:val="00B95A22"/>
    <w:rsid w:val="00B96346"/>
    <w:rsid w:val="00B964E5"/>
    <w:rsid w:val="00B964EF"/>
    <w:rsid w:val="00BA069B"/>
    <w:rsid w:val="00BA101A"/>
    <w:rsid w:val="00BA108D"/>
    <w:rsid w:val="00BA113D"/>
    <w:rsid w:val="00BA1B58"/>
    <w:rsid w:val="00BA2B00"/>
    <w:rsid w:val="00BA38F5"/>
    <w:rsid w:val="00BA4067"/>
    <w:rsid w:val="00BA4982"/>
    <w:rsid w:val="00BA4CF7"/>
    <w:rsid w:val="00BA5376"/>
    <w:rsid w:val="00BA5569"/>
    <w:rsid w:val="00BA5B6A"/>
    <w:rsid w:val="00BA5F00"/>
    <w:rsid w:val="00BA6CB6"/>
    <w:rsid w:val="00BA740C"/>
    <w:rsid w:val="00BB07AB"/>
    <w:rsid w:val="00BB0AD0"/>
    <w:rsid w:val="00BB0B9D"/>
    <w:rsid w:val="00BB0C14"/>
    <w:rsid w:val="00BB1B58"/>
    <w:rsid w:val="00BB521F"/>
    <w:rsid w:val="00BB54D3"/>
    <w:rsid w:val="00BB5A4C"/>
    <w:rsid w:val="00BB61B5"/>
    <w:rsid w:val="00BB7585"/>
    <w:rsid w:val="00BB790F"/>
    <w:rsid w:val="00BC0B1F"/>
    <w:rsid w:val="00BC0D28"/>
    <w:rsid w:val="00BC1A59"/>
    <w:rsid w:val="00BC2AA0"/>
    <w:rsid w:val="00BC2F7A"/>
    <w:rsid w:val="00BC3309"/>
    <w:rsid w:val="00BC35B2"/>
    <w:rsid w:val="00BC3844"/>
    <w:rsid w:val="00BC4241"/>
    <w:rsid w:val="00BC4920"/>
    <w:rsid w:val="00BC4D8E"/>
    <w:rsid w:val="00BC56DE"/>
    <w:rsid w:val="00BC76A3"/>
    <w:rsid w:val="00BC771F"/>
    <w:rsid w:val="00BD02B5"/>
    <w:rsid w:val="00BD056F"/>
    <w:rsid w:val="00BD067D"/>
    <w:rsid w:val="00BD06DA"/>
    <w:rsid w:val="00BD075A"/>
    <w:rsid w:val="00BD101B"/>
    <w:rsid w:val="00BD3235"/>
    <w:rsid w:val="00BD3B5F"/>
    <w:rsid w:val="00BD4076"/>
    <w:rsid w:val="00BD40F4"/>
    <w:rsid w:val="00BD41BB"/>
    <w:rsid w:val="00BD4FDE"/>
    <w:rsid w:val="00BD51C1"/>
    <w:rsid w:val="00BD524B"/>
    <w:rsid w:val="00BD6417"/>
    <w:rsid w:val="00BD6A5F"/>
    <w:rsid w:val="00BD6B7D"/>
    <w:rsid w:val="00BD790B"/>
    <w:rsid w:val="00BE04D2"/>
    <w:rsid w:val="00BE1550"/>
    <w:rsid w:val="00BE43BD"/>
    <w:rsid w:val="00BE585A"/>
    <w:rsid w:val="00BE58EC"/>
    <w:rsid w:val="00BE5E8E"/>
    <w:rsid w:val="00BE6765"/>
    <w:rsid w:val="00BE794E"/>
    <w:rsid w:val="00BF0393"/>
    <w:rsid w:val="00BF1287"/>
    <w:rsid w:val="00BF270C"/>
    <w:rsid w:val="00BF2C94"/>
    <w:rsid w:val="00BF2D28"/>
    <w:rsid w:val="00BF3937"/>
    <w:rsid w:val="00BF4AA9"/>
    <w:rsid w:val="00BF5B53"/>
    <w:rsid w:val="00C00B20"/>
    <w:rsid w:val="00C0120A"/>
    <w:rsid w:val="00C0240A"/>
    <w:rsid w:val="00C027EB"/>
    <w:rsid w:val="00C02850"/>
    <w:rsid w:val="00C02A50"/>
    <w:rsid w:val="00C02B6B"/>
    <w:rsid w:val="00C04E4C"/>
    <w:rsid w:val="00C05130"/>
    <w:rsid w:val="00C0566A"/>
    <w:rsid w:val="00C05E61"/>
    <w:rsid w:val="00C0623A"/>
    <w:rsid w:val="00C0654E"/>
    <w:rsid w:val="00C06840"/>
    <w:rsid w:val="00C07306"/>
    <w:rsid w:val="00C11738"/>
    <w:rsid w:val="00C11D98"/>
    <w:rsid w:val="00C1297D"/>
    <w:rsid w:val="00C1387D"/>
    <w:rsid w:val="00C13896"/>
    <w:rsid w:val="00C138A7"/>
    <w:rsid w:val="00C13F28"/>
    <w:rsid w:val="00C13F55"/>
    <w:rsid w:val="00C14274"/>
    <w:rsid w:val="00C159F7"/>
    <w:rsid w:val="00C16321"/>
    <w:rsid w:val="00C16FCE"/>
    <w:rsid w:val="00C17679"/>
    <w:rsid w:val="00C1793C"/>
    <w:rsid w:val="00C20A90"/>
    <w:rsid w:val="00C20CCA"/>
    <w:rsid w:val="00C21225"/>
    <w:rsid w:val="00C21FD6"/>
    <w:rsid w:val="00C221C9"/>
    <w:rsid w:val="00C22DD2"/>
    <w:rsid w:val="00C24B50"/>
    <w:rsid w:val="00C250A9"/>
    <w:rsid w:val="00C25675"/>
    <w:rsid w:val="00C258D6"/>
    <w:rsid w:val="00C264C2"/>
    <w:rsid w:val="00C26B86"/>
    <w:rsid w:val="00C26CE3"/>
    <w:rsid w:val="00C26F81"/>
    <w:rsid w:val="00C27863"/>
    <w:rsid w:val="00C27C9D"/>
    <w:rsid w:val="00C300BA"/>
    <w:rsid w:val="00C307D1"/>
    <w:rsid w:val="00C311B8"/>
    <w:rsid w:val="00C336A0"/>
    <w:rsid w:val="00C3374F"/>
    <w:rsid w:val="00C33926"/>
    <w:rsid w:val="00C33F1C"/>
    <w:rsid w:val="00C340D8"/>
    <w:rsid w:val="00C34549"/>
    <w:rsid w:val="00C34B1C"/>
    <w:rsid w:val="00C34C8B"/>
    <w:rsid w:val="00C36C3D"/>
    <w:rsid w:val="00C36F0C"/>
    <w:rsid w:val="00C37F59"/>
    <w:rsid w:val="00C4123A"/>
    <w:rsid w:val="00C41C07"/>
    <w:rsid w:val="00C41FC5"/>
    <w:rsid w:val="00C42532"/>
    <w:rsid w:val="00C43301"/>
    <w:rsid w:val="00C438A7"/>
    <w:rsid w:val="00C43A15"/>
    <w:rsid w:val="00C43C37"/>
    <w:rsid w:val="00C441C6"/>
    <w:rsid w:val="00C44E33"/>
    <w:rsid w:val="00C45411"/>
    <w:rsid w:val="00C456AF"/>
    <w:rsid w:val="00C45B1E"/>
    <w:rsid w:val="00C45BDE"/>
    <w:rsid w:val="00C468F4"/>
    <w:rsid w:val="00C46C7A"/>
    <w:rsid w:val="00C472E8"/>
    <w:rsid w:val="00C47824"/>
    <w:rsid w:val="00C5078F"/>
    <w:rsid w:val="00C50FF3"/>
    <w:rsid w:val="00C51CB6"/>
    <w:rsid w:val="00C52736"/>
    <w:rsid w:val="00C52E2B"/>
    <w:rsid w:val="00C53BC1"/>
    <w:rsid w:val="00C54220"/>
    <w:rsid w:val="00C543F0"/>
    <w:rsid w:val="00C5548E"/>
    <w:rsid w:val="00C562A9"/>
    <w:rsid w:val="00C56448"/>
    <w:rsid w:val="00C56874"/>
    <w:rsid w:val="00C5760A"/>
    <w:rsid w:val="00C579DB"/>
    <w:rsid w:val="00C6052E"/>
    <w:rsid w:val="00C61421"/>
    <w:rsid w:val="00C61AC5"/>
    <w:rsid w:val="00C6272D"/>
    <w:rsid w:val="00C62906"/>
    <w:rsid w:val="00C633CC"/>
    <w:rsid w:val="00C6420B"/>
    <w:rsid w:val="00C64793"/>
    <w:rsid w:val="00C64975"/>
    <w:rsid w:val="00C649C3"/>
    <w:rsid w:val="00C64E19"/>
    <w:rsid w:val="00C65954"/>
    <w:rsid w:val="00C65AC7"/>
    <w:rsid w:val="00C67D0C"/>
    <w:rsid w:val="00C67EBD"/>
    <w:rsid w:val="00C70313"/>
    <w:rsid w:val="00C7043D"/>
    <w:rsid w:val="00C70799"/>
    <w:rsid w:val="00C70AF3"/>
    <w:rsid w:val="00C7287D"/>
    <w:rsid w:val="00C72AE8"/>
    <w:rsid w:val="00C738F3"/>
    <w:rsid w:val="00C73E4D"/>
    <w:rsid w:val="00C75504"/>
    <w:rsid w:val="00C7685B"/>
    <w:rsid w:val="00C76C2E"/>
    <w:rsid w:val="00C76DDB"/>
    <w:rsid w:val="00C76FE8"/>
    <w:rsid w:val="00C802A8"/>
    <w:rsid w:val="00C80D8B"/>
    <w:rsid w:val="00C80E67"/>
    <w:rsid w:val="00C81B6D"/>
    <w:rsid w:val="00C81BA0"/>
    <w:rsid w:val="00C83764"/>
    <w:rsid w:val="00C837D7"/>
    <w:rsid w:val="00C83BDF"/>
    <w:rsid w:val="00C84CF7"/>
    <w:rsid w:val="00C85A7A"/>
    <w:rsid w:val="00C85FA3"/>
    <w:rsid w:val="00C8606D"/>
    <w:rsid w:val="00C86A05"/>
    <w:rsid w:val="00C86F2B"/>
    <w:rsid w:val="00C870F1"/>
    <w:rsid w:val="00C87CDE"/>
    <w:rsid w:val="00C90451"/>
    <w:rsid w:val="00C90AE7"/>
    <w:rsid w:val="00C9197C"/>
    <w:rsid w:val="00C91CC8"/>
    <w:rsid w:val="00C923A0"/>
    <w:rsid w:val="00C924B8"/>
    <w:rsid w:val="00C93B0F"/>
    <w:rsid w:val="00C942F9"/>
    <w:rsid w:val="00C94654"/>
    <w:rsid w:val="00C946B4"/>
    <w:rsid w:val="00C94A45"/>
    <w:rsid w:val="00C960D5"/>
    <w:rsid w:val="00C96C53"/>
    <w:rsid w:val="00C97168"/>
    <w:rsid w:val="00C97BE8"/>
    <w:rsid w:val="00CA0748"/>
    <w:rsid w:val="00CA0A46"/>
    <w:rsid w:val="00CA152F"/>
    <w:rsid w:val="00CA1992"/>
    <w:rsid w:val="00CA1F01"/>
    <w:rsid w:val="00CA49AD"/>
    <w:rsid w:val="00CA4A50"/>
    <w:rsid w:val="00CA5264"/>
    <w:rsid w:val="00CA65F7"/>
    <w:rsid w:val="00CA7073"/>
    <w:rsid w:val="00CA7CEF"/>
    <w:rsid w:val="00CB0238"/>
    <w:rsid w:val="00CB0CA7"/>
    <w:rsid w:val="00CB1998"/>
    <w:rsid w:val="00CB1DEA"/>
    <w:rsid w:val="00CB20D6"/>
    <w:rsid w:val="00CB2145"/>
    <w:rsid w:val="00CB21D1"/>
    <w:rsid w:val="00CB2E9B"/>
    <w:rsid w:val="00CB2FC8"/>
    <w:rsid w:val="00CB463D"/>
    <w:rsid w:val="00CB52CC"/>
    <w:rsid w:val="00CB5920"/>
    <w:rsid w:val="00CB61ED"/>
    <w:rsid w:val="00CB6501"/>
    <w:rsid w:val="00CB6790"/>
    <w:rsid w:val="00CB6D5B"/>
    <w:rsid w:val="00CB7D11"/>
    <w:rsid w:val="00CB7EED"/>
    <w:rsid w:val="00CC0557"/>
    <w:rsid w:val="00CC0994"/>
    <w:rsid w:val="00CC0C77"/>
    <w:rsid w:val="00CC2339"/>
    <w:rsid w:val="00CC25F5"/>
    <w:rsid w:val="00CC26E3"/>
    <w:rsid w:val="00CC381C"/>
    <w:rsid w:val="00CC39D2"/>
    <w:rsid w:val="00CC3BCC"/>
    <w:rsid w:val="00CC3DC5"/>
    <w:rsid w:val="00CC4777"/>
    <w:rsid w:val="00CC6365"/>
    <w:rsid w:val="00CC67B5"/>
    <w:rsid w:val="00CC683E"/>
    <w:rsid w:val="00CC69A2"/>
    <w:rsid w:val="00CC6FB8"/>
    <w:rsid w:val="00CC6FD3"/>
    <w:rsid w:val="00CC7A31"/>
    <w:rsid w:val="00CC7CF3"/>
    <w:rsid w:val="00CD08AF"/>
    <w:rsid w:val="00CD10ED"/>
    <w:rsid w:val="00CD1858"/>
    <w:rsid w:val="00CD1BE4"/>
    <w:rsid w:val="00CD1FCE"/>
    <w:rsid w:val="00CD2965"/>
    <w:rsid w:val="00CD2D79"/>
    <w:rsid w:val="00CD33CD"/>
    <w:rsid w:val="00CD413E"/>
    <w:rsid w:val="00CD4D21"/>
    <w:rsid w:val="00CD5264"/>
    <w:rsid w:val="00CD5AB4"/>
    <w:rsid w:val="00CD5C33"/>
    <w:rsid w:val="00CD6AF2"/>
    <w:rsid w:val="00CD7AC7"/>
    <w:rsid w:val="00CD7B66"/>
    <w:rsid w:val="00CE0D50"/>
    <w:rsid w:val="00CE2281"/>
    <w:rsid w:val="00CE2B3D"/>
    <w:rsid w:val="00CE4993"/>
    <w:rsid w:val="00CE52E2"/>
    <w:rsid w:val="00CE5E2A"/>
    <w:rsid w:val="00CE6EBB"/>
    <w:rsid w:val="00CE7263"/>
    <w:rsid w:val="00CE7EA9"/>
    <w:rsid w:val="00CF1E56"/>
    <w:rsid w:val="00CF300C"/>
    <w:rsid w:val="00CF3AD2"/>
    <w:rsid w:val="00CF42AA"/>
    <w:rsid w:val="00CF4618"/>
    <w:rsid w:val="00CF4AFF"/>
    <w:rsid w:val="00CF5FF2"/>
    <w:rsid w:val="00CF654C"/>
    <w:rsid w:val="00CF6993"/>
    <w:rsid w:val="00CF7E2D"/>
    <w:rsid w:val="00D00758"/>
    <w:rsid w:val="00D01A02"/>
    <w:rsid w:val="00D01C88"/>
    <w:rsid w:val="00D02505"/>
    <w:rsid w:val="00D0257D"/>
    <w:rsid w:val="00D02DED"/>
    <w:rsid w:val="00D030AA"/>
    <w:rsid w:val="00D03C2F"/>
    <w:rsid w:val="00D0403F"/>
    <w:rsid w:val="00D049FD"/>
    <w:rsid w:val="00D051B3"/>
    <w:rsid w:val="00D052AA"/>
    <w:rsid w:val="00D05E4C"/>
    <w:rsid w:val="00D05F43"/>
    <w:rsid w:val="00D0745B"/>
    <w:rsid w:val="00D077CA"/>
    <w:rsid w:val="00D1057A"/>
    <w:rsid w:val="00D10779"/>
    <w:rsid w:val="00D11606"/>
    <w:rsid w:val="00D118CB"/>
    <w:rsid w:val="00D11CDE"/>
    <w:rsid w:val="00D121A1"/>
    <w:rsid w:val="00D12532"/>
    <w:rsid w:val="00D127D6"/>
    <w:rsid w:val="00D1289C"/>
    <w:rsid w:val="00D12CA2"/>
    <w:rsid w:val="00D12FB9"/>
    <w:rsid w:val="00D15117"/>
    <w:rsid w:val="00D15C5F"/>
    <w:rsid w:val="00D1715F"/>
    <w:rsid w:val="00D1750B"/>
    <w:rsid w:val="00D175D9"/>
    <w:rsid w:val="00D20096"/>
    <w:rsid w:val="00D212D5"/>
    <w:rsid w:val="00D21874"/>
    <w:rsid w:val="00D21B4A"/>
    <w:rsid w:val="00D225DB"/>
    <w:rsid w:val="00D22944"/>
    <w:rsid w:val="00D2398F"/>
    <w:rsid w:val="00D23BE9"/>
    <w:rsid w:val="00D23D22"/>
    <w:rsid w:val="00D24315"/>
    <w:rsid w:val="00D25FFE"/>
    <w:rsid w:val="00D26823"/>
    <w:rsid w:val="00D27618"/>
    <w:rsid w:val="00D27CAF"/>
    <w:rsid w:val="00D30A3C"/>
    <w:rsid w:val="00D314AF"/>
    <w:rsid w:val="00D320FC"/>
    <w:rsid w:val="00D33545"/>
    <w:rsid w:val="00D34DA9"/>
    <w:rsid w:val="00D3578F"/>
    <w:rsid w:val="00D35E22"/>
    <w:rsid w:val="00D3753B"/>
    <w:rsid w:val="00D4043D"/>
    <w:rsid w:val="00D408D3"/>
    <w:rsid w:val="00D41759"/>
    <w:rsid w:val="00D41B56"/>
    <w:rsid w:val="00D41CE6"/>
    <w:rsid w:val="00D4231F"/>
    <w:rsid w:val="00D436FF"/>
    <w:rsid w:val="00D44189"/>
    <w:rsid w:val="00D442D2"/>
    <w:rsid w:val="00D44492"/>
    <w:rsid w:val="00D45A81"/>
    <w:rsid w:val="00D46021"/>
    <w:rsid w:val="00D461E9"/>
    <w:rsid w:val="00D4695E"/>
    <w:rsid w:val="00D46FB9"/>
    <w:rsid w:val="00D472C1"/>
    <w:rsid w:val="00D4740D"/>
    <w:rsid w:val="00D50874"/>
    <w:rsid w:val="00D50F28"/>
    <w:rsid w:val="00D51B44"/>
    <w:rsid w:val="00D526E2"/>
    <w:rsid w:val="00D533E9"/>
    <w:rsid w:val="00D55AFF"/>
    <w:rsid w:val="00D55C4D"/>
    <w:rsid w:val="00D55CFF"/>
    <w:rsid w:val="00D55D68"/>
    <w:rsid w:val="00D563EC"/>
    <w:rsid w:val="00D56667"/>
    <w:rsid w:val="00D56796"/>
    <w:rsid w:val="00D56EC4"/>
    <w:rsid w:val="00D60009"/>
    <w:rsid w:val="00D60549"/>
    <w:rsid w:val="00D60D86"/>
    <w:rsid w:val="00D61133"/>
    <w:rsid w:val="00D612D4"/>
    <w:rsid w:val="00D617CF"/>
    <w:rsid w:val="00D62879"/>
    <w:rsid w:val="00D62AD0"/>
    <w:rsid w:val="00D63539"/>
    <w:rsid w:val="00D63976"/>
    <w:rsid w:val="00D63CA1"/>
    <w:rsid w:val="00D644C8"/>
    <w:rsid w:val="00D64A36"/>
    <w:rsid w:val="00D6512B"/>
    <w:rsid w:val="00D6576F"/>
    <w:rsid w:val="00D65A18"/>
    <w:rsid w:val="00D65A91"/>
    <w:rsid w:val="00D6653E"/>
    <w:rsid w:val="00D67B32"/>
    <w:rsid w:val="00D7030E"/>
    <w:rsid w:val="00D70439"/>
    <w:rsid w:val="00D70A67"/>
    <w:rsid w:val="00D70FA9"/>
    <w:rsid w:val="00D7174F"/>
    <w:rsid w:val="00D71B59"/>
    <w:rsid w:val="00D72575"/>
    <w:rsid w:val="00D72E93"/>
    <w:rsid w:val="00D72FF9"/>
    <w:rsid w:val="00D745CD"/>
    <w:rsid w:val="00D754B1"/>
    <w:rsid w:val="00D7552B"/>
    <w:rsid w:val="00D76E22"/>
    <w:rsid w:val="00D7717C"/>
    <w:rsid w:val="00D77965"/>
    <w:rsid w:val="00D77BD0"/>
    <w:rsid w:val="00D77E11"/>
    <w:rsid w:val="00D804D0"/>
    <w:rsid w:val="00D804E7"/>
    <w:rsid w:val="00D80A66"/>
    <w:rsid w:val="00D812D2"/>
    <w:rsid w:val="00D8174D"/>
    <w:rsid w:val="00D81C04"/>
    <w:rsid w:val="00D81CA8"/>
    <w:rsid w:val="00D8201E"/>
    <w:rsid w:val="00D8223F"/>
    <w:rsid w:val="00D82A25"/>
    <w:rsid w:val="00D830E6"/>
    <w:rsid w:val="00D84043"/>
    <w:rsid w:val="00D84193"/>
    <w:rsid w:val="00D846BD"/>
    <w:rsid w:val="00D84CDA"/>
    <w:rsid w:val="00D84E56"/>
    <w:rsid w:val="00D85D99"/>
    <w:rsid w:val="00D86827"/>
    <w:rsid w:val="00D86CA3"/>
    <w:rsid w:val="00D87C94"/>
    <w:rsid w:val="00D902B0"/>
    <w:rsid w:val="00D9069A"/>
    <w:rsid w:val="00D90CFE"/>
    <w:rsid w:val="00D90DBB"/>
    <w:rsid w:val="00D9107B"/>
    <w:rsid w:val="00D919D6"/>
    <w:rsid w:val="00D91BFC"/>
    <w:rsid w:val="00D91EE2"/>
    <w:rsid w:val="00D91FD4"/>
    <w:rsid w:val="00D92922"/>
    <w:rsid w:val="00D93835"/>
    <w:rsid w:val="00D94291"/>
    <w:rsid w:val="00D951C7"/>
    <w:rsid w:val="00D959F2"/>
    <w:rsid w:val="00D95A09"/>
    <w:rsid w:val="00D962B7"/>
    <w:rsid w:val="00D964D7"/>
    <w:rsid w:val="00D9787B"/>
    <w:rsid w:val="00D97D71"/>
    <w:rsid w:val="00DA26DC"/>
    <w:rsid w:val="00DA3470"/>
    <w:rsid w:val="00DA4355"/>
    <w:rsid w:val="00DA47E4"/>
    <w:rsid w:val="00DA7C5B"/>
    <w:rsid w:val="00DB0204"/>
    <w:rsid w:val="00DB0A17"/>
    <w:rsid w:val="00DB1479"/>
    <w:rsid w:val="00DB15AF"/>
    <w:rsid w:val="00DB2269"/>
    <w:rsid w:val="00DB24DA"/>
    <w:rsid w:val="00DB4150"/>
    <w:rsid w:val="00DB4361"/>
    <w:rsid w:val="00DB47DD"/>
    <w:rsid w:val="00DB4D54"/>
    <w:rsid w:val="00DB5487"/>
    <w:rsid w:val="00DB5D6A"/>
    <w:rsid w:val="00DB65BB"/>
    <w:rsid w:val="00DB6CD4"/>
    <w:rsid w:val="00DC04DF"/>
    <w:rsid w:val="00DC07AE"/>
    <w:rsid w:val="00DC0983"/>
    <w:rsid w:val="00DC143E"/>
    <w:rsid w:val="00DC1AEF"/>
    <w:rsid w:val="00DC2002"/>
    <w:rsid w:val="00DC3677"/>
    <w:rsid w:val="00DC4235"/>
    <w:rsid w:val="00DC4EC6"/>
    <w:rsid w:val="00DC4F67"/>
    <w:rsid w:val="00DC6CA1"/>
    <w:rsid w:val="00DC709C"/>
    <w:rsid w:val="00DD04BF"/>
    <w:rsid w:val="00DD0C48"/>
    <w:rsid w:val="00DD143B"/>
    <w:rsid w:val="00DD162A"/>
    <w:rsid w:val="00DD164C"/>
    <w:rsid w:val="00DD173F"/>
    <w:rsid w:val="00DD1D57"/>
    <w:rsid w:val="00DD2444"/>
    <w:rsid w:val="00DD2910"/>
    <w:rsid w:val="00DD2DAB"/>
    <w:rsid w:val="00DD2E2F"/>
    <w:rsid w:val="00DD34F1"/>
    <w:rsid w:val="00DD38C9"/>
    <w:rsid w:val="00DD39E4"/>
    <w:rsid w:val="00DD4146"/>
    <w:rsid w:val="00DD471D"/>
    <w:rsid w:val="00DD50D7"/>
    <w:rsid w:val="00DD5872"/>
    <w:rsid w:val="00DD59E7"/>
    <w:rsid w:val="00DD5AEE"/>
    <w:rsid w:val="00DD5EEA"/>
    <w:rsid w:val="00DD6AF8"/>
    <w:rsid w:val="00DE0006"/>
    <w:rsid w:val="00DE00D8"/>
    <w:rsid w:val="00DE0538"/>
    <w:rsid w:val="00DE0915"/>
    <w:rsid w:val="00DE0B67"/>
    <w:rsid w:val="00DE0E0B"/>
    <w:rsid w:val="00DE1685"/>
    <w:rsid w:val="00DE2EE8"/>
    <w:rsid w:val="00DE3274"/>
    <w:rsid w:val="00DE3B5E"/>
    <w:rsid w:val="00DE480E"/>
    <w:rsid w:val="00DE4B0A"/>
    <w:rsid w:val="00DE5A63"/>
    <w:rsid w:val="00DE5CEF"/>
    <w:rsid w:val="00DE5E88"/>
    <w:rsid w:val="00DE71F2"/>
    <w:rsid w:val="00DE7BDD"/>
    <w:rsid w:val="00DF02E0"/>
    <w:rsid w:val="00DF0D7A"/>
    <w:rsid w:val="00DF1F04"/>
    <w:rsid w:val="00DF255F"/>
    <w:rsid w:val="00DF39ED"/>
    <w:rsid w:val="00DF3F11"/>
    <w:rsid w:val="00DF4963"/>
    <w:rsid w:val="00DF49B0"/>
    <w:rsid w:val="00DF4F8B"/>
    <w:rsid w:val="00DF58EA"/>
    <w:rsid w:val="00DF60B7"/>
    <w:rsid w:val="00DF6802"/>
    <w:rsid w:val="00DF6D8C"/>
    <w:rsid w:val="00DF71D7"/>
    <w:rsid w:val="00DF7E01"/>
    <w:rsid w:val="00E009A3"/>
    <w:rsid w:val="00E00C20"/>
    <w:rsid w:val="00E021EF"/>
    <w:rsid w:val="00E02B45"/>
    <w:rsid w:val="00E02E53"/>
    <w:rsid w:val="00E033E1"/>
    <w:rsid w:val="00E03626"/>
    <w:rsid w:val="00E054C0"/>
    <w:rsid w:val="00E07032"/>
    <w:rsid w:val="00E074AB"/>
    <w:rsid w:val="00E07909"/>
    <w:rsid w:val="00E11CAD"/>
    <w:rsid w:val="00E120B4"/>
    <w:rsid w:val="00E13010"/>
    <w:rsid w:val="00E1356C"/>
    <w:rsid w:val="00E13875"/>
    <w:rsid w:val="00E13DC9"/>
    <w:rsid w:val="00E141E5"/>
    <w:rsid w:val="00E158EA"/>
    <w:rsid w:val="00E15D5D"/>
    <w:rsid w:val="00E16CE8"/>
    <w:rsid w:val="00E175F8"/>
    <w:rsid w:val="00E17657"/>
    <w:rsid w:val="00E17663"/>
    <w:rsid w:val="00E17C10"/>
    <w:rsid w:val="00E17FAD"/>
    <w:rsid w:val="00E2014E"/>
    <w:rsid w:val="00E20750"/>
    <w:rsid w:val="00E20CE4"/>
    <w:rsid w:val="00E21824"/>
    <w:rsid w:val="00E22BFC"/>
    <w:rsid w:val="00E239C4"/>
    <w:rsid w:val="00E23C5D"/>
    <w:rsid w:val="00E23D03"/>
    <w:rsid w:val="00E24EBE"/>
    <w:rsid w:val="00E24F42"/>
    <w:rsid w:val="00E255D3"/>
    <w:rsid w:val="00E256FF"/>
    <w:rsid w:val="00E25CCB"/>
    <w:rsid w:val="00E268BD"/>
    <w:rsid w:val="00E27BDA"/>
    <w:rsid w:val="00E27E7C"/>
    <w:rsid w:val="00E3065B"/>
    <w:rsid w:val="00E30B68"/>
    <w:rsid w:val="00E30DF2"/>
    <w:rsid w:val="00E31105"/>
    <w:rsid w:val="00E311F9"/>
    <w:rsid w:val="00E31990"/>
    <w:rsid w:val="00E32DA1"/>
    <w:rsid w:val="00E33A9B"/>
    <w:rsid w:val="00E33AFB"/>
    <w:rsid w:val="00E33F74"/>
    <w:rsid w:val="00E34F91"/>
    <w:rsid w:val="00E35661"/>
    <w:rsid w:val="00E358C8"/>
    <w:rsid w:val="00E40010"/>
    <w:rsid w:val="00E41F71"/>
    <w:rsid w:val="00E423FD"/>
    <w:rsid w:val="00E4265F"/>
    <w:rsid w:val="00E43941"/>
    <w:rsid w:val="00E43AC4"/>
    <w:rsid w:val="00E43F46"/>
    <w:rsid w:val="00E469BF"/>
    <w:rsid w:val="00E46ABA"/>
    <w:rsid w:val="00E47296"/>
    <w:rsid w:val="00E473C3"/>
    <w:rsid w:val="00E475B3"/>
    <w:rsid w:val="00E50354"/>
    <w:rsid w:val="00E51028"/>
    <w:rsid w:val="00E5112F"/>
    <w:rsid w:val="00E51DB7"/>
    <w:rsid w:val="00E52AEE"/>
    <w:rsid w:val="00E53016"/>
    <w:rsid w:val="00E5319F"/>
    <w:rsid w:val="00E53589"/>
    <w:rsid w:val="00E53C18"/>
    <w:rsid w:val="00E53F4C"/>
    <w:rsid w:val="00E54C9C"/>
    <w:rsid w:val="00E55C49"/>
    <w:rsid w:val="00E561E5"/>
    <w:rsid w:val="00E5733B"/>
    <w:rsid w:val="00E575D5"/>
    <w:rsid w:val="00E579F8"/>
    <w:rsid w:val="00E60607"/>
    <w:rsid w:val="00E619DA"/>
    <w:rsid w:val="00E61F61"/>
    <w:rsid w:val="00E622C1"/>
    <w:rsid w:val="00E627F1"/>
    <w:rsid w:val="00E62CD8"/>
    <w:rsid w:val="00E63381"/>
    <w:rsid w:val="00E63F4C"/>
    <w:rsid w:val="00E649B1"/>
    <w:rsid w:val="00E64E35"/>
    <w:rsid w:val="00E64FEB"/>
    <w:rsid w:val="00E67001"/>
    <w:rsid w:val="00E67D6E"/>
    <w:rsid w:val="00E708A2"/>
    <w:rsid w:val="00E70C7D"/>
    <w:rsid w:val="00E71006"/>
    <w:rsid w:val="00E71186"/>
    <w:rsid w:val="00E7125A"/>
    <w:rsid w:val="00E714C8"/>
    <w:rsid w:val="00E718D1"/>
    <w:rsid w:val="00E724F3"/>
    <w:rsid w:val="00E72A92"/>
    <w:rsid w:val="00E7441A"/>
    <w:rsid w:val="00E746A6"/>
    <w:rsid w:val="00E74E49"/>
    <w:rsid w:val="00E7541B"/>
    <w:rsid w:val="00E757BC"/>
    <w:rsid w:val="00E757FA"/>
    <w:rsid w:val="00E76C92"/>
    <w:rsid w:val="00E777A2"/>
    <w:rsid w:val="00E77927"/>
    <w:rsid w:val="00E811D0"/>
    <w:rsid w:val="00E81507"/>
    <w:rsid w:val="00E82317"/>
    <w:rsid w:val="00E82B05"/>
    <w:rsid w:val="00E83177"/>
    <w:rsid w:val="00E83374"/>
    <w:rsid w:val="00E83A7F"/>
    <w:rsid w:val="00E8435F"/>
    <w:rsid w:val="00E84A78"/>
    <w:rsid w:val="00E84B00"/>
    <w:rsid w:val="00E8525F"/>
    <w:rsid w:val="00E85338"/>
    <w:rsid w:val="00E85BA0"/>
    <w:rsid w:val="00E86688"/>
    <w:rsid w:val="00E869E1"/>
    <w:rsid w:val="00E87B48"/>
    <w:rsid w:val="00E9170F"/>
    <w:rsid w:val="00E9222E"/>
    <w:rsid w:val="00E931CC"/>
    <w:rsid w:val="00E9441D"/>
    <w:rsid w:val="00E96D80"/>
    <w:rsid w:val="00E970BC"/>
    <w:rsid w:val="00EA0A7A"/>
    <w:rsid w:val="00EA1502"/>
    <w:rsid w:val="00EA1AFB"/>
    <w:rsid w:val="00EA2131"/>
    <w:rsid w:val="00EA2598"/>
    <w:rsid w:val="00EA2FFA"/>
    <w:rsid w:val="00EA30F2"/>
    <w:rsid w:val="00EA329B"/>
    <w:rsid w:val="00EA3B27"/>
    <w:rsid w:val="00EA3C38"/>
    <w:rsid w:val="00EA4656"/>
    <w:rsid w:val="00EA5845"/>
    <w:rsid w:val="00EA5B11"/>
    <w:rsid w:val="00EA6624"/>
    <w:rsid w:val="00EA73F5"/>
    <w:rsid w:val="00EB0007"/>
    <w:rsid w:val="00EB0693"/>
    <w:rsid w:val="00EB1565"/>
    <w:rsid w:val="00EB1B34"/>
    <w:rsid w:val="00EB22C2"/>
    <w:rsid w:val="00EB28AA"/>
    <w:rsid w:val="00EB307F"/>
    <w:rsid w:val="00EB4007"/>
    <w:rsid w:val="00EB5A8B"/>
    <w:rsid w:val="00EB5C5D"/>
    <w:rsid w:val="00EB5D73"/>
    <w:rsid w:val="00EB6933"/>
    <w:rsid w:val="00EB6952"/>
    <w:rsid w:val="00EB6B9C"/>
    <w:rsid w:val="00EB7C5C"/>
    <w:rsid w:val="00EC1195"/>
    <w:rsid w:val="00EC18D5"/>
    <w:rsid w:val="00EC1F7E"/>
    <w:rsid w:val="00EC3C52"/>
    <w:rsid w:val="00EC4D03"/>
    <w:rsid w:val="00EC4FDD"/>
    <w:rsid w:val="00EC58A2"/>
    <w:rsid w:val="00EC58FB"/>
    <w:rsid w:val="00EC6E5B"/>
    <w:rsid w:val="00EC6F1C"/>
    <w:rsid w:val="00EC7C3F"/>
    <w:rsid w:val="00ED0495"/>
    <w:rsid w:val="00ED07EB"/>
    <w:rsid w:val="00ED0AB5"/>
    <w:rsid w:val="00ED1840"/>
    <w:rsid w:val="00ED1916"/>
    <w:rsid w:val="00ED1D7D"/>
    <w:rsid w:val="00ED23A4"/>
    <w:rsid w:val="00ED2B5A"/>
    <w:rsid w:val="00ED2C71"/>
    <w:rsid w:val="00ED2E25"/>
    <w:rsid w:val="00ED31F3"/>
    <w:rsid w:val="00ED43E9"/>
    <w:rsid w:val="00ED538C"/>
    <w:rsid w:val="00ED6D5F"/>
    <w:rsid w:val="00ED77D5"/>
    <w:rsid w:val="00ED7A49"/>
    <w:rsid w:val="00ED7E1F"/>
    <w:rsid w:val="00EE0120"/>
    <w:rsid w:val="00EE0156"/>
    <w:rsid w:val="00EE033E"/>
    <w:rsid w:val="00EE08AA"/>
    <w:rsid w:val="00EE1BC1"/>
    <w:rsid w:val="00EE1DBC"/>
    <w:rsid w:val="00EE1FE4"/>
    <w:rsid w:val="00EE229C"/>
    <w:rsid w:val="00EE2B21"/>
    <w:rsid w:val="00EE3872"/>
    <w:rsid w:val="00EE402C"/>
    <w:rsid w:val="00EE4344"/>
    <w:rsid w:val="00EE437C"/>
    <w:rsid w:val="00EE4D3A"/>
    <w:rsid w:val="00EE6716"/>
    <w:rsid w:val="00EE69ED"/>
    <w:rsid w:val="00EE6EBE"/>
    <w:rsid w:val="00EE7166"/>
    <w:rsid w:val="00EE71F4"/>
    <w:rsid w:val="00EE7213"/>
    <w:rsid w:val="00EE74E9"/>
    <w:rsid w:val="00EE78AA"/>
    <w:rsid w:val="00EF0716"/>
    <w:rsid w:val="00EF0982"/>
    <w:rsid w:val="00EF1F24"/>
    <w:rsid w:val="00EF2CC8"/>
    <w:rsid w:val="00EF33E3"/>
    <w:rsid w:val="00EF3A24"/>
    <w:rsid w:val="00EF3FC1"/>
    <w:rsid w:val="00EF423F"/>
    <w:rsid w:val="00EF5E54"/>
    <w:rsid w:val="00EF64A0"/>
    <w:rsid w:val="00EF769C"/>
    <w:rsid w:val="00F01DFB"/>
    <w:rsid w:val="00F02F66"/>
    <w:rsid w:val="00F04FEC"/>
    <w:rsid w:val="00F060C7"/>
    <w:rsid w:val="00F102A7"/>
    <w:rsid w:val="00F106C2"/>
    <w:rsid w:val="00F10AAF"/>
    <w:rsid w:val="00F10D6B"/>
    <w:rsid w:val="00F11381"/>
    <w:rsid w:val="00F123E7"/>
    <w:rsid w:val="00F12FD5"/>
    <w:rsid w:val="00F13A72"/>
    <w:rsid w:val="00F150CD"/>
    <w:rsid w:val="00F15295"/>
    <w:rsid w:val="00F16548"/>
    <w:rsid w:val="00F17455"/>
    <w:rsid w:val="00F213B6"/>
    <w:rsid w:val="00F21459"/>
    <w:rsid w:val="00F21827"/>
    <w:rsid w:val="00F221B2"/>
    <w:rsid w:val="00F23C9C"/>
    <w:rsid w:val="00F23DE2"/>
    <w:rsid w:val="00F24CEF"/>
    <w:rsid w:val="00F2533F"/>
    <w:rsid w:val="00F2589E"/>
    <w:rsid w:val="00F26AFA"/>
    <w:rsid w:val="00F26F8B"/>
    <w:rsid w:val="00F27D6D"/>
    <w:rsid w:val="00F30550"/>
    <w:rsid w:val="00F3067A"/>
    <w:rsid w:val="00F30E0E"/>
    <w:rsid w:val="00F310EB"/>
    <w:rsid w:val="00F31211"/>
    <w:rsid w:val="00F3203A"/>
    <w:rsid w:val="00F32E18"/>
    <w:rsid w:val="00F34203"/>
    <w:rsid w:val="00F35217"/>
    <w:rsid w:val="00F35A0C"/>
    <w:rsid w:val="00F36524"/>
    <w:rsid w:val="00F36F4C"/>
    <w:rsid w:val="00F37867"/>
    <w:rsid w:val="00F40A9C"/>
    <w:rsid w:val="00F41D68"/>
    <w:rsid w:val="00F42A25"/>
    <w:rsid w:val="00F443AE"/>
    <w:rsid w:val="00F44586"/>
    <w:rsid w:val="00F45A93"/>
    <w:rsid w:val="00F465E8"/>
    <w:rsid w:val="00F46C27"/>
    <w:rsid w:val="00F4719E"/>
    <w:rsid w:val="00F47252"/>
    <w:rsid w:val="00F475DB"/>
    <w:rsid w:val="00F503FB"/>
    <w:rsid w:val="00F50D52"/>
    <w:rsid w:val="00F50F16"/>
    <w:rsid w:val="00F51BB9"/>
    <w:rsid w:val="00F51C7E"/>
    <w:rsid w:val="00F52C1C"/>
    <w:rsid w:val="00F539F8"/>
    <w:rsid w:val="00F5431B"/>
    <w:rsid w:val="00F54F2E"/>
    <w:rsid w:val="00F56768"/>
    <w:rsid w:val="00F569CE"/>
    <w:rsid w:val="00F56DFB"/>
    <w:rsid w:val="00F57BE9"/>
    <w:rsid w:val="00F60207"/>
    <w:rsid w:val="00F60E65"/>
    <w:rsid w:val="00F60F38"/>
    <w:rsid w:val="00F613BC"/>
    <w:rsid w:val="00F63822"/>
    <w:rsid w:val="00F6383E"/>
    <w:rsid w:val="00F63C90"/>
    <w:rsid w:val="00F64A2F"/>
    <w:rsid w:val="00F65155"/>
    <w:rsid w:val="00F65428"/>
    <w:rsid w:val="00F65850"/>
    <w:rsid w:val="00F66257"/>
    <w:rsid w:val="00F66423"/>
    <w:rsid w:val="00F666DE"/>
    <w:rsid w:val="00F674B1"/>
    <w:rsid w:val="00F675AB"/>
    <w:rsid w:val="00F67C91"/>
    <w:rsid w:val="00F712A1"/>
    <w:rsid w:val="00F713EE"/>
    <w:rsid w:val="00F71ECA"/>
    <w:rsid w:val="00F72E9E"/>
    <w:rsid w:val="00F73716"/>
    <w:rsid w:val="00F73D74"/>
    <w:rsid w:val="00F740E5"/>
    <w:rsid w:val="00F74528"/>
    <w:rsid w:val="00F74A82"/>
    <w:rsid w:val="00F756FE"/>
    <w:rsid w:val="00F75C86"/>
    <w:rsid w:val="00F75D1A"/>
    <w:rsid w:val="00F7668A"/>
    <w:rsid w:val="00F767F3"/>
    <w:rsid w:val="00F76FB8"/>
    <w:rsid w:val="00F772DF"/>
    <w:rsid w:val="00F805D2"/>
    <w:rsid w:val="00F825D2"/>
    <w:rsid w:val="00F82637"/>
    <w:rsid w:val="00F82B8D"/>
    <w:rsid w:val="00F82C11"/>
    <w:rsid w:val="00F843ED"/>
    <w:rsid w:val="00F84707"/>
    <w:rsid w:val="00F84B93"/>
    <w:rsid w:val="00F863DE"/>
    <w:rsid w:val="00F865C9"/>
    <w:rsid w:val="00F86A05"/>
    <w:rsid w:val="00F86E87"/>
    <w:rsid w:val="00F90DA8"/>
    <w:rsid w:val="00F91AE0"/>
    <w:rsid w:val="00F9270E"/>
    <w:rsid w:val="00F937FD"/>
    <w:rsid w:val="00F93B51"/>
    <w:rsid w:val="00F93B54"/>
    <w:rsid w:val="00F93BFB"/>
    <w:rsid w:val="00F941A3"/>
    <w:rsid w:val="00F9439A"/>
    <w:rsid w:val="00F95614"/>
    <w:rsid w:val="00F96009"/>
    <w:rsid w:val="00F96F65"/>
    <w:rsid w:val="00F97EB3"/>
    <w:rsid w:val="00FA0250"/>
    <w:rsid w:val="00FA0783"/>
    <w:rsid w:val="00FA0DC2"/>
    <w:rsid w:val="00FA1296"/>
    <w:rsid w:val="00FA1EBC"/>
    <w:rsid w:val="00FA275F"/>
    <w:rsid w:val="00FA32F1"/>
    <w:rsid w:val="00FA4D7A"/>
    <w:rsid w:val="00FA51B9"/>
    <w:rsid w:val="00FA5210"/>
    <w:rsid w:val="00FA5CF2"/>
    <w:rsid w:val="00FA6AC1"/>
    <w:rsid w:val="00FB083D"/>
    <w:rsid w:val="00FB0BFC"/>
    <w:rsid w:val="00FB22E9"/>
    <w:rsid w:val="00FB3435"/>
    <w:rsid w:val="00FB3E67"/>
    <w:rsid w:val="00FB3EE0"/>
    <w:rsid w:val="00FB4269"/>
    <w:rsid w:val="00FB4379"/>
    <w:rsid w:val="00FB4A60"/>
    <w:rsid w:val="00FB5314"/>
    <w:rsid w:val="00FB5A19"/>
    <w:rsid w:val="00FB62A3"/>
    <w:rsid w:val="00FB6446"/>
    <w:rsid w:val="00FB6DF7"/>
    <w:rsid w:val="00FB748E"/>
    <w:rsid w:val="00FC17D3"/>
    <w:rsid w:val="00FC245B"/>
    <w:rsid w:val="00FC27D7"/>
    <w:rsid w:val="00FC288A"/>
    <w:rsid w:val="00FC2A7E"/>
    <w:rsid w:val="00FC340A"/>
    <w:rsid w:val="00FC38D6"/>
    <w:rsid w:val="00FC4B9A"/>
    <w:rsid w:val="00FC4CF5"/>
    <w:rsid w:val="00FC549E"/>
    <w:rsid w:val="00FC71EE"/>
    <w:rsid w:val="00FC72F5"/>
    <w:rsid w:val="00FC74C9"/>
    <w:rsid w:val="00FC7515"/>
    <w:rsid w:val="00FC7871"/>
    <w:rsid w:val="00FC7EB1"/>
    <w:rsid w:val="00FD0872"/>
    <w:rsid w:val="00FD0B34"/>
    <w:rsid w:val="00FD270A"/>
    <w:rsid w:val="00FD2F0A"/>
    <w:rsid w:val="00FD3B5F"/>
    <w:rsid w:val="00FD412F"/>
    <w:rsid w:val="00FD4A4A"/>
    <w:rsid w:val="00FD6189"/>
    <w:rsid w:val="00FD77BE"/>
    <w:rsid w:val="00FD79E7"/>
    <w:rsid w:val="00FE043E"/>
    <w:rsid w:val="00FE161D"/>
    <w:rsid w:val="00FE19ED"/>
    <w:rsid w:val="00FE1C41"/>
    <w:rsid w:val="00FE1DB9"/>
    <w:rsid w:val="00FE1F5D"/>
    <w:rsid w:val="00FE24D6"/>
    <w:rsid w:val="00FE2596"/>
    <w:rsid w:val="00FE359D"/>
    <w:rsid w:val="00FE36F6"/>
    <w:rsid w:val="00FE3980"/>
    <w:rsid w:val="00FE3ECD"/>
    <w:rsid w:val="00FE446F"/>
    <w:rsid w:val="00FE5469"/>
    <w:rsid w:val="00FE5DA6"/>
    <w:rsid w:val="00FE605C"/>
    <w:rsid w:val="00FE65D5"/>
    <w:rsid w:val="00FE7508"/>
    <w:rsid w:val="00FE757B"/>
    <w:rsid w:val="00FE78B7"/>
    <w:rsid w:val="00FE7A2F"/>
    <w:rsid w:val="00FF084E"/>
    <w:rsid w:val="00FF0EDE"/>
    <w:rsid w:val="00FF0F72"/>
    <w:rsid w:val="00FF22A7"/>
    <w:rsid w:val="00FF262B"/>
    <w:rsid w:val="00FF33AE"/>
    <w:rsid w:val="00FF3FA2"/>
    <w:rsid w:val="00FF40DE"/>
    <w:rsid w:val="00FF420F"/>
    <w:rsid w:val="00FF48ED"/>
    <w:rsid w:val="00FF4BBA"/>
    <w:rsid w:val="00FF5027"/>
    <w:rsid w:val="00FF5A36"/>
    <w:rsid w:val="00FF5A5A"/>
    <w:rsid w:val="00FF5CD3"/>
    <w:rsid w:val="00FF69BF"/>
    <w:rsid w:val="00FF794F"/>
    <w:rsid w:val="00FF7A6F"/>
    <w:rsid w:val="00FF7D4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2BA0"/>
    <w:rPr>
      <w:rFonts w:ascii="Arial" w:eastAsia="Times New Roman" w:hAnsi="Arial" w:cs="Arial"/>
      <w:sz w:val="21"/>
      <w:szCs w:val="21"/>
      <w:lang w:eastAsia="en-US"/>
    </w:rPr>
  </w:style>
  <w:style w:type="paragraph" w:styleId="Heading3">
    <w:name w:val="heading 3"/>
    <w:basedOn w:val="Normal"/>
    <w:next w:val="Normal"/>
    <w:qFormat/>
    <w:rsid w:val="00DD2444"/>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32BA0"/>
    <w:rPr>
      <w:color w:val="0000FF"/>
      <w:u w:val="single"/>
    </w:rPr>
  </w:style>
  <w:style w:type="paragraph" w:styleId="FootnoteText">
    <w:name w:val="footnote text"/>
    <w:basedOn w:val="Normal"/>
    <w:semiHidden/>
    <w:rsid w:val="00F12FD5"/>
    <w:rPr>
      <w:sz w:val="20"/>
      <w:szCs w:val="20"/>
    </w:rPr>
  </w:style>
  <w:style w:type="character" w:styleId="FootnoteReference">
    <w:name w:val="footnote reference"/>
    <w:basedOn w:val="DefaultParagraphFont"/>
    <w:semiHidden/>
    <w:rsid w:val="00F12FD5"/>
    <w:rPr>
      <w:vertAlign w:val="superscript"/>
    </w:rPr>
  </w:style>
  <w:style w:type="paragraph" w:styleId="Footer">
    <w:name w:val="footer"/>
    <w:basedOn w:val="Normal"/>
    <w:rsid w:val="00D93835"/>
    <w:pPr>
      <w:tabs>
        <w:tab w:val="center" w:pos="4153"/>
        <w:tab w:val="right" w:pos="8306"/>
      </w:tabs>
    </w:pPr>
  </w:style>
  <w:style w:type="character" w:styleId="PageNumber">
    <w:name w:val="page number"/>
    <w:basedOn w:val="DefaultParagraphFont"/>
    <w:rsid w:val="00D93835"/>
  </w:style>
  <w:style w:type="paragraph" w:styleId="BodyText">
    <w:name w:val="Body Text"/>
    <w:basedOn w:val="Normal"/>
    <w:rsid w:val="00232D61"/>
    <w:pPr>
      <w:spacing w:after="120"/>
    </w:pPr>
  </w:style>
  <w:style w:type="paragraph" w:styleId="Header">
    <w:name w:val="header"/>
    <w:basedOn w:val="Normal"/>
    <w:rsid w:val="0063488C"/>
    <w:pPr>
      <w:tabs>
        <w:tab w:val="center" w:pos="4153"/>
        <w:tab w:val="right" w:pos="8306"/>
      </w:tabs>
    </w:pPr>
  </w:style>
  <w:style w:type="paragraph" w:customStyle="1" w:styleId="APECFormHeadingA">
    <w:name w:val="APEC Form Heading A."/>
    <w:basedOn w:val="Normal"/>
    <w:qFormat/>
    <w:rsid w:val="00BA38F5"/>
    <w:pPr>
      <w:numPr>
        <w:numId w:val="2"/>
      </w:numPr>
      <w:tabs>
        <w:tab w:val="left" w:pos="360"/>
        <w:tab w:val="left" w:pos="5760"/>
      </w:tabs>
      <w:spacing w:before="60" w:after="120" w:line="300" w:lineRule="atLeast"/>
    </w:pPr>
    <w:rPr>
      <w:rFonts w:cs="Times New Roman"/>
      <w:b/>
      <w:bCs/>
      <w:sz w:val="20"/>
      <w:szCs w:val="22"/>
      <w:lang w:val="en-GB"/>
    </w:rPr>
  </w:style>
  <w:style w:type="paragraph" w:customStyle="1" w:styleId="APECFormnumbered">
    <w:name w:val="APEC Form numbered"/>
    <w:basedOn w:val="APECFormHeadingA"/>
    <w:rsid w:val="000355F0"/>
    <w:pPr>
      <w:numPr>
        <w:numId w:val="5"/>
      </w:numPr>
      <w:tabs>
        <w:tab w:val="num" w:pos="720"/>
      </w:tabs>
      <w:ind w:left="720"/>
    </w:pPr>
    <w:rPr>
      <w:rFonts w:eastAsia="PMingLiU"/>
      <w:b w:val="0"/>
    </w:rPr>
  </w:style>
  <w:style w:type="paragraph" w:customStyle="1" w:styleId="APECForm">
    <w:name w:val="APEC Form"/>
    <w:basedOn w:val="Normal"/>
    <w:qFormat/>
    <w:rsid w:val="00821B62"/>
    <w:pPr>
      <w:tabs>
        <w:tab w:val="left" w:pos="2880"/>
        <w:tab w:val="left" w:pos="5760"/>
      </w:tabs>
      <w:spacing w:before="60" w:after="120" w:line="300" w:lineRule="atLeast"/>
    </w:pPr>
    <w:rPr>
      <w:rFonts w:eastAsia="PMingLiU" w:cs="Times New Roman"/>
      <w:bCs/>
      <w:sz w:val="20"/>
      <w:szCs w:val="22"/>
      <w:lang w:val="en-GB"/>
    </w:rPr>
  </w:style>
  <w:style w:type="paragraph" w:styleId="ListBullet">
    <w:name w:val="List Bullet"/>
    <w:basedOn w:val="Normal"/>
    <w:qFormat/>
    <w:rsid w:val="0047046A"/>
    <w:pPr>
      <w:numPr>
        <w:numId w:val="8"/>
      </w:numPr>
      <w:spacing w:after="120" w:line="300" w:lineRule="atLeast"/>
    </w:pPr>
    <w:rPr>
      <w:rFonts w:ascii="Times New Roman" w:eastAsia="PMingLiU" w:hAnsi="Times New Roman" w:cs="Times New Roman"/>
      <w:sz w:val="22"/>
      <w:szCs w:val="22"/>
      <w:u w:color="FFFFFF"/>
      <w:lang w:val="en-US"/>
    </w:rPr>
  </w:style>
  <w:style w:type="character" w:styleId="CommentReference">
    <w:name w:val="annotation reference"/>
    <w:basedOn w:val="DefaultParagraphFont"/>
    <w:semiHidden/>
    <w:rsid w:val="007467C8"/>
    <w:rPr>
      <w:sz w:val="16"/>
      <w:szCs w:val="16"/>
    </w:rPr>
  </w:style>
  <w:style w:type="paragraph" w:styleId="CommentText">
    <w:name w:val="annotation text"/>
    <w:basedOn w:val="Normal"/>
    <w:semiHidden/>
    <w:rsid w:val="007467C8"/>
    <w:rPr>
      <w:sz w:val="20"/>
      <w:szCs w:val="20"/>
    </w:rPr>
  </w:style>
  <w:style w:type="paragraph" w:styleId="CommentSubject">
    <w:name w:val="annotation subject"/>
    <w:basedOn w:val="CommentText"/>
    <w:next w:val="CommentText"/>
    <w:semiHidden/>
    <w:rsid w:val="007467C8"/>
    <w:rPr>
      <w:b/>
      <w:bCs/>
    </w:rPr>
  </w:style>
  <w:style w:type="paragraph" w:styleId="BalloonText">
    <w:name w:val="Balloon Text"/>
    <w:basedOn w:val="Normal"/>
    <w:semiHidden/>
    <w:rsid w:val="007467C8"/>
    <w:rPr>
      <w:rFonts w:ascii="Tahoma" w:hAnsi="Tahoma" w:cs="Tahoma"/>
      <w:sz w:val="16"/>
      <w:szCs w:val="16"/>
    </w:rPr>
  </w:style>
  <w:style w:type="paragraph" w:styleId="ListParagraph">
    <w:name w:val="List Paragraph"/>
    <w:basedOn w:val="Normal"/>
    <w:uiPriority w:val="34"/>
    <w:qFormat/>
    <w:rsid w:val="00773375"/>
    <w:pPr>
      <w:ind w:left="720"/>
      <w:contextualSpacing/>
    </w:pPr>
  </w:style>
  <w:style w:type="paragraph" w:styleId="NormalWeb">
    <w:name w:val="Normal (Web)"/>
    <w:basedOn w:val="Normal"/>
    <w:uiPriority w:val="99"/>
    <w:unhideWhenUsed/>
    <w:rsid w:val="005A12FA"/>
    <w:pPr>
      <w:spacing w:before="100" w:beforeAutospacing="1" w:after="100" w:afterAutospacing="1"/>
    </w:pPr>
    <w:rPr>
      <w:rFonts w:ascii="Times New Roman" w:eastAsiaTheme="minorHAnsi" w:hAnsi="Times New Roman" w:cs="Times New Roman"/>
      <w:sz w:val="24"/>
      <w:szCs w:val="24"/>
      <w:lang w:eastAsia="en-NZ"/>
    </w:rPr>
  </w:style>
  <w:style w:type="character" w:styleId="Strong">
    <w:name w:val="Strong"/>
    <w:basedOn w:val="DefaultParagraphFont"/>
    <w:qFormat/>
    <w:rsid w:val="00EB1B34"/>
    <w:rPr>
      <w:b/>
      <w:bCs/>
    </w:rPr>
  </w:style>
  <w:style w:type="paragraph" w:styleId="Subtitle">
    <w:name w:val="Subtitle"/>
    <w:basedOn w:val="Normal"/>
    <w:next w:val="Normal"/>
    <w:link w:val="SubtitleChar"/>
    <w:qFormat/>
    <w:rsid w:val="008912D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8912DD"/>
    <w:rPr>
      <w:rFonts w:asciiTheme="majorHAnsi" w:eastAsiaTheme="majorEastAsia" w:hAnsiTheme="majorHAnsi" w:cstheme="majorBidi"/>
      <w:i/>
      <w:iCs/>
      <w:color w:val="4F81BD" w:themeColor="accent1"/>
      <w:spacing w:val="15"/>
      <w:sz w:val="24"/>
      <w:szCs w:val="24"/>
      <w:lang w:eastAsia="en-US"/>
    </w:rPr>
  </w:style>
  <w:style w:type="character" w:styleId="IntenseEmphasis">
    <w:name w:val="Intense Emphasis"/>
    <w:basedOn w:val="DefaultParagraphFont"/>
    <w:uiPriority w:val="21"/>
    <w:qFormat/>
    <w:rsid w:val="00684501"/>
    <w:rPr>
      <w:b/>
      <w:bCs/>
      <w:i/>
      <w:iCs/>
      <w:color w:val="4F81BD" w:themeColor="accent1"/>
    </w:rPr>
  </w:style>
  <w:style w:type="paragraph" w:styleId="PlainText">
    <w:name w:val="Plain Text"/>
    <w:basedOn w:val="Normal"/>
    <w:link w:val="PlainTextChar"/>
    <w:uiPriority w:val="99"/>
    <w:unhideWhenUsed/>
    <w:rsid w:val="0049195C"/>
    <w:rPr>
      <w:rFonts w:ascii="Calibri" w:eastAsiaTheme="minorHAnsi" w:hAnsi="Calibri" w:cs="Consolas"/>
      <w:sz w:val="22"/>
    </w:rPr>
  </w:style>
  <w:style w:type="character" w:customStyle="1" w:styleId="PlainTextChar">
    <w:name w:val="Plain Text Char"/>
    <w:basedOn w:val="DefaultParagraphFont"/>
    <w:link w:val="PlainText"/>
    <w:uiPriority w:val="99"/>
    <w:rsid w:val="0049195C"/>
    <w:rPr>
      <w:rFonts w:ascii="Calibri" w:eastAsiaTheme="minorHAnsi" w:hAnsi="Calibri" w:cs="Consolas"/>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2BA0"/>
    <w:rPr>
      <w:rFonts w:ascii="Arial" w:eastAsia="Times New Roman" w:hAnsi="Arial" w:cs="Arial"/>
      <w:sz w:val="21"/>
      <w:szCs w:val="21"/>
      <w:lang w:eastAsia="en-US"/>
    </w:rPr>
  </w:style>
  <w:style w:type="paragraph" w:styleId="Heading3">
    <w:name w:val="heading 3"/>
    <w:basedOn w:val="Normal"/>
    <w:next w:val="Normal"/>
    <w:qFormat/>
    <w:rsid w:val="00DD2444"/>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32BA0"/>
    <w:rPr>
      <w:color w:val="0000FF"/>
      <w:u w:val="single"/>
    </w:rPr>
  </w:style>
  <w:style w:type="paragraph" w:styleId="FootnoteText">
    <w:name w:val="footnote text"/>
    <w:basedOn w:val="Normal"/>
    <w:semiHidden/>
    <w:rsid w:val="00F12FD5"/>
    <w:rPr>
      <w:sz w:val="20"/>
      <w:szCs w:val="20"/>
    </w:rPr>
  </w:style>
  <w:style w:type="character" w:styleId="FootnoteReference">
    <w:name w:val="footnote reference"/>
    <w:basedOn w:val="DefaultParagraphFont"/>
    <w:semiHidden/>
    <w:rsid w:val="00F12FD5"/>
    <w:rPr>
      <w:vertAlign w:val="superscript"/>
    </w:rPr>
  </w:style>
  <w:style w:type="paragraph" w:styleId="Footer">
    <w:name w:val="footer"/>
    <w:basedOn w:val="Normal"/>
    <w:rsid w:val="00D93835"/>
    <w:pPr>
      <w:tabs>
        <w:tab w:val="center" w:pos="4153"/>
        <w:tab w:val="right" w:pos="8306"/>
      </w:tabs>
    </w:pPr>
  </w:style>
  <w:style w:type="character" w:styleId="PageNumber">
    <w:name w:val="page number"/>
    <w:basedOn w:val="DefaultParagraphFont"/>
    <w:rsid w:val="00D93835"/>
  </w:style>
  <w:style w:type="paragraph" w:styleId="BodyText">
    <w:name w:val="Body Text"/>
    <w:basedOn w:val="Normal"/>
    <w:rsid w:val="00232D61"/>
    <w:pPr>
      <w:spacing w:after="120"/>
    </w:pPr>
  </w:style>
  <w:style w:type="paragraph" w:styleId="Header">
    <w:name w:val="header"/>
    <w:basedOn w:val="Normal"/>
    <w:rsid w:val="0063488C"/>
    <w:pPr>
      <w:tabs>
        <w:tab w:val="center" w:pos="4153"/>
        <w:tab w:val="right" w:pos="8306"/>
      </w:tabs>
    </w:pPr>
  </w:style>
  <w:style w:type="paragraph" w:customStyle="1" w:styleId="APECFormHeadingA">
    <w:name w:val="APEC Form Heading A."/>
    <w:basedOn w:val="Normal"/>
    <w:qFormat/>
    <w:rsid w:val="00BA38F5"/>
    <w:pPr>
      <w:numPr>
        <w:numId w:val="2"/>
      </w:numPr>
      <w:tabs>
        <w:tab w:val="left" w:pos="360"/>
        <w:tab w:val="left" w:pos="5760"/>
      </w:tabs>
      <w:spacing w:before="60" w:after="120" w:line="300" w:lineRule="atLeast"/>
    </w:pPr>
    <w:rPr>
      <w:rFonts w:cs="Times New Roman"/>
      <w:b/>
      <w:bCs/>
      <w:sz w:val="20"/>
      <w:szCs w:val="22"/>
      <w:lang w:val="en-GB"/>
    </w:rPr>
  </w:style>
  <w:style w:type="paragraph" w:customStyle="1" w:styleId="APECFormnumbered">
    <w:name w:val="APEC Form numbered"/>
    <w:basedOn w:val="APECFormHeadingA"/>
    <w:rsid w:val="000355F0"/>
    <w:pPr>
      <w:numPr>
        <w:numId w:val="5"/>
      </w:numPr>
      <w:tabs>
        <w:tab w:val="num" w:pos="720"/>
      </w:tabs>
      <w:ind w:left="720"/>
    </w:pPr>
    <w:rPr>
      <w:rFonts w:eastAsia="PMingLiU"/>
      <w:b w:val="0"/>
    </w:rPr>
  </w:style>
  <w:style w:type="paragraph" w:customStyle="1" w:styleId="APECForm">
    <w:name w:val="APEC Form"/>
    <w:basedOn w:val="Normal"/>
    <w:qFormat/>
    <w:rsid w:val="00821B62"/>
    <w:pPr>
      <w:tabs>
        <w:tab w:val="left" w:pos="2880"/>
        <w:tab w:val="left" w:pos="5760"/>
      </w:tabs>
      <w:spacing w:before="60" w:after="120" w:line="300" w:lineRule="atLeast"/>
    </w:pPr>
    <w:rPr>
      <w:rFonts w:eastAsia="PMingLiU" w:cs="Times New Roman"/>
      <w:bCs/>
      <w:sz w:val="20"/>
      <w:szCs w:val="22"/>
      <w:lang w:val="en-GB"/>
    </w:rPr>
  </w:style>
  <w:style w:type="paragraph" w:styleId="ListBullet">
    <w:name w:val="List Bullet"/>
    <w:basedOn w:val="Normal"/>
    <w:qFormat/>
    <w:rsid w:val="0047046A"/>
    <w:pPr>
      <w:numPr>
        <w:numId w:val="8"/>
      </w:numPr>
      <w:spacing w:after="120" w:line="300" w:lineRule="atLeast"/>
    </w:pPr>
    <w:rPr>
      <w:rFonts w:ascii="Times New Roman" w:eastAsia="PMingLiU" w:hAnsi="Times New Roman" w:cs="Times New Roman"/>
      <w:sz w:val="22"/>
      <w:szCs w:val="22"/>
      <w:u w:color="FFFFFF"/>
      <w:lang w:val="en-US"/>
    </w:rPr>
  </w:style>
  <w:style w:type="character" w:styleId="CommentReference">
    <w:name w:val="annotation reference"/>
    <w:basedOn w:val="DefaultParagraphFont"/>
    <w:semiHidden/>
    <w:rsid w:val="007467C8"/>
    <w:rPr>
      <w:sz w:val="16"/>
      <w:szCs w:val="16"/>
    </w:rPr>
  </w:style>
  <w:style w:type="paragraph" w:styleId="CommentText">
    <w:name w:val="annotation text"/>
    <w:basedOn w:val="Normal"/>
    <w:semiHidden/>
    <w:rsid w:val="007467C8"/>
    <w:rPr>
      <w:sz w:val="20"/>
      <w:szCs w:val="20"/>
    </w:rPr>
  </w:style>
  <w:style w:type="paragraph" w:styleId="CommentSubject">
    <w:name w:val="annotation subject"/>
    <w:basedOn w:val="CommentText"/>
    <w:next w:val="CommentText"/>
    <w:semiHidden/>
    <w:rsid w:val="007467C8"/>
    <w:rPr>
      <w:b/>
      <w:bCs/>
    </w:rPr>
  </w:style>
  <w:style w:type="paragraph" w:styleId="BalloonText">
    <w:name w:val="Balloon Text"/>
    <w:basedOn w:val="Normal"/>
    <w:semiHidden/>
    <w:rsid w:val="007467C8"/>
    <w:rPr>
      <w:rFonts w:ascii="Tahoma" w:hAnsi="Tahoma" w:cs="Tahoma"/>
      <w:sz w:val="16"/>
      <w:szCs w:val="16"/>
    </w:rPr>
  </w:style>
  <w:style w:type="paragraph" w:styleId="ListParagraph">
    <w:name w:val="List Paragraph"/>
    <w:basedOn w:val="Normal"/>
    <w:uiPriority w:val="34"/>
    <w:qFormat/>
    <w:rsid w:val="00773375"/>
    <w:pPr>
      <w:ind w:left="720"/>
      <w:contextualSpacing/>
    </w:pPr>
  </w:style>
  <w:style w:type="paragraph" w:styleId="NormalWeb">
    <w:name w:val="Normal (Web)"/>
    <w:basedOn w:val="Normal"/>
    <w:uiPriority w:val="99"/>
    <w:unhideWhenUsed/>
    <w:rsid w:val="005A12FA"/>
    <w:pPr>
      <w:spacing w:before="100" w:beforeAutospacing="1" w:after="100" w:afterAutospacing="1"/>
    </w:pPr>
    <w:rPr>
      <w:rFonts w:ascii="Times New Roman" w:eastAsiaTheme="minorHAnsi" w:hAnsi="Times New Roman" w:cs="Times New Roman"/>
      <w:sz w:val="24"/>
      <w:szCs w:val="24"/>
      <w:lang w:eastAsia="en-NZ"/>
    </w:rPr>
  </w:style>
  <w:style w:type="character" w:styleId="Strong">
    <w:name w:val="Strong"/>
    <w:basedOn w:val="DefaultParagraphFont"/>
    <w:qFormat/>
    <w:rsid w:val="00EB1B34"/>
    <w:rPr>
      <w:b/>
      <w:bCs/>
    </w:rPr>
  </w:style>
  <w:style w:type="paragraph" w:styleId="Subtitle">
    <w:name w:val="Subtitle"/>
    <w:basedOn w:val="Normal"/>
    <w:next w:val="Normal"/>
    <w:link w:val="SubtitleChar"/>
    <w:qFormat/>
    <w:rsid w:val="008912D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8912DD"/>
    <w:rPr>
      <w:rFonts w:asciiTheme="majorHAnsi" w:eastAsiaTheme="majorEastAsia" w:hAnsiTheme="majorHAnsi" w:cstheme="majorBidi"/>
      <w:i/>
      <w:iCs/>
      <w:color w:val="4F81BD" w:themeColor="accent1"/>
      <w:spacing w:val="15"/>
      <w:sz w:val="24"/>
      <w:szCs w:val="24"/>
      <w:lang w:eastAsia="en-US"/>
    </w:rPr>
  </w:style>
  <w:style w:type="character" w:styleId="IntenseEmphasis">
    <w:name w:val="Intense Emphasis"/>
    <w:basedOn w:val="DefaultParagraphFont"/>
    <w:uiPriority w:val="21"/>
    <w:qFormat/>
    <w:rsid w:val="00684501"/>
    <w:rPr>
      <w:b/>
      <w:bCs/>
      <w:i/>
      <w:iCs/>
      <w:color w:val="4F81BD" w:themeColor="accent1"/>
    </w:rPr>
  </w:style>
  <w:style w:type="paragraph" w:styleId="PlainText">
    <w:name w:val="Plain Text"/>
    <w:basedOn w:val="Normal"/>
    <w:link w:val="PlainTextChar"/>
    <w:uiPriority w:val="99"/>
    <w:unhideWhenUsed/>
    <w:rsid w:val="0049195C"/>
    <w:rPr>
      <w:rFonts w:ascii="Calibri" w:eastAsiaTheme="minorHAnsi" w:hAnsi="Calibri" w:cs="Consolas"/>
      <w:sz w:val="22"/>
    </w:rPr>
  </w:style>
  <w:style w:type="character" w:customStyle="1" w:styleId="PlainTextChar">
    <w:name w:val="Plain Text Char"/>
    <w:basedOn w:val="DefaultParagraphFont"/>
    <w:link w:val="PlainText"/>
    <w:uiPriority w:val="99"/>
    <w:rsid w:val="0049195C"/>
    <w:rPr>
      <w:rFonts w:ascii="Calibri" w:eastAsiaTheme="minorHAnsi" w:hAnsi="Calibri" w:cs="Consolas"/>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90094">
      <w:bodyDiv w:val="1"/>
      <w:marLeft w:val="0"/>
      <w:marRight w:val="0"/>
      <w:marTop w:val="0"/>
      <w:marBottom w:val="0"/>
      <w:divBdr>
        <w:top w:val="none" w:sz="0" w:space="0" w:color="auto"/>
        <w:left w:val="none" w:sz="0" w:space="0" w:color="auto"/>
        <w:bottom w:val="none" w:sz="0" w:space="0" w:color="auto"/>
        <w:right w:val="none" w:sz="0" w:space="0" w:color="auto"/>
      </w:divBdr>
      <w:divsChild>
        <w:div w:id="1856308144">
          <w:marLeft w:val="0"/>
          <w:marRight w:val="0"/>
          <w:marTop w:val="0"/>
          <w:marBottom w:val="0"/>
          <w:divBdr>
            <w:top w:val="none" w:sz="0" w:space="0" w:color="auto"/>
            <w:left w:val="none" w:sz="0" w:space="0" w:color="auto"/>
            <w:bottom w:val="none" w:sz="0" w:space="0" w:color="auto"/>
            <w:right w:val="none" w:sz="0" w:space="0" w:color="auto"/>
          </w:divBdr>
        </w:div>
      </w:divsChild>
    </w:div>
    <w:div w:id="63069377">
      <w:bodyDiv w:val="1"/>
      <w:marLeft w:val="0"/>
      <w:marRight w:val="0"/>
      <w:marTop w:val="0"/>
      <w:marBottom w:val="0"/>
      <w:divBdr>
        <w:top w:val="none" w:sz="0" w:space="0" w:color="auto"/>
        <w:left w:val="none" w:sz="0" w:space="0" w:color="auto"/>
        <w:bottom w:val="none" w:sz="0" w:space="0" w:color="auto"/>
        <w:right w:val="none" w:sz="0" w:space="0" w:color="auto"/>
      </w:divBdr>
      <w:divsChild>
        <w:div w:id="1648976166">
          <w:marLeft w:val="0"/>
          <w:marRight w:val="0"/>
          <w:marTop w:val="0"/>
          <w:marBottom w:val="0"/>
          <w:divBdr>
            <w:top w:val="none" w:sz="0" w:space="0" w:color="auto"/>
            <w:left w:val="none" w:sz="0" w:space="0" w:color="auto"/>
            <w:bottom w:val="none" w:sz="0" w:space="0" w:color="auto"/>
            <w:right w:val="none" w:sz="0" w:space="0" w:color="auto"/>
          </w:divBdr>
        </w:div>
      </w:divsChild>
    </w:div>
    <w:div w:id="101843558">
      <w:bodyDiv w:val="1"/>
      <w:marLeft w:val="0"/>
      <w:marRight w:val="0"/>
      <w:marTop w:val="0"/>
      <w:marBottom w:val="0"/>
      <w:divBdr>
        <w:top w:val="none" w:sz="0" w:space="0" w:color="auto"/>
        <w:left w:val="none" w:sz="0" w:space="0" w:color="auto"/>
        <w:bottom w:val="none" w:sz="0" w:space="0" w:color="auto"/>
        <w:right w:val="none" w:sz="0" w:space="0" w:color="auto"/>
      </w:divBdr>
      <w:divsChild>
        <w:div w:id="2092775088">
          <w:marLeft w:val="0"/>
          <w:marRight w:val="0"/>
          <w:marTop w:val="0"/>
          <w:marBottom w:val="0"/>
          <w:divBdr>
            <w:top w:val="none" w:sz="0" w:space="0" w:color="auto"/>
            <w:left w:val="none" w:sz="0" w:space="0" w:color="auto"/>
            <w:bottom w:val="none" w:sz="0" w:space="0" w:color="auto"/>
            <w:right w:val="none" w:sz="0" w:space="0" w:color="auto"/>
          </w:divBdr>
        </w:div>
      </w:divsChild>
    </w:div>
    <w:div w:id="144782636">
      <w:bodyDiv w:val="1"/>
      <w:marLeft w:val="0"/>
      <w:marRight w:val="0"/>
      <w:marTop w:val="0"/>
      <w:marBottom w:val="0"/>
      <w:divBdr>
        <w:top w:val="none" w:sz="0" w:space="0" w:color="auto"/>
        <w:left w:val="none" w:sz="0" w:space="0" w:color="auto"/>
        <w:bottom w:val="none" w:sz="0" w:space="0" w:color="auto"/>
        <w:right w:val="none" w:sz="0" w:space="0" w:color="auto"/>
      </w:divBdr>
      <w:divsChild>
        <w:div w:id="1619413064">
          <w:marLeft w:val="0"/>
          <w:marRight w:val="0"/>
          <w:marTop w:val="0"/>
          <w:marBottom w:val="0"/>
          <w:divBdr>
            <w:top w:val="none" w:sz="0" w:space="0" w:color="auto"/>
            <w:left w:val="none" w:sz="0" w:space="0" w:color="auto"/>
            <w:bottom w:val="none" w:sz="0" w:space="0" w:color="auto"/>
            <w:right w:val="none" w:sz="0" w:space="0" w:color="auto"/>
          </w:divBdr>
          <w:divsChild>
            <w:div w:id="33435030">
              <w:marLeft w:val="0"/>
              <w:marRight w:val="0"/>
              <w:marTop w:val="0"/>
              <w:marBottom w:val="0"/>
              <w:divBdr>
                <w:top w:val="none" w:sz="0" w:space="0" w:color="auto"/>
                <w:left w:val="none" w:sz="0" w:space="0" w:color="auto"/>
                <w:bottom w:val="none" w:sz="0" w:space="0" w:color="auto"/>
                <w:right w:val="none" w:sz="0" w:space="0" w:color="auto"/>
              </w:divBdr>
            </w:div>
            <w:div w:id="74864616">
              <w:marLeft w:val="0"/>
              <w:marRight w:val="0"/>
              <w:marTop w:val="0"/>
              <w:marBottom w:val="0"/>
              <w:divBdr>
                <w:top w:val="none" w:sz="0" w:space="0" w:color="auto"/>
                <w:left w:val="none" w:sz="0" w:space="0" w:color="auto"/>
                <w:bottom w:val="none" w:sz="0" w:space="0" w:color="auto"/>
                <w:right w:val="none" w:sz="0" w:space="0" w:color="auto"/>
              </w:divBdr>
            </w:div>
            <w:div w:id="1066606376">
              <w:marLeft w:val="0"/>
              <w:marRight w:val="0"/>
              <w:marTop w:val="0"/>
              <w:marBottom w:val="0"/>
              <w:divBdr>
                <w:top w:val="none" w:sz="0" w:space="0" w:color="auto"/>
                <w:left w:val="none" w:sz="0" w:space="0" w:color="auto"/>
                <w:bottom w:val="none" w:sz="0" w:space="0" w:color="auto"/>
                <w:right w:val="none" w:sz="0" w:space="0" w:color="auto"/>
              </w:divBdr>
            </w:div>
            <w:div w:id="1092893632">
              <w:marLeft w:val="0"/>
              <w:marRight w:val="0"/>
              <w:marTop w:val="0"/>
              <w:marBottom w:val="0"/>
              <w:divBdr>
                <w:top w:val="none" w:sz="0" w:space="0" w:color="auto"/>
                <w:left w:val="none" w:sz="0" w:space="0" w:color="auto"/>
                <w:bottom w:val="none" w:sz="0" w:space="0" w:color="auto"/>
                <w:right w:val="none" w:sz="0" w:space="0" w:color="auto"/>
              </w:divBdr>
            </w:div>
            <w:div w:id="1324165113">
              <w:marLeft w:val="0"/>
              <w:marRight w:val="0"/>
              <w:marTop w:val="0"/>
              <w:marBottom w:val="0"/>
              <w:divBdr>
                <w:top w:val="none" w:sz="0" w:space="0" w:color="auto"/>
                <w:left w:val="none" w:sz="0" w:space="0" w:color="auto"/>
                <w:bottom w:val="none" w:sz="0" w:space="0" w:color="auto"/>
                <w:right w:val="none" w:sz="0" w:space="0" w:color="auto"/>
              </w:divBdr>
            </w:div>
            <w:div w:id="1669363674">
              <w:marLeft w:val="0"/>
              <w:marRight w:val="0"/>
              <w:marTop w:val="0"/>
              <w:marBottom w:val="0"/>
              <w:divBdr>
                <w:top w:val="none" w:sz="0" w:space="0" w:color="auto"/>
                <w:left w:val="none" w:sz="0" w:space="0" w:color="auto"/>
                <w:bottom w:val="none" w:sz="0" w:space="0" w:color="auto"/>
                <w:right w:val="none" w:sz="0" w:space="0" w:color="auto"/>
              </w:divBdr>
            </w:div>
            <w:div w:id="1933010864">
              <w:marLeft w:val="0"/>
              <w:marRight w:val="0"/>
              <w:marTop w:val="0"/>
              <w:marBottom w:val="0"/>
              <w:divBdr>
                <w:top w:val="none" w:sz="0" w:space="0" w:color="auto"/>
                <w:left w:val="none" w:sz="0" w:space="0" w:color="auto"/>
                <w:bottom w:val="none" w:sz="0" w:space="0" w:color="auto"/>
                <w:right w:val="none" w:sz="0" w:space="0" w:color="auto"/>
              </w:divBdr>
            </w:div>
            <w:div w:id="209015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60542">
      <w:bodyDiv w:val="1"/>
      <w:marLeft w:val="0"/>
      <w:marRight w:val="0"/>
      <w:marTop w:val="0"/>
      <w:marBottom w:val="0"/>
      <w:divBdr>
        <w:top w:val="none" w:sz="0" w:space="0" w:color="auto"/>
        <w:left w:val="none" w:sz="0" w:space="0" w:color="auto"/>
        <w:bottom w:val="none" w:sz="0" w:space="0" w:color="auto"/>
        <w:right w:val="none" w:sz="0" w:space="0" w:color="auto"/>
      </w:divBdr>
      <w:divsChild>
        <w:div w:id="90128088">
          <w:marLeft w:val="0"/>
          <w:marRight w:val="0"/>
          <w:marTop w:val="0"/>
          <w:marBottom w:val="0"/>
          <w:divBdr>
            <w:top w:val="none" w:sz="0" w:space="0" w:color="auto"/>
            <w:left w:val="none" w:sz="0" w:space="0" w:color="auto"/>
            <w:bottom w:val="none" w:sz="0" w:space="0" w:color="auto"/>
            <w:right w:val="none" w:sz="0" w:space="0" w:color="auto"/>
          </w:divBdr>
          <w:divsChild>
            <w:div w:id="611135911">
              <w:marLeft w:val="0"/>
              <w:marRight w:val="0"/>
              <w:marTop w:val="0"/>
              <w:marBottom w:val="0"/>
              <w:divBdr>
                <w:top w:val="none" w:sz="0" w:space="0" w:color="auto"/>
                <w:left w:val="none" w:sz="0" w:space="0" w:color="auto"/>
                <w:bottom w:val="none" w:sz="0" w:space="0" w:color="auto"/>
                <w:right w:val="none" w:sz="0" w:space="0" w:color="auto"/>
              </w:divBdr>
            </w:div>
            <w:div w:id="1510176243">
              <w:marLeft w:val="0"/>
              <w:marRight w:val="0"/>
              <w:marTop w:val="0"/>
              <w:marBottom w:val="0"/>
              <w:divBdr>
                <w:top w:val="none" w:sz="0" w:space="0" w:color="auto"/>
                <w:left w:val="none" w:sz="0" w:space="0" w:color="auto"/>
                <w:bottom w:val="none" w:sz="0" w:space="0" w:color="auto"/>
                <w:right w:val="none" w:sz="0" w:space="0" w:color="auto"/>
              </w:divBdr>
            </w:div>
            <w:div w:id="180585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7570">
      <w:bodyDiv w:val="1"/>
      <w:marLeft w:val="0"/>
      <w:marRight w:val="0"/>
      <w:marTop w:val="0"/>
      <w:marBottom w:val="0"/>
      <w:divBdr>
        <w:top w:val="none" w:sz="0" w:space="0" w:color="auto"/>
        <w:left w:val="none" w:sz="0" w:space="0" w:color="auto"/>
        <w:bottom w:val="none" w:sz="0" w:space="0" w:color="auto"/>
        <w:right w:val="none" w:sz="0" w:space="0" w:color="auto"/>
      </w:divBdr>
      <w:divsChild>
        <w:div w:id="382951079">
          <w:marLeft w:val="547"/>
          <w:marRight w:val="0"/>
          <w:marTop w:val="96"/>
          <w:marBottom w:val="0"/>
          <w:divBdr>
            <w:top w:val="none" w:sz="0" w:space="0" w:color="auto"/>
            <w:left w:val="none" w:sz="0" w:space="0" w:color="auto"/>
            <w:bottom w:val="none" w:sz="0" w:space="0" w:color="auto"/>
            <w:right w:val="none" w:sz="0" w:space="0" w:color="auto"/>
          </w:divBdr>
        </w:div>
        <w:div w:id="259603347">
          <w:marLeft w:val="547"/>
          <w:marRight w:val="0"/>
          <w:marTop w:val="96"/>
          <w:marBottom w:val="0"/>
          <w:divBdr>
            <w:top w:val="none" w:sz="0" w:space="0" w:color="auto"/>
            <w:left w:val="none" w:sz="0" w:space="0" w:color="auto"/>
            <w:bottom w:val="none" w:sz="0" w:space="0" w:color="auto"/>
            <w:right w:val="none" w:sz="0" w:space="0" w:color="auto"/>
          </w:divBdr>
        </w:div>
        <w:div w:id="1105344469">
          <w:marLeft w:val="547"/>
          <w:marRight w:val="0"/>
          <w:marTop w:val="96"/>
          <w:marBottom w:val="0"/>
          <w:divBdr>
            <w:top w:val="none" w:sz="0" w:space="0" w:color="auto"/>
            <w:left w:val="none" w:sz="0" w:space="0" w:color="auto"/>
            <w:bottom w:val="none" w:sz="0" w:space="0" w:color="auto"/>
            <w:right w:val="none" w:sz="0" w:space="0" w:color="auto"/>
          </w:divBdr>
        </w:div>
        <w:div w:id="1269119600">
          <w:marLeft w:val="547"/>
          <w:marRight w:val="0"/>
          <w:marTop w:val="96"/>
          <w:marBottom w:val="0"/>
          <w:divBdr>
            <w:top w:val="none" w:sz="0" w:space="0" w:color="auto"/>
            <w:left w:val="none" w:sz="0" w:space="0" w:color="auto"/>
            <w:bottom w:val="none" w:sz="0" w:space="0" w:color="auto"/>
            <w:right w:val="none" w:sz="0" w:space="0" w:color="auto"/>
          </w:divBdr>
        </w:div>
        <w:div w:id="763918275">
          <w:marLeft w:val="547"/>
          <w:marRight w:val="0"/>
          <w:marTop w:val="96"/>
          <w:marBottom w:val="0"/>
          <w:divBdr>
            <w:top w:val="none" w:sz="0" w:space="0" w:color="auto"/>
            <w:left w:val="none" w:sz="0" w:space="0" w:color="auto"/>
            <w:bottom w:val="none" w:sz="0" w:space="0" w:color="auto"/>
            <w:right w:val="none" w:sz="0" w:space="0" w:color="auto"/>
          </w:divBdr>
        </w:div>
        <w:div w:id="205071058">
          <w:marLeft w:val="547"/>
          <w:marRight w:val="0"/>
          <w:marTop w:val="96"/>
          <w:marBottom w:val="0"/>
          <w:divBdr>
            <w:top w:val="none" w:sz="0" w:space="0" w:color="auto"/>
            <w:left w:val="none" w:sz="0" w:space="0" w:color="auto"/>
            <w:bottom w:val="none" w:sz="0" w:space="0" w:color="auto"/>
            <w:right w:val="none" w:sz="0" w:space="0" w:color="auto"/>
          </w:divBdr>
        </w:div>
        <w:div w:id="450784114">
          <w:marLeft w:val="547"/>
          <w:marRight w:val="0"/>
          <w:marTop w:val="96"/>
          <w:marBottom w:val="0"/>
          <w:divBdr>
            <w:top w:val="none" w:sz="0" w:space="0" w:color="auto"/>
            <w:left w:val="none" w:sz="0" w:space="0" w:color="auto"/>
            <w:bottom w:val="none" w:sz="0" w:space="0" w:color="auto"/>
            <w:right w:val="none" w:sz="0" w:space="0" w:color="auto"/>
          </w:divBdr>
        </w:div>
        <w:div w:id="982200217">
          <w:marLeft w:val="547"/>
          <w:marRight w:val="0"/>
          <w:marTop w:val="96"/>
          <w:marBottom w:val="0"/>
          <w:divBdr>
            <w:top w:val="none" w:sz="0" w:space="0" w:color="auto"/>
            <w:left w:val="none" w:sz="0" w:space="0" w:color="auto"/>
            <w:bottom w:val="none" w:sz="0" w:space="0" w:color="auto"/>
            <w:right w:val="none" w:sz="0" w:space="0" w:color="auto"/>
          </w:divBdr>
        </w:div>
      </w:divsChild>
    </w:div>
    <w:div w:id="231931996">
      <w:bodyDiv w:val="1"/>
      <w:marLeft w:val="0"/>
      <w:marRight w:val="0"/>
      <w:marTop w:val="0"/>
      <w:marBottom w:val="0"/>
      <w:divBdr>
        <w:top w:val="none" w:sz="0" w:space="0" w:color="auto"/>
        <w:left w:val="none" w:sz="0" w:space="0" w:color="auto"/>
        <w:bottom w:val="none" w:sz="0" w:space="0" w:color="auto"/>
        <w:right w:val="none" w:sz="0" w:space="0" w:color="auto"/>
      </w:divBdr>
      <w:divsChild>
        <w:div w:id="1642272923">
          <w:marLeft w:val="0"/>
          <w:marRight w:val="0"/>
          <w:marTop w:val="0"/>
          <w:marBottom w:val="0"/>
          <w:divBdr>
            <w:top w:val="none" w:sz="0" w:space="0" w:color="auto"/>
            <w:left w:val="none" w:sz="0" w:space="0" w:color="auto"/>
            <w:bottom w:val="none" w:sz="0" w:space="0" w:color="auto"/>
            <w:right w:val="none" w:sz="0" w:space="0" w:color="auto"/>
          </w:divBdr>
        </w:div>
      </w:divsChild>
    </w:div>
    <w:div w:id="255330864">
      <w:bodyDiv w:val="1"/>
      <w:marLeft w:val="0"/>
      <w:marRight w:val="0"/>
      <w:marTop w:val="0"/>
      <w:marBottom w:val="0"/>
      <w:divBdr>
        <w:top w:val="none" w:sz="0" w:space="0" w:color="auto"/>
        <w:left w:val="none" w:sz="0" w:space="0" w:color="auto"/>
        <w:bottom w:val="none" w:sz="0" w:space="0" w:color="auto"/>
        <w:right w:val="none" w:sz="0" w:space="0" w:color="auto"/>
      </w:divBdr>
      <w:divsChild>
        <w:div w:id="1170757488">
          <w:marLeft w:val="0"/>
          <w:marRight w:val="0"/>
          <w:marTop w:val="0"/>
          <w:marBottom w:val="0"/>
          <w:divBdr>
            <w:top w:val="none" w:sz="0" w:space="0" w:color="auto"/>
            <w:left w:val="none" w:sz="0" w:space="0" w:color="auto"/>
            <w:bottom w:val="none" w:sz="0" w:space="0" w:color="auto"/>
            <w:right w:val="none" w:sz="0" w:space="0" w:color="auto"/>
          </w:divBdr>
          <w:divsChild>
            <w:div w:id="410082493">
              <w:marLeft w:val="0"/>
              <w:marRight w:val="0"/>
              <w:marTop w:val="0"/>
              <w:marBottom w:val="0"/>
              <w:divBdr>
                <w:top w:val="none" w:sz="0" w:space="0" w:color="auto"/>
                <w:left w:val="none" w:sz="0" w:space="0" w:color="auto"/>
                <w:bottom w:val="none" w:sz="0" w:space="0" w:color="auto"/>
                <w:right w:val="none" w:sz="0" w:space="0" w:color="auto"/>
              </w:divBdr>
            </w:div>
            <w:div w:id="946042158">
              <w:marLeft w:val="0"/>
              <w:marRight w:val="0"/>
              <w:marTop w:val="0"/>
              <w:marBottom w:val="0"/>
              <w:divBdr>
                <w:top w:val="none" w:sz="0" w:space="0" w:color="auto"/>
                <w:left w:val="none" w:sz="0" w:space="0" w:color="auto"/>
                <w:bottom w:val="none" w:sz="0" w:space="0" w:color="auto"/>
                <w:right w:val="none" w:sz="0" w:space="0" w:color="auto"/>
              </w:divBdr>
            </w:div>
            <w:div w:id="195188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863505">
      <w:bodyDiv w:val="1"/>
      <w:marLeft w:val="0"/>
      <w:marRight w:val="0"/>
      <w:marTop w:val="0"/>
      <w:marBottom w:val="0"/>
      <w:divBdr>
        <w:top w:val="none" w:sz="0" w:space="0" w:color="auto"/>
        <w:left w:val="none" w:sz="0" w:space="0" w:color="auto"/>
        <w:bottom w:val="none" w:sz="0" w:space="0" w:color="auto"/>
        <w:right w:val="none" w:sz="0" w:space="0" w:color="auto"/>
      </w:divBdr>
      <w:divsChild>
        <w:div w:id="1637954093">
          <w:marLeft w:val="0"/>
          <w:marRight w:val="0"/>
          <w:marTop w:val="0"/>
          <w:marBottom w:val="0"/>
          <w:divBdr>
            <w:top w:val="none" w:sz="0" w:space="0" w:color="auto"/>
            <w:left w:val="none" w:sz="0" w:space="0" w:color="auto"/>
            <w:bottom w:val="none" w:sz="0" w:space="0" w:color="auto"/>
            <w:right w:val="none" w:sz="0" w:space="0" w:color="auto"/>
          </w:divBdr>
        </w:div>
      </w:divsChild>
    </w:div>
    <w:div w:id="260573004">
      <w:bodyDiv w:val="1"/>
      <w:marLeft w:val="0"/>
      <w:marRight w:val="0"/>
      <w:marTop w:val="0"/>
      <w:marBottom w:val="0"/>
      <w:divBdr>
        <w:top w:val="none" w:sz="0" w:space="0" w:color="auto"/>
        <w:left w:val="none" w:sz="0" w:space="0" w:color="auto"/>
        <w:bottom w:val="none" w:sz="0" w:space="0" w:color="auto"/>
        <w:right w:val="none" w:sz="0" w:space="0" w:color="auto"/>
      </w:divBdr>
      <w:divsChild>
        <w:div w:id="2051802713">
          <w:marLeft w:val="0"/>
          <w:marRight w:val="0"/>
          <w:marTop w:val="0"/>
          <w:marBottom w:val="0"/>
          <w:divBdr>
            <w:top w:val="none" w:sz="0" w:space="0" w:color="auto"/>
            <w:left w:val="none" w:sz="0" w:space="0" w:color="auto"/>
            <w:bottom w:val="none" w:sz="0" w:space="0" w:color="auto"/>
            <w:right w:val="none" w:sz="0" w:space="0" w:color="auto"/>
          </w:divBdr>
        </w:div>
      </w:divsChild>
    </w:div>
    <w:div w:id="290598173">
      <w:bodyDiv w:val="1"/>
      <w:marLeft w:val="0"/>
      <w:marRight w:val="0"/>
      <w:marTop w:val="0"/>
      <w:marBottom w:val="0"/>
      <w:divBdr>
        <w:top w:val="none" w:sz="0" w:space="0" w:color="auto"/>
        <w:left w:val="none" w:sz="0" w:space="0" w:color="auto"/>
        <w:bottom w:val="none" w:sz="0" w:space="0" w:color="auto"/>
        <w:right w:val="none" w:sz="0" w:space="0" w:color="auto"/>
      </w:divBdr>
      <w:divsChild>
        <w:div w:id="1654751144">
          <w:marLeft w:val="0"/>
          <w:marRight w:val="0"/>
          <w:marTop w:val="0"/>
          <w:marBottom w:val="0"/>
          <w:divBdr>
            <w:top w:val="none" w:sz="0" w:space="0" w:color="auto"/>
            <w:left w:val="none" w:sz="0" w:space="0" w:color="auto"/>
            <w:bottom w:val="none" w:sz="0" w:space="0" w:color="auto"/>
            <w:right w:val="none" w:sz="0" w:space="0" w:color="auto"/>
          </w:divBdr>
          <w:divsChild>
            <w:div w:id="81575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11972">
      <w:bodyDiv w:val="1"/>
      <w:marLeft w:val="0"/>
      <w:marRight w:val="0"/>
      <w:marTop w:val="0"/>
      <w:marBottom w:val="0"/>
      <w:divBdr>
        <w:top w:val="none" w:sz="0" w:space="0" w:color="auto"/>
        <w:left w:val="none" w:sz="0" w:space="0" w:color="auto"/>
        <w:bottom w:val="none" w:sz="0" w:space="0" w:color="auto"/>
        <w:right w:val="none" w:sz="0" w:space="0" w:color="auto"/>
      </w:divBdr>
      <w:divsChild>
        <w:div w:id="1864856541">
          <w:marLeft w:val="432"/>
          <w:marRight w:val="0"/>
          <w:marTop w:val="120"/>
          <w:marBottom w:val="120"/>
          <w:divBdr>
            <w:top w:val="none" w:sz="0" w:space="0" w:color="auto"/>
            <w:left w:val="none" w:sz="0" w:space="0" w:color="auto"/>
            <w:bottom w:val="none" w:sz="0" w:space="0" w:color="auto"/>
            <w:right w:val="none" w:sz="0" w:space="0" w:color="auto"/>
          </w:divBdr>
        </w:div>
        <w:div w:id="108278948">
          <w:marLeft w:val="432"/>
          <w:marRight w:val="0"/>
          <w:marTop w:val="120"/>
          <w:marBottom w:val="120"/>
          <w:divBdr>
            <w:top w:val="none" w:sz="0" w:space="0" w:color="auto"/>
            <w:left w:val="none" w:sz="0" w:space="0" w:color="auto"/>
            <w:bottom w:val="none" w:sz="0" w:space="0" w:color="auto"/>
            <w:right w:val="none" w:sz="0" w:space="0" w:color="auto"/>
          </w:divBdr>
        </w:div>
        <w:div w:id="1566255945">
          <w:marLeft w:val="432"/>
          <w:marRight w:val="0"/>
          <w:marTop w:val="120"/>
          <w:marBottom w:val="120"/>
          <w:divBdr>
            <w:top w:val="none" w:sz="0" w:space="0" w:color="auto"/>
            <w:left w:val="none" w:sz="0" w:space="0" w:color="auto"/>
            <w:bottom w:val="none" w:sz="0" w:space="0" w:color="auto"/>
            <w:right w:val="none" w:sz="0" w:space="0" w:color="auto"/>
          </w:divBdr>
        </w:div>
        <w:div w:id="397939871">
          <w:marLeft w:val="432"/>
          <w:marRight w:val="0"/>
          <w:marTop w:val="120"/>
          <w:marBottom w:val="120"/>
          <w:divBdr>
            <w:top w:val="none" w:sz="0" w:space="0" w:color="auto"/>
            <w:left w:val="none" w:sz="0" w:space="0" w:color="auto"/>
            <w:bottom w:val="none" w:sz="0" w:space="0" w:color="auto"/>
            <w:right w:val="none" w:sz="0" w:space="0" w:color="auto"/>
          </w:divBdr>
        </w:div>
      </w:divsChild>
    </w:div>
    <w:div w:id="445348568">
      <w:bodyDiv w:val="1"/>
      <w:marLeft w:val="0"/>
      <w:marRight w:val="0"/>
      <w:marTop w:val="0"/>
      <w:marBottom w:val="0"/>
      <w:divBdr>
        <w:top w:val="none" w:sz="0" w:space="0" w:color="auto"/>
        <w:left w:val="none" w:sz="0" w:space="0" w:color="auto"/>
        <w:bottom w:val="none" w:sz="0" w:space="0" w:color="auto"/>
        <w:right w:val="none" w:sz="0" w:space="0" w:color="auto"/>
      </w:divBdr>
      <w:divsChild>
        <w:div w:id="1498837271">
          <w:marLeft w:val="547"/>
          <w:marRight w:val="0"/>
          <w:marTop w:val="173"/>
          <w:marBottom w:val="0"/>
          <w:divBdr>
            <w:top w:val="none" w:sz="0" w:space="0" w:color="auto"/>
            <w:left w:val="none" w:sz="0" w:space="0" w:color="auto"/>
            <w:bottom w:val="none" w:sz="0" w:space="0" w:color="auto"/>
            <w:right w:val="none" w:sz="0" w:space="0" w:color="auto"/>
          </w:divBdr>
        </w:div>
        <w:div w:id="884218112">
          <w:marLeft w:val="547"/>
          <w:marRight w:val="0"/>
          <w:marTop w:val="173"/>
          <w:marBottom w:val="0"/>
          <w:divBdr>
            <w:top w:val="none" w:sz="0" w:space="0" w:color="auto"/>
            <w:left w:val="none" w:sz="0" w:space="0" w:color="auto"/>
            <w:bottom w:val="none" w:sz="0" w:space="0" w:color="auto"/>
            <w:right w:val="none" w:sz="0" w:space="0" w:color="auto"/>
          </w:divBdr>
        </w:div>
      </w:divsChild>
    </w:div>
    <w:div w:id="458303320">
      <w:bodyDiv w:val="1"/>
      <w:marLeft w:val="0"/>
      <w:marRight w:val="0"/>
      <w:marTop w:val="0"/>
      <w:marBottom w:val="0"/>
      <w:divBdr>
        <w:top w:val="none" w:sz="0" w:space="0" w:color="auto"/>
        <w:left w:val="none" w:sz="0" w:space="0" w:color="auto"/>
        <w:bottom w:val="none" w:sz="0" w:space="0" w:color="auto"/>
        <w:right w:val="none" w:sz="0" w:space="0" w:color="auto"/>
      </w:divBdr>
      <w:divsChild>
        <w:div w:id="115757037">
          <w:marLeft w:val="547"/>
          <w:marRight w:val="0"/>
          <w:marTop w:val="173"/>
          <w:marBottom w:val="0"/>
          <w:divBdr>
            <w:top w:val="none" w:sz="0" w:space="0" w:color="auto"/>
            <w:left w:val="none" w:sz="0" w:space="0" w:color="auto"/>
            <w:bottom w:val="none" w:sz="0" w:space="0" w:color="auto"/>
            <w:right w:val="none" w:sz="0" w:space="0" w:color="auto"/>
          </w:divBdr>
        </w:div>
        <w:div w:id="1671565731">
          <w:marLeft w:val="547"/>
          <w:marRight w:val="0"/>
          <w:marTop w:val="173"/>
          <w:marBottom w:val="0"/>
          <w:divBdr>
            <w:top w:val="none" w:sz="0" w:space="0" w:color="auto"/>
            <w:left w:val="none" w:sz="0" w:space="0" w:color="auto"/>
            <w:bottom w:val="none" w:sz="0" w:space="0" w:color="auto"/>
            <w:right w:val="none" w:sz="0" w:space="0" w:color="auto"/>
          </w:divBdr>
        </w:div>
      </w:divsChild>
    </w:div>
    <w:div w:id="493381690">
      <w:bodyDiv w:val="1"/>
      <w:marLeft w:val="0"/>
      <w:marRight w:val="0"/>
      <w:marTop w:val="0"/>
      <w:marBottom w:val="0"/>
      <w:divBdr>
        <w:top w:val="none" w:sz="0" w:space="0" w:color="auto"/>
        <w:left w:val="none" w:sz="0" w:space="0" w:color="auto"/>
        <w:bottom w:val="none" w:sz="0" w:space="0" w:color="auto"/>
        <w:right w:val="none" w:sz="0" w:space="0" w:color="auto"/>
      </w:divBdr>
      <w:divsChild>
        <w:div w:id="1560903559">
          <w:marLeft w:val="0"/>
          <w:marRight w:val="0"/>
          <w:marTop w:val="0"/>
          <w:marBottom w:val="0"/>
          <w:divBdr>
            <w:top w:val="none" w:sz="0" w:space="0" w:color="auto"/>
            <w:left w:val="none" w:sz="0" w:space="0" w:color="auto"/>
            <w:bottom w:val="none" w:sz="0" w:space="0" w:color="auto"/>
            <w:right w:val="none" w:sz="0" w:space="0" w:color="auto"/>
          </w:divBdr>
          <w:divsChild>
            <w:div w:id="559945532">
              <w:marLeft w:val="0"/>
              <w:marRight w:val="0"/>
              <w:marTop w:val="0"/>
              <w:marBottom w:val="0"/>
              <w:divBdr>
                <w:top w:val="none" w:sz="0" w:space="0" w:color="auto"/>
                <w:left w:val="none" w:sz="0" w:space="0" w:color="auto"/>
                <w:bottom w:val="none" w:sz="0" w:space="0" w:color="auto"/>
                <w:right w:val="none" w:sz="0" w:space="0" w:color="auto"/>
              </w:divBdr>
            </w:div>
            <w:div w:id="576596275">
              <w:marLeft w:val="0"/>
              <w:marRight w:val="0"/>
              <w:marTop w:val="0"/>
              <w:marBottom w:val="0"/>
              <w:divBdr>
                <w:top w:val="none" w:sz="0" w:space="0" w:color="auto"/>
                <w:left w:val="none" w:sz="0" w:space="0" w:color="auto"/>
                <w:bottom w:val="none" w:sz="0" w:space="0" w:color="auto"/>
                <w:right w:val="none" w:sz="0" w:space="0" w:color="auto"/>
              </w:divBdr>
            </w:div>
            <w:div w:id="1035734704">
              <w:marLeft w:val="0"/>
              <w:marRight w:val="0"/>
              <w:marTop w:val="0"/>
              <w:marBottom w:val="0"/>
              <w:divBdr>
                <w:top w:val="none" w:sz="0" w:space="0" w:color="auto"/>
                <w:left w:val="none" w:sz="0" w:space="0" w:color="auto"/>
                <w:bottom w:val="none" w:sz="0" w:space="0" w:color="auto"/>
                <w:right w:val="none" w:sz="0" w:space="0" w:color="auto"/>
              </w:divBdr>
            </w:div>
            <w:div w:id="211039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20780">
      <w:bodyDiv w:val="1"/>
      <w:marLeft w:val="0"/>
      <w:marRight w:val="0"/>
      <w:marTop w:val="0"/>
      <w:marBottom w:val="0"/>
      <w:divBdr>
        <w:top w:val="none" w:sz="0" w:space="0" w:color="auto"/>
        <w:left w:val="none" w:sz="0" w:space="0" w:color="auto"/>
        <w:bottom w:val="none" w:sz="0" w:space="0" w:color="auto"/>
        <w:right w:val="none" w:sz="0" w:space="0" w:color="auto"/>
      </w:divBdr>
      <w:divsChild>
        <w:div w:id="944653592">
          <w:marLeft w:val="432"/>
          <w:marRight w:val="0"/>
          <w:marTop w:val="125"/>
          <w:marBottom w:val="0"/>
          <w:divBdr>
            <w:top w:val="none" w:sz="0" w:space="0" w:color="auto"/>
            <w:left w:val="none" w:sz="0" w:space="0" w:color="auto"/>
            <w:bottom w:val="none" w:sz="0" w:space="0" w:color="auto"/>
            <w:right w:val="none" w:sz="0" w:space="0" w:color="auto"/>
          </w:divBdr>
        </w:div>
        <w:div w:id="1598438206">
          <w:marLeft w:val="432"/>
          <w:marRight w:val="0"/>
          <w:marTop w:val="125"/>
          <w:marBottom w:val="0"/>
          <w:divBdr>
            <w:top w:val="none" w:sz="0" w:space="0" w:color="auto"/>
            <w:left w:val="none" w:sz="0" w:space="0" w:color="auto"/>
            <w:bottom w:val="none" w:sz="0" w:space="0" w:color="auto"/>
            <w:right w:val="none" w:sz="0" w:space="0" w:color="auto"/>
          </w:divBdr>
        </w:div>
        <w:div w:id="85268091">
          <w:marLeft w:val="1008"/>
          <w:marRight w:val="0"/>
          <w:marTop w:val="115"/>
          <w:marBottom w:val="0"/>
          <w:divBdr>
            <w:top w:val="none" w:sz="0" w:space="0" w:color="auto"/>
            <w:left w:val="none" w:sz="0" w:space="0" w:color="auto"/>
            <w:bottom w:val="none" w:sz="0" w:space="0" w:color="auto"/>
            <w:right w:val="none" w:sz="0" w:space="0" w:color="auto"/>
          </w:divBdr>
        </w:div>
        <w:div w:id="511535852">
          <w:marLeft w:val="1008"/>
          <w:marRight w:val="0"/>
          <w:marTop w:val="115"/>
          <w:marBottom w:val="0"/>
          <w:divBdr>
            <w:top w:val="none" w:sz="0" w:space="0" w:color="auto"/>
            <w:left w:val="none" w:sz="0" w:space="0" w:color="auto"/>
            <w:bottom w:val="none" w:sz="0" w:space="0" w:color="auto"/>
            <w:right w:val="none" w:sz="0" w:space="0" w:color="auto"/>
          </w:divBdr>
        </w:div>
        <w:div w:id="1605334829">
          <w:marLeft w:val="432"/>
          <w:marRight w:val="0"/>
          <w:marTop w:val="125"/>
          <w:marBottom w:val="0"/>
          <w:divBdr>
            <w:top w:val="none" w:sz="0" w:space="0" w:color="auto"/>
            <w:left w:val="none" w:sz="0" w:space="0" w:color="auto"/>
            <w:bottom w:val="none" w:sz="0" w:space="0" w:color="auto"/>
            <w:right w:val="none" w:sz="0" w:space="0" w:color="auto"/>
          </w:divBdr>
        </w:div>
      </w:divsChild>
    </w:div>
    <w:div w:id="509298923">
      <w:bodyDiv w:val="1"/>
      <w:marLeft w:val="0"/>
      <w:marRight w:val="0"/>
      <w:marTop w:val="0"/>
      <w:marBottom w:val="0"/>
      <w:divBdr>
        <w:top w:val="none" w:sz="0" w:space="0" w:color="auto"/>
        <w:left w:val="none" w:sz="0" w:space="0" w:color="auto"/>
        <w:bottom w:val="none" w:sz="0" w:space="0" w:color="auto"/>
        <w:right w:val="none" w:sz="0" w:space="0" w:color="auto"/>
      </w:divBdr>
      <w:divsChild>
        <w:div w:id="1055733828">
          <w:marLeft w:val="0"/>
          <w:marRight w:val="0"/>
          <w:marTop w:val="0"/>
          <w:marBottom w:val="0"/>
          <w:divBdr>
            <w:top w:val="none" w:sz="0" w:space="0" w:color="auto"/>
            <w:left w:val="none" w:sz="0" w:space="0" w:color="auto"/>
            <w:bottom w:val="none" w:sz="0" w:space="0" w:color="auto"/>
            <w:right w:val="none" w:sz="0" w:space="0" w:color="auto"/>
          </w:divBdr>
          <w:divsChild>
            <w:div w:id="309479580">
              <w:marLeft w:val="0"/>
              <w:marRight w:val="0"/>
              <w:marTop w:val="0"/>
              <w:marBottom w:val="0"/>
              <w:divBdr>
                <w:top w:val="none" w:sz="0" w:space="0" w:color="auto"/>
                <w:left w:val="none" w:sz="0" w:space="0" w:color="auto"/>
                <w:bottom w:val="none" w:sz="0" w:space="0" w:color="auto"/>
                <w:right w:val="none" w:sz="0" w:space="0" w:color="auto"/>
              </w:divBdr>
            </w:div>
            <w:div w:id="379060770">
              <w:marLeft w:val="0"/>
              <w:marRight w:val="0"/>
              <w:marTop w:val="0"/>
              <w:marBottom w:val="0"/>
              <w:divBdr>
                <w:top w:val="none" w:sz="0" w:space="0" w:color="auto"/>
                <w:left w:val="none" w:sz="0" w:space="0" w:color="auto"/>
                <w:bottom w:val="none" w:sz="0" w:space="0" w:color="auto"/>
                <w:right w:val="none" w:sz="0" w:space="0" w:color="auto"/>
              </w:divBdr>
            </w:div>
            <w:div w:id="398986804">
              <w:marLeft w:val="0"/>
              <w:marRight w:val="0"/>
              <w:marTop w:val="0"/>
              <w:marBottom w:val="0"/>
              <w:divBdr>
                <w:top w:val="none" w:sz="0" w:space="0" w:color="auto"/>
                <w:left w:val="none" w:sz="0" w:space="0" w:color="auto"/>
                <w:bottom w:val="none" w:sz="0" w:space="0" w:color="auto"/>
                <w:right w:val="none" w:sz="0" w:space="0" w:color="auto"/>
              </w:divBdr>
            </w:div>
            <w:div w:id="1220942198">
              <w:marLeft w:val="0"/>
              <w:marRight w:val="0"/>
              <w:marTop w:val="0"/>
              <w:marBottom w:val="0"/>
              <w:divBdr>
                <w:top w:val="none" w:sz="0" w:space="0" w:color="auto"/>
                <w:left w:val="none" w:sz="0" w:space="0" w:color="auto"/>
                <w:bottom w:val="none" w:sz="0" w:space="0" w:color="auto"/>
                <w:right w:val="none" w:sz="0" w:space="0" w:color="auto"/>
              </w:divBdr>
            </w:div>
            <w:div w:id="1232958055">
              <w:marLeft w:val="0"/>
              <w:marRight w:val="0"/>
              <w:marTop w:val="0"/>
              <w:marBottom w:val="0"/>
              <w:divBdr>
                <w:top w:val="none" w:sz="0" w:space="0" w:color="auto"/>
                <w:left w:val="none" w:sz="0" w:space="0" w:color="auto"/>
                <w:bottom w:val="none" w:sz="0" w:space="0" w:color="auto"/>
                <w:right w:val="none" w:sz="0" w:space="0" w:color="auto"/>
              </w:divBdr>
            </w:div>
            <w:div w:id="1260866273">
              <w:marLeft w:val="0"/>
              <w:marRight w:val="0"/>
              <w:marTop w:val="0"/>
              <w:marBottom w:val="0"/>
              <w:divBdr>
                <w:top w:val="none" w:sz="0" w:space="0" w:color="auto"/>
                <w:left w:val="none" w:sz="0" w:space="0" w:color="auto"/>
                <w:bottom w:val="none" w:sz="0" w:space="0" w:color="auto"/>
                <w:right w:val="none" w:sz="0" w:space="0" w:color="auto"/>
              </w:divBdr>
            </w:div>
            <w:div w:id="187885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610377">
      <w:bodyDiv w:val="1"/>
      <w:marLeft w:val="0"/>
      <w:marRight w:val="0"/>
      <w:marTop w:val="0"/>
      <w:marBottom w:val="0"/>
      <w:divBdr>
        <w:top w:val="none" w:sz="0" w:space="0" w:color="auto"/>
        <w:left w:val="none" w:sz="0" w:space="0" w:color="auto"/>
        <w:bottom w:val="none" w:sz="0" w:space="0" w:color="auto"/>
        <w:right w:val="none" w:sz="0" w:space="0" w:color="auto"/>
      </w:divBdr>
      <w:divsChild>
        <w:div w:id="1525628459">
          <w:marLeft w:val="0"/>
          <w:marRight w:val="0"/>
          <w:marTop w:val="0"/>
          <w:marBottom w:val="0"/>
          <w:divBdr>
            <w:top w:val="none" w:sz="0" w:space="0" w:color="auto"/>
            <w:left w:val="none" w:sz="0" w:space="0" w:color="auto"/>
            <w:bottom w:val="none" w:sz="0" w:space="0" w:color="auto"/>
            <w:right w:val="none" w:sz="0" w:space="0" w:color="auto"/>
          </w:divBdr>
        </w:div>
      </w:divsChild>
    </w:div>
    <w:div w:id="535851710">
      <w:bodyDiv w:val="1"/>
      <w:marLeft w:val="0"/>
      <w:marRight w:val="0"/>
      <w:marTop w:val="0"/>
      <w:marBottom w:val="0"/>
      <w:divBdr>
        <w:top w:val="none" w:sz="0" w:space="0" w:color="auto"/>
        <w:left w:val="none" w:sz="0" w:space="0" w:color="auto"/>
        <w:bottom w:val="none" w:sz="0" w:space="0" w:color="auto"/>
        <w:right w:val="none" w:sz="0" w:space="0" w:color="auto"/>
      </w:divBdr>
      <w:divsChild>
        <w:div w:id="1453209193">
          <w:marLeft w:val="547"/>
          <w:marRight w:val="0"/>
          <w:marTop w:val="173"/>
          <w:marBottom w:val="0"/>
          <w:divBdr>
            <w:top w:val="none" w:sz="0" w:space="0" w:color="auto"/>
            <w:left w:val="none" w:sz="0" w:space="0" w:color="auto"/>
            <w:bottom w:val="none" w:sz="0" w:space="0" w:color="auto"/>
            <w:right w:val="none" w:sz="0" w:space="0" w:color="auto"/>
          </w:divBdr>
        </w:div>
        <w:div w:id="1299073867">
          <w:marLeft w:val="547"/>
          <w:marRight w:val="0"/>
          <w:marTop w:val="173"/>
          <w:marBottom w:val="0"/>
          <w:divBdr>
            <w:top w:val="none" w:sz="0" w:space="0" w:color="auto"/>
            <w:left w:val="none" w:sz="0" w:space="0" w:color="auto"/>
            <w:bottom w:val="none" w:sz="0" w:space="0" w:color="auto"/>
            <w:right w:val="none" w:sz="0" w:space="0" w:color="auto"/>
          </w:divBdr>
        </w:div>
      </w:divsChild>
    </w:div>
    <w:div w:id="568079241">
      <w:bodyDiv w:val="1"/>
      <w:marLeft w:val="0"/>
      <w:marRight w:val="0"/>
      <w:marTop w:val="0"/>
      <w:marBottom w:val="0"/>
      <w:divBdr>
        <w:top w:val="none" w:sz="0" w:space="0" w:color="auto"/>
        <w:left w:val="none" w:sz="0" w:space="0" w:color="auto"/>
        <w:bottom w:val="none" w:sz="0" w:space="0" w:color="auto"/>
        <w:right w:val="none" w:sz="0" w:space="0" w:color="auto"/>
      </w:divBdr>
      <w:divsChild>
        <w:div w:id="405495762">
          <w:marLeft w:val="547"/>
          <w:marRight w:val="0"/>
          <w:marTop w:val="173"/>
          <w:marBottom w:val="0"/>
          <w:divBdr>
            <w:top w:val="none" w:sz="0" w:space="0" w:color="auto"/>
            <w:left w:val="none" w:sz="0" w:space="0" w:color="auto"/>
            <w:bottom w:val="none" w:sz="0" w:space="0" w:color="auto"/>
            <w:right w:val="none" w:sz="0" w:space="0" w:color="auto"/>
          </w:divBdr>
        </w:div>
      </w:divsChild>
    </w:div>
    <w:div w:id="610360000">
      <w:bodyDiv w:val="1"/>
      <w:marLeft w:val="0"/>
      <w:marRight w:val="0"/>
      <w:marTop w:val="0"/>
      <w:marBottom w:val="0"/>
      <w:divBdr>
        <w:top w:val="none" w:sz="0" w:space="0" w:color="auto"/>
        <w:left w:val="none" w:sz="0" w:space="0" w:color="auto"/>
        <w:bottom w:val="none" w:sz="0" w:space="0" w:color="auto"/>
        <w:right w:val="none" w:sz="0" w:space="0" w:color="auto"/>
      </w:divBdr>
    </w:div>
    <w:div w:id="643389856">
      <w:bodyDiv w:val="1"/>
      <w:marLeft w:val="0"/>
      <w:marRight w:val="0"/>
      <w:marTop w:val="0"/>
      <w:marBottom w:val="0"/>
      <w:divBdr>
        <w:top w:val="none" w:sz="0" w:space="0" w:color="auto"/>
        <w:left w:val="none" w:sz="0" w:space="0" w:color="auto"/>
        <w:bottom w:val="none" w:sz="0" w:space="0" w:color="auto"/>
        <w:right w:val="none" w:sz="0" w:space="0" w:color="auto"/>
      </w:divBdr>
      <w:divsChild>
        <w:div w:id="727606130">
          <w:marLeft w:val="0"/>
          <w:marRight w:val="0"/>
          <w:marTop w:val="0"/>
          <w:marBottom w:val="0"/>
          <w:divBdr>
            <w:top w:val="none" w:sz="0" w:space="0" w:color="auto"/>
            <w:left w:val="none" w:sz="0" w:space="0" w:color="auto"/>
            <w:bottom w:val="none" w:sz="0" w:space="0" w:color="auto"/>
            <w:right w:val="none" w:sz="0" w:space="0" w:color="auto"/>
          </w:divBdr>
        </w:div>
      </w:divsChild>
    </w:div>
    <w:div w:id="646011531">
      <w:bodyDiv w:val="1"/>
      <w:marLeft w:val="0"/>
      <w:marRight w:val="0"/>
      <w:marTop w:val="0"/>
      <w:marBottom w:val="0"/>
      <w:divBdr>
        <w:top w:val="none" w:sz="0" w:space="0" w:color="auto"/>
        <w:left w:val="none" w:sz="0" w:space="0" w:color="auto"/>
        <w:bottom w:val="none" w:sz="0" w:space="0" w:color="auto"/>
        <w:right w:val="none" w:sz="0" w:space="0" w:color="auto"/>
      </w:divBdr>
      <w:divsChild>
        <w:div w:id="1185050383">
          <w:marLeft w:val="547"/>
          <w:marRight w:val="0"/>
          <w:marTop w:val="0"/>
          <w:marBottom w:val="0"/>
          <w:divBdr>
            <w:top w:val="none" w:sz="0" w:space="0" w:color="auto"/>
            <w:left w:val="none" w:sz="0" w:space="0" w:color="auto"/>
            <w:bottom w:val="none" w:sz="0" w:space="0" w:color="auto"/>
            <w:right w:val="none" w:sz="0" w:space="0" w:color="auto"/>
          </w:divBdr>
        </w:div>
        <w:div w:id="1316647418">
          <w:marLeft w:val="547"/>
          <w:marRight w:val="0"/>
          <w:marTop w:val="0"/>
          <w:marBottom w:val="0"/>
          <w:divBdr>
            <w:top w:val="none" w:sz="0" w:space="0" w:color="auto"/>
            <w:left w:val="none" w:sz="0" w:space="0" w:color="auto"/>
            <w:bottom w:val="none" w:sz="0" w:space="0" w:color="auto"/>
            <w:right w:val="none" w:sz="0" w:space="0" w:color="auto"/>
          </w:divBdr>
        </w:div>
      </w:divsChild>
    </w:div>
    <w:div w:id="669138842">
      <w:bodyDiv w:val="1"/>
      <w:marLeft w:val="0"/>
      <w:marRight w:val="0"/>
      <w:marTop w:val="0"/>
      <w:marBottom w:val="0"/>
      <w:divBdr>
        <w:top w:val="none" w:sz="0" w:space="0" w:color="auto"/>
        <w:left w:val="none" w:sz="0" w:space="0" w:color="auto"/>
        <w:bottom w:val="none" w:sz="0" w:space="0" w:color="auto"/>
        <w:right w:val="none" w:sz="0" w:space="0" w:color="auto"/>
      </w:divBdr>
      <w:divsChild>
        <w:div w:id="1786776581">
          <w:marLeft w:val="432"/>
          <w:marRight w:val="0"/>
          <w:marTop w:val="125"/>
          <w:marBottom w:val="0"/>
          <w:divBdr>
            <w:top w:val="none" w:sz="0" w:space="0" w:color="auto"/>
            <w:left w:val="none" w:sz="0" w:space="0" w:color="auto"/>
            <w:bottom w:val="none" w:sz="0" w:space="0" w:color="auto"/>
            <w:right w:val="none" w:sz="0" w:space="0" w:color="auto"/>
          </w:divBdr>
        </w:div>
        <w:div w:id="497384252">
          <w:marLeft w:val="432"/>
          <w:marRight w:val="0"/>
          <w:marTop w:val="125"/>
          <w:marBottom w:val="0"/>
          <w:divBdr>
            <w:top w:val="none" w:sz="0" w:space="0" w:color="auto"/>
            <w:left w:val="none" w:sz="0" w:space="0" w:color="auto"/>
            <w:bottom w:val="none" w:sz="0" w:space="0" w:color="auto"/>
            <w:right w:val="none" w:sz="0" w:space="0" w:color="auto"/>
          </w:divBdr>
        </w:div>
        <w:div w:id="1752118326">
          <w:marLeft w:val="1008"/>
          <w:marRight w:val="0"/>
          <w:marTop w:val="115"/>
          <w:marBottom w:val="0"/>
          <w:divBdr>
            <w:top w:val="none" w:sz="0" w:space="0" w:color="auto"/>
            <w:left w:val="none" w:sz="0" w:space="0" w:color="auto"/>
            <w:bottom w:val="none" w:sz="0" w:space="0" w:color="auto"/>
            <w:right w:val="none" w:sz="0" w:space="0" w:color="auto"/>
          </w:divBdr>
        </w:div>
        <w:div w:id="1659457536">
          <w:marLeft w:val="1008"/>
          <w:marRight w:val="0"/>
          <w:marTop w:val="115"/>
          <w:marBottom w:val="0"/>
          <w:divBdr>
            <w:top w:val="none" w:sz="0" w:space="0" w:color="auto"/>
            <w:left w:val="none" w:sz="0" w:space="0" w:color="auto"/>
            <w:bottom w:val="none" w:sz="0" w:space="0" w:color="auto"/>
            <w:right w:val="none" w:sz="0" w:space="0" w:color="auto"/>
          </w:divBdr>
        </w:div>
        <w:div w:id="1737781312">
          <w:marLeft w:val="1008"/>
          <w:marRight w:val="0"/>
          <w:marTop w:val="115"/>
          <w:marBottom w:val="0"/>
          <w:divBdr>
            <w:top w:val="none" w:sz="0" w:space="0" w:color="auto"/>
            <w:left w:val="none" w:sz="0" w:space="0" w:color="auto"/>
            <w:bottom w:val="none" w:sz="0" w:space="0" w:color="auto"/>
            <w:right w:val="none" w:sz="0" w:space="0" w:color="auto"/>
          </w:divBdr>
        </w:div>
        <w:div w:id="1864587508">
          <w:marLeft w:val="1008"/>
          <w:marRight w:val="0"/>
          <w:marTop w:val="115"/>
          <w:marBottom w:val="0"/>
          <w:divBdr>
            <w:top w:val="none" w:sz="0" w:space="0" w:color="auto"/>
            <w:left w:val="none" w:sz="0" w:space="0" w:color="auto"/>
            <w:bottom w:val="none" w:sz="0" w:space="0" w:color="auto"/>
            <w:right w:val="none" w:sz="0" w:space="0" w:color="auto"/>
          </w:divBdr>
        </w:div>
      </w:divsChild>
    </w:div>
    <w:div w:id="675570684">
      <w:bodyDiv w:val="1"/>
      <w:marLeft w:val="0"/>
      <w:marRight w:val="0"/>
      <w:marTop w:val="0"/>
      <w:marBottom w:val="0"/>
      <w:divBdr>
        <w:top w:val="none" w:sz="0" w:space="0" w:color="auto"/>
        <w:left w:val="none" w:sz="0" w:space="0" w:color="auto"/>
        <w:bottom w:val="none" w:sz="0" w:space="0" w:color="auto"/>
        <w:right w:val="none" w:sz="0" w:space="0" w:color="auto"/>
      </w:divBdr>
      <w:divsChild>
        <w:div w:id="810562808">
          <w:marLeft w:val="0"/>
          <w:marRight w:val="0"/>
          <w:marTop w:val="0"/>
          <w:marBottom w:val="0"/>
          <w:divBdr>
            <w:top w:val="none" w:sz="0" w:space="0" w:color="auto"/>
            <w:left w:val="none" w:sz="0" w:space="0" w:color="auto"/>
            <w:bottom w:val="none" w:sz="0" w:space="0" w:color="auto"/>
            <w:right w:val="none" w:sz="0" w:space="0" w:color="auto"/>
          </w:divBdr>
        </w:div>
      </w:divsChild>
    </w:div>
    <w:div w:id="744110681">
      <w:bodyDiv w:val="1"/>
      <w:marLeft w:val="0"/>
      <w:marRight w:val="0"/>
      <w:marTop w:val="0"/>
      <w:marBottom w:val="0"/>
      <w:divBdr>
        <w:top w:val="none" w:sz="0" w:space="0" w:color="auto"/>
        <w:left w:val="none" w:sz="0" w:space="0" w:color="auto"/>
        <w:bottom w:val="none" w:sz="0" w:space="0" w:color="auto"/>
        <w:right w:val="none" w:sz="0" w:space="0" w:color="auto"/>
      </w:divBdr>
      <w:divsChild>
        <w:div w:id="1332678210">
          <w:marLeft w:val="547"/>
          <w:marRight w:val="0"/>
          <w:marTop w:val="173"/>
          <w:marBottom w:val="0"/>
          <w:divBdr>
            <w:top w:val="none" w:sz="0" w:space="0" w:color="auto"/>
            <w:left w:val="none" w:sz="0" w:space="0" w:color="auto"/>
            <w:bottom w:val="none" w:sz="0" w:space="0" w:color="auto"/>
            <w:right w:val="none" w:sz="0" w:space="0" w:color="auto"/>
          </w:divBdr>
        </w:div>
        <w:div w:id="1575626968">
          <w:marLeft w:val="547"/>
          <w:marRight w:val="0"/>
          <w:marTop w:val="173"/>
          <w:marBottom w:val="0"/>
          <w:divBdr>
            <w:top w:val="none" w:sz="0" w:space="0" w:color="auto"/>
            <w:left w:val="none" w:sz="0" w:space="0" w:color="auto"/>
            <w:bottom w:val="none" w:sz="0" w:space="0" w:color="auto"/>
            <w:right w:val="none" w:sz="0" w:space="0" w:color="auto"/>
          </w:divBdr>
        </w:div>
        <w:div w:id="1564288944">
          <w:marLeft w:val="547"/>
          <w:marRight w:val="0"/>
          <w:marTop w:val="173"/>
          <w:marBottom w:val="0"/>
          <w:divBdr>
            <w:top w:val="none" w:sz="0" w:space="0" w:color="auto"/>
            <w:left w:val="none" w:sz="0" w:space="0" w:color="auto"/>
            <w:bottom w:val="none" w:sz="0" w:space="0" w:color="auto"/>
            <w:right w:val="none" w:sz="0" w:space="0" w:color="auto"/>
          </w:divBdr>
        </w:div>
      </w:divsChild>
    </w:div>
    <w:div w:id="761070341">
      <w:bodyDiv w:val="1"/>
      <w:marLeft w:val="0"/>
      <w:marRight w:val="0"/>
      <w:marTop w:val="0"/>
      <w:marBottom w:val="0"/>
      <w:divBdr>
        <w:top w:val="none" w:sz="0" w:space="0" w:color="auto"/>
        <w:left w:val="none" w:sz="0" w:space="0" w:color="auto"/>
        <w:bottom w:val="none" w:sz="0" w:space="0" w:color="auto"/>
        <w:right w:val="none" w:sz="0" w:space="0" w:color="auto"/>
      </w:divBdr>
      <w:divsChild>
        <w:div w:id="1913392093">
          <w:marLeft w:val="0"/>
          <w:marRight w:val="0"/>
          <w:marTop w:val="0"/>
          <w:marBottom w:val="0"/>
          <w:divBdr>
            <w:top w:val="none" w:sz="0" w:space="0" w:color="auto"/>
            <w:left w:val="none" w:sz="0" w:space="0" w:color="auto"/>
            <w:bottom w:val="none" w:sz="0" w:space="0" w:color="auto"/>
            <w:right w:val="none" w:sz="0" w:space="0" w:color="auto"/>
          </w:divBdr>
          <w:divsChild>
            <w:div w:id="147371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5270">
      <w:bodyDiv w:val="1"/>
      <w:marLeft w:val="0"/>
      <w:marRight w:val="0"/>
      <w:marTop w:val="0"/>
      <w:marBottom w:val="0"/>
      <w:divBdr>
        <w:top w:val="none" w:sz="0" w:space="0" w:color="auto"/>
        <w:left w:val="none" w:sz="0" w:space="0" w:color="auto"/>
        <w:bottom w:val="none" w:sz="0" w:space="0" w:color="auto"/>
        <w:right w:val="none" w:sz="0" w:space="0" w:color="auto"/>
      </w:divBdr>
      <w:divsChild>
        <w:div w:id="819887541">
          <w:marLeft w:val="547"/>
          <w:marRight w:val="0"/>
          <w:marTop w:val="173"/>
          <w:marBottom w:val="0"/>
          <w:divBdr>
            <w:top w:val="none" w:sz="0" w:space="0" w:color="auto"/>
            <w:left w:val="none" w:sz="0" w:space="0" w:color="auto"/>
            <w:bottom w:val="none" w:sz="0" w:space="0" w:color="auto"/>
            <w:right w:val="none" w:sz="0" w:space="0" w:color="auto"/>
          </w:divBdr>
        </w:div>
        <w:div w:id="1542478493">
          <w:marLeft w:val="1166"/>
          <w:marRight w:val="0"/>
          <w:marTop w:val="173"/>
          <w:marBottom w:val="0"/>
          <w:divBdr>
            <w:top w:val="none" w:sz="0" w:space="0" w:color="auto"/>
            <w:left w:val="none" w:sz="0" w:space="0" w:color="auto"/>
            <w:bottom w:val="none" w:sz="0" w:space="0" w:color="auto"/>
            <w:right w:val="none" w:sz="0" w:space="0" w:color="auto"/>
          </w:divBdr>
        </w:div>
        <w:div w:id="1079249946">
          <w:marLeft w:val="1800"/>
          <w:marRight w:val="0"/>
          <w:marTop w:val="173"/>
          <w:marBottom w:val="0"/>
          <w:divBdr>
            <w:top w:val="none" w:sz="0" w:space="0" w:color="auto"/>
            <w:left w:val="none" w:sz="0" w:space="0" w:color="auto"/>
            <w:bottom w:val="none" w:sz="0" w:space="0" w:color="auto"/>
            <w:right w:val="none" w:sz="0" w:space="0" w:color="auto"/>
          </w:divBdr>
        </w:div>
        <w:div w:id="113327839">
          <w:marLeft w:val="1166"/>
          <w:marRight w:val="0"/>
          <w:marTop w:val="173"/>
          <w:marBottom w:val="0"/>
          <w:divBdr>
            <w:top w:val="none" w:sz="0" w:space="0" w:color="auto"/>
            <w:left w:val="none" w:sz="0" w:space="0" w:color="auto"/>
            <w:bottom w:val="none" w:sz="0" w:space="0" w:color="auto"/>
            <w:right w:val="none" w:sz="0" w:space="0" w:color="auto"/>
          </w:divBdr>
        </w:div>
        <w:div w:id="2026863105">
          <w:marLeft w:val="1166"/>
          <w:marRight w:val="0"/>
          <w:marTop w:val="173"/>
          <w:marBottom w:val="0"/>
          <w:divBdr>
            <w:top w:val="none" w:sz="0" w:space="0" w:color="auto"/>
            <w:left w:val="none" w:sz="0" w:space="0" w:color="auto"/>
            <w:bottom w:val="none" w:sz="0" w:space="0" w:color="auto"/>
            <w:right w:val="none" w:sz="0" w:space="0" w:color="auto"/>
          </w:divBdr>
        </w:div>
      </w:divsChild>
    </w:div>
    <w:div w:id="812871798">
      <w:bodyDiv w:val="1"/>
      <w:marLeft w:val="0"/>
      <w:marRight w:val="0"/>
      <w:marTop w:val="0"/>
      <w:marBottom w:val="0"/>
      <w:divBdr>
        <w:top w:val="none" w:sz="0" w:space="0" w:color="auto"/>
        <w:left w:val="none" w:sz="0" w:space="0" w:color="auto"/>
        <w:bottom w:val="none" w:sz="0" w:space="0" w:color="auto"/>
        <w:right w:val="none" w:sz="0" w:space="0" w:color="auto"/>
      </w:divBdr>
      <w:divsChild>
        <w:div w:id="1664428427">
          <w:marLeft w:val="547"/>
          <w:marRight w:val="0"/>
          <w:marTop w:val="173"/>
          <w:marBottom w:val="0"/>
          <w:divBdr>
            <w:top w:val="none" w:sz="0" w:space="0" w:color="auto"/>
            <w:left w:val="none" w:sz="0" w:space="0" w:color="auto"/>
            <w:bottom w:val="none" w:sz="0" w:space="0" w:color="auto"/>
            <w:right w:val="none" w:sz="0" w:space="0" w:color="auto"/>
          </w:divBdr>
        </w:div>
        <w:div w:id="771632190">
          <w:marLeft w:val="1166"/>
          <w:marRight w:val="0"/>
          <w:marTop w:val="173"/>
          <w:marBottom w:val="0"/>
          <w:divBdr>
            <w:top w:val="none" w:sz="0" w:space="0" w:color="auto"/>
            <w:left w:val="none" w:sz="0" w:space="0" w:color="auto"/>
            <w:bottom w:val="none" w:sz="0" w:space="0" w:color="auto"/>
            <w:right w:val="none" w:sz="0" w:space="0" w:color="auto"/>
          </w:divBdr>
        </w:div>
        <w:div w:id="1751582705">
          <w:marLeft w:val="1800"/>
          <w:marRight w:val="0"/>
          <w:marTop w:val="173"/>
          <w:marBottom w:val="0"/>
          <w:divBdr>
            <w:top w:val="none" w:sz="0" w:space="0" w:color="auto"/>
            <w:left w:val="none" w:sz="0" w:space="0" w:color="auto"/>
            <w:bottom w:val="none" w:sz="0" w:space="0" w:color="auto"/>
            <w:right w:val="none" w:sz="0" w:space="0" w:color="auto"/>
          </w:divBdr>
        </w:div>
        <w:div w:id="429089678">
          <w:marLeft w:val="1166"/>
          <w:marRight w:val="0"/>
          <w:marTop w:val="173"/>
          <w:marBottom w:val="0"/>
          <w:divBdr>
            <w:top w:val="none" w:sz="0" w:space="0" w:color="auto"/>
            <w:left w:val="none" w:sz="0" w:space="0" w:color="auto"/>
            <w:bottom w:val="none" w:sz="0" w:space="0" w:color="auto"/>
            <w:right w:val="none" w:sz="0" w:space="0" w:color="auto"/>
          </w:divBdr>
        </w:div>
        <w:div w:id="819805625">
          <w:marLeft w:val="1800"/>
          <w:marRight w:val="0"/>
          <w:marTop w:val="173"/>
          <w:marBottom w:val="0"/>
          <w:divBdr>
            <w:top w:val="none" w:sz="0" w:space="0" w:color="auto"/>
            <w:left w:val="none" w:sz="0" w:space="0" w:color="auto"/>
            <w:bottom w:val="none" w:sz="0" w:space="0" w:color="auto"/>
            <w:right w:val="none" w:sz="0" w:space="0" w:color="auto"/>
          </w:divBdr>
        </w:div>
        <w:div w:id="1702585315">
          <w:marLeft w:val="1800"/>
          <w:marRight w:val="0"/>
          <w:marTop w:val="173"/>
          <w:marBottom w:val="0"/>
          <w:divBdr>
            <w:top w:val="none" w:sz="0" w:space="0" w:color="auto"/>
            <w:left w:val="none" w:sz="0" w:space="0" w:color="auto"/>
            <w:bottom w:val="none" w:sz="0" w:space="0" w:color="auto"/>
            <w:right w:val="none" w:sz="0" w:space="0" w:color="auto"/>
          </w:divBdr>
        </w:div>
      </w:divsChild>
    </w:div>
    <w:div w:id="821775124">
      <w:bodyDiv w:val="1"/>
      <w:marLeft w:val="0"/>
      <w:marRight w:val="0"/>
      <w:marTop w:val="0"/>
      <w:marBottom w:val="0"/>
      <w:divBdr>
        <w:top w:val="none" w:sz="0" w:space="0" w:color="auto"/>
        <w:left w:val="none" w:sz="0" w:space="0" w:color="auto"/>
        <w:bottom w:val="none" w:sz="0" w:space="0" w:color="auto"/>
        <w:right w:val="none" w:sz="0" w:space="0" w:color="auto"/>
      </w:divBdr>
    </w:div>
    <w:div w:id="873998193">
      <w:bodyDiv w:val="1"/>
      <w:marLeft w:val="0"/>
      <w:marRight w:val="0"/>
      <w:marTop w:val="0"/>
      <w:marBottom w:val="0"/>
      <w:divBdr>
        <w:top w:val="none" w:sz="0" w:space="0" w:color="auto"/>
        <w:left w:val="none" w:sz="0" w:space="0" w:color="auto"/>
        <w:bottom w:val="none" w:sz="0" w:space="0" w:color="auto"/>
        <w:right w:val="none" w:sz="0" w:space="0" w:color="auto"/>
      </w:divBdr>
      <w:divsChild>
        <w:div w:id="269943584">
          <w:marLeft w:val="547"/>
          <w:marRight w:val="0"/>
          <w:marTop w:val="0"/>
          <w:marBottom w:val="0"/>
          <w:divBdr>
            <w:top w:val="none" w:sz="0" w:space="0" w:color="auto"/>
            <w:left w:val="none" w:sz="0" w:space="0" w:color="auto"/>
            <w:bottom w:val="none" w:sz="0" w:space="0" w:color="auto"/>
            <w:right w:val="none" w:sz="0" w:space="0" w:color="auto"/>
          </w:divBdr>
        </w:div>
        <w:div w:id="404112430">
          <w:marLeft w:val="1166"/>
          <w:marRight w:val="0"/>
          <w:marTop w:val="0"/>
          <w:marBottom w:val="0"/>
          <w:divBdr>
            <w:top w:val="none" w:sz="0" w:space="0" w:color="auto"/>
            <w:left w:val="none" w:sz="0" w:space="0" w:color="auto"/>
            <w:bottom w:val="none" w:sz="0" w:space="0" w:color="auto"/>
            <w:right w:val="none" w:sz="0" w:space="0" w:color="auto"/>
          </w:divBdr>
        </w:div>
        <w:div w:id="1268780644">
          <w:marLeft w:val="1166"/>
          <w:marRight w:val="0"/>
          <w:marTop w:val="0"/>
          <w:marBottom w:val="0"/>
          <w:divBdr>
            <w:top w:val="none" w:sz="0" w:space="0" w:color="auto"/>
            <w:left w:val="none" w:sz="0" w:space="0" w:color="auto"/>
            <w:bottom w:val="none" w:sz="0" w:space="0" w:color="auto"/>
            <w:right w:val="none" w:sz="0" w:space="0" w:color="auto"/>
          </w:divBdr>
        </w:div>
        <w:div w:id="1586912685">
          <w:marLeft w:val="1166"/>
          <w:marRight w:val="0"/>
          <w:marTop w:val="0"/>
          <w:marBottom w:val="0"/>
          <w:divBdr>
            <w:top w:val="none" w:sz="0" w:space="0" w:color="auto"/>
            <w:left w:val="none" w:sz="0" w:space="0" w:color="auto"/>
            <w:bottom w:val="none" w:sz="0" w:space="0" w:color="auto"/>
            <w:right w:val="none" w:sz="0" w:space="0" w:color="auto"/>
          </w:divBdr>
        </w:div>
        <w:div w:id="764499014">
          <w:marLeft w:val="1166"/>
          <w:marRight w:val="0"/>
          <w:marTop w:val="0"/>
          <w:marBottom w:val="0"/>
          <w:divBdr>
            <w:top w:val="none" w:sz="0" w:space="0" w:color="auto"/>
            <w:left w:val="none" w:sz="0" w:space="0" w:color="auto"/>
            <w:bottom w:val="none" w:sz="0" w:space="0" w:color="auto"/>
            <w:right w:val="none" w:sz="0" w:space="0" w:color="auto"/>
          </w:divBdr>
        </w:div>
      </w:divsChild>
    </w:div>
    <w:div w:id="931936602">
      <w:bodyDiv w:val="1"/>
      <w:marLeft w:val="0"/>
      <w:marRight w:val="0"/>
      <w:marTop w:val="0"/>
      <w:marBottom w:val="0"/>
      <w:divBdr>
        <w:top w:val="none" w:sz="0" w:space="0" w:color="auto"/>
        <w:left w:val="none" w:sz="0" w:space="0" w:color="auto"/>
        <w:bottom w:val="none" w:sz="0" w:space="0" w:color="auto"/>
        <w:right w:val="none" w:sz="0" w:space="0" w:color="auto"/>
      </w:divBdr>
      <w:divsChild>
        <w:div w:id="706031097">
          <w:marLeft w:val="547"/>
          <w:marRight w:val="0"/>
          <w:marTop w:val="173"/>
          <w:marBottom w:val="0"/>
          <w:divBdr>
            <w:top w:val="none" w:sz="0" w:space="0" w:color="auto"/>
            <w:left w:val="none" w:sz="0" w:space="0" w:color="auto"/>
            <w:bottom w:val="none" w:sz="0" w:space="0" w:color="auto"/>
            <w:right w:val="none" w:sz="0" w:space="0" w:color="auto"/>
          </w:divBdr>
        </w:div>
        <w:div w:id="546532508">
          <w:marLeft w:val="547"/>
          <w:marRight w:val="0"/>
          <w:marTop w:val="173"/>
          <w:marBottom w:val="0"/>
          <w:divBdr>
            <w:top w:val="none" w:sz="0" w:space="0" w:color="auto"/>
            <w:left w:val="none" w:sz="0" w:space="0" w:color="auto"/>
            <w:bottom w:val="none" w:sz="0" w:space="0" w:color="auto"/>
            <w:right w:val="none" w:sz="0" w:space="0" w:color="auto"/>
          </w:divBdr>
        </w:div>
      </w:divsChild>
    </w:div>
    <w:div w:id="939876831">
      <w:bodyDiv w:val="1"/>
      <w:marLeft w:val="0"/>
      <w:marRight w:val="0"/>
      <w:marTop w:val="0"/>
      <w:marBottom w:val="0"/>
      <w:divBdr>
        <w:top w:val="none" w:sz="0" w:space="0" w:color="auto"/>
        <w:left w:val="none" w:sz="0" w:space="0" w:color="auto"/>
        <w:bottom w:val="none" w:sz="0" w:space="0" w:color="auto"/>
        <w:right w:val="none" w:sz="0" w:space="0" w:color="auto"/>
      </w:divBdr>
      <w:divsChild>
        <w:div w:id="1919049502">
          <w:marLeft w:val="0"/>
          <w:marRight w:val="0"/>
          <w:marTop w:val="0"/>
          <w:marBottom w:val="0"/>
          <w:divBdr>
            <w:top w:val="none" w:sz="0" w:space="0" w:color="auto"/>
            <w:left w:val="none" w:sz="0" w:space="0" w:color="auto"/>
            <w:bottom w:val="none" w:sz="0" w:space="0" w:color="auto"/>
            <w:right w:val="none" w:sz="0" w:space="0" w:color="auto"/>
          </w:divBdr>
        </w:div>
      </w:divsChild>
    </w:div>
    <w:div w:id="950165008">
      <w:bodyDiv w:val="1"/>
      <w:marLeft w:val="0"/>
      <w:marRight w:val="0"/>
      <w:marTop w:val="0"/>
      <w:marBottom w:val="0"/>
      <w:divBdr>
        <w:top w:val="none" w:sz="0" w:space="0" w:color="auto"/>
        <w:left w:val="none" w:sz="0" w:space="0" w:color="auto"/>
        <w:bottom w:val="none" w:sz="0" w:space="0" w:color="auto"/>
        <w:right w:val="none" w:sz="0" w:space="0" w:color="auto"/>
      </w:divBdr>
      <w:divsChild>
        <w:div w:id="534121354">
          <w:marLeft w:val="0"/>
          <w:marRight w:val="0"/>
          <w:marTop w:val="0"/>
          <w:marBottom w:val="0"/>
          <w:divBdr>
            <w:top w:val="none" w:sz="0" w:space="0" w:color="auto"/>
            <w:left w:val="none" w:sz="0" w:space="0" w:color="auto"/>
            <w:bottom w:val="none" w:sz="0" w:space="0" w:color="auto"/>
            <w:right w:val="none" w:sz="0" w:space="0" w:color="auto"/>
          </w:divBdr>
          <w:divsChild>
            <w:div w:id="576671351">
              <w:marLeft w:val="0"/>
              <w:marRight w:val="0"/>
              <w:marTop w:val="0"/>
              <w:marBottom w:val="0"/>
              <w:divBdr>
                <w:top w:val="none" w:sz="0" w:space="0" w:color="auto"/>
                <w:left w:val="none" w:sz="0" w:space="0" w:color="auto"/>
                <w:bottom w:val="none" w:sz="0" w:space="0" w:color="auto"/>
                <w:right w:val="none" w:sz="0" w:space="0" w:color="auto"/>
              </w:divBdr>
            </w:div>
            <w:div w:id="1335766006">
              <w:marLeft w:val="0"/>
              <w:marRight w:val="0"/>
              <w:marTop w:val="0"/>
              <w:marBottom w:val="0"/>
              <w:divBdr>
                <w:top w:val="none" w:sz="0" w:space="0" w:color="auto"/>
                <w:left w:val="none" w:sz="0" w:space="0" w:color="auto"/>
                <w:bottom w:val="none" w:sz="0" w:space="0" w:color="auto"/>
                <w:right w:val="none" w:sz="0" w:space="0" w:color="auto"/>
              </w:divBdr>
            </w:div>
            <w:div w:id="1414088678">
              <w:marLeft w:val="0"/>
              <w:marRight w:val="0"/>
              <w:marTop w:val="0"/>
              <w:marBottom w:val="0"/>
              <w:divBdr>
                <w:top w:val="none" w:sz="0" w:space="0" w:color="auto"/>
                <w:left w:val="none" w:sz="0" w:space="0" w:color="auto"/>
                <w:bottom w:val="none" w:sz="0" w:space="0" w:color="auto"/>
                <w:right w:val="none" w:sz="0" w:space="0" w:color="auto"/>
              </w:divBdr>
            </w:div>
            <w:div w:id="1418215245">
              <w:marLeft w:val="0"/>
              <w:marRight w:val="0"/>
              <w:marTop w:val="0"/>
              <w:marBottom w:val="0"/>
              <w:divBdr>
                <w:top w:val="none" w:sz="0" w:space="0" w:color="auto"/>
                <w:left w:val="none" w:sz="0" w:space="0" w:color="auto"/>
                <w:bottom w:val="none" w:sz="0" w:space="0" w:color="auto"/>
                <w:right w:val="none" w:sz="0" w:space="0" w:color="auto"/>
              </w:divBdr>
            </w:div>
            <w:div w:id="206262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6449">
      <w:bodyDiv w:val="1"/>
      <w:marLeft w:val="0"/>
      <w:marRight w:val="0"/>
      <w:marTop w:val="0"/>
      <w:marBottom w:val="0"/>
      <w:divBdr>
        <w:top w:val="none" w:sz="0" w:space="0" w:color="auto"/>
        <w:left w:val="none" w:sz="0" w:space="0" w:color="auto"/>
        <w:bottom w:val="none" w:sz="0" w:space="0" w:color="auto"/>
        <w:right w:val="none" w:sz="0" w:space="0" w:color="auto"/>
      </w:divBdr>
      <w:divsChild>
        <w:div w:id="1651403725">
          <w:marLeft w:val="0"/>
          <w:marRight w:val="0"/>
          <w:marTop w:val="0"/>
          <w:marBottom w:val="0"/>
          <w:divBdr>
            <w:top w:val="none" w:sz="0" w:space="0" w:color="auto"/>
            <w:left w:val="none" w:sz="0" w:space="0" w:color="auto"/>
            <w:bottom w:val="none" w:sz="0" w:space="0" w:color="auto"/>
            <w:right w:val="none" w:sz="0" w:space="0" w:color="auto"/>
          </w:divBdr>
        </w:div>
      </w:divsChild>
    </w:div>
    <w:div w:id="955991974">
      <w:bodyDiv w:val="1"/>
      <w:marLeft w:val="0"/>
      <w:marRight w:val="0"/>
      <w:marTop w:val="0"/>
      <w:marBottom w:val="0"/>
      <w:divBdr>
        <w:top w:val="none" w:sz="0" w:space="0" w:color="auto"/>
        <w:left w:val="none" w:sz="0" w:space="0" w:color="auto"/>
        <w:bottom w:val="none" w:sz="0" w:space="0" w:color="auto"/>
        <w:right w:val="none" w:sz="0" w:space="0" w:color="auto"/>
      </w:divBdr>
      <w:divsChild>
        <w:div w:id="182327299">
          <w:marLeft w:val="0"/>
          <w:marRight w:val="0"/>
          <w:marTop w:val="0"/>
          <w:marBottom w:val="0"/>
          <w:divBdr>
            <w:top w:val="none" w:sz="0" w:space="0" w:color="auto"/>
            <w:left w:val="none" w:sz="0" w:space="0" w:color="auto"/>
            <w:bottom w:val="none" w:sz="0" w:space="0" w:color="auto"/>
            <w:right w:val="none" w:sz="0" w:space="0" w:color="auto"/>
          </w:divBdr>
        </w:div>
      </w:divsChild>
    </w:div>
    <w:div w:id="957947969">
      <w:bodyDiv w:val="1"/>
      <w:marLeft w:val="0"/>
      <w:marRight w:val="0"/>
      <w:marTop w:val="0"/>
      <w:marBottom w:val="0"/>
      <w:divBdr>
        <w:top w:val="none" w:sz="0" w:space="0" w:color="auto"/>
        <w:left w:val="none" w:sz="0" w:space="0" w:color="auto"/>
        <w:bottom w:val="none" w:sz="0" w:space="0" w:color="auto"/>
        <w:right w:val="none" w:sz="0" w:space="0" w:color="auto"/>
      </w:divBdr>
      <w:divsChild>
        <w:div w:id="1395868">
          <w:marLeft w:val="0"/>
          <w:marRight w:val="0"/>
          <w:marTop w:val="0"/>
          <w:marBottom w:val="0"/>
          <w:divBdr>
            <w:top w:val="none" w:sz="0" w:space="0" w:color="auto"/>
            <w:left w:val="none" w:sz="0" w:space="0" w:color="auto"/>
            <w:bottom w:val="none" w:sz="0" w:space="0" w:color="auto"/>
            <w:right w:val="none" w:sz="0" w:space="0" w:color="auto"/>
          </w:divBdr>
        </w:div>
        <w:div w:id="78329730">
          <w:marLeft w:val="0"/>
          <w:marRight w:val="0"/>
          <w:marTop w:val="0"/>
          <w:marBottom w:val="0"/>
          <w:divBdr>
            <w:top w:val="none" w:sz="0" w:space="0" w:color="auto"/>
            <w:left w:val="none" w:sz="0" w:space="0" w:color="auto"/>
            <w:bottom w:val="none" w:sz="0" w:space="0" w:color="auto"/>
            <w:right w:val="none" w:sz="0" w:space="0" w:color="auto"/>
          </w:divBdr>
        </w:div>
        <w:div w:id="155264341">
          <w:marLeft w:val="0"/>
          <w:marRight w:val="0"/>
          <w:marTop w:val="0"/>
          <w:marBottom w:val="0"/>
          <w:divBdr>
            <w:top w:val="none" w:sz="0" w:space="0" w:color="auto"/>
            <w:left w:val="none" w:sz="0" w:space="0" w:color="auto"/>
            <w:bottom w:val="none" w:sz="0" w:space="0" w:color="auto"/>
            <w:right w:val="none" w:sz="0" w:space="0" w:color="auto"/>
          </w:divBdr>
        </w:div>
        <w:div w:id="391932488">
          <w:marLeft w:val="0"/>
          <w:marRight w:val="0"/>
          <w:marTop w:val="0"/>
          <w:marBottom w:val="0"/>
          <w:divBdr>
            <w:top w:val="none" w:sz="0" w:space="0" w:color="auto"/>
            <w:left w:val="none" w:sz="0" w:space="0" w:color="auto"/>
            <w:bottom w:val="none" w:sz="0" w:space="0" w:color="auto"/>
            <w:right w:val="none" w:sz="0" w:space="0" w:color="auto"/>
          </w:divBdr>
        </w:div>
        <w:div w:id="446894177">
          <w:marLeft w:val="0"/>
          <w:marRight w:val="0"/>
          <w:marTop w:val="0"/>
          <w:marBottom w:val="0"/>
          <w:divBdr>
            <w:top w:val="none" w:sz="0" w:space="0" w:color="auto"/>
            <w:left w:val="none" w:sz="0" w:space="0" w:color="auto"/>
            <w:bottom w:val="none" w:sz="0" w:space="0" w:color="auto"/>
            <w:right w:val="none" w:sz="0" w:space="0" w:color="auto"/>
          </w:divBdr>
        </w:div>
        <w:div w:id="660931617">
          <w:marLeft w:val="0"/>
          <w:marRight w:val="0"/>
          <w:marTop w:val="0"/>
          <w:marBottom w:val="0"/>
          <w:divBdr>
            <w:top w:val="none" w:sz="0" w:space="0" w:color="auto"/>
            <w:left w:val="none" w:sz="0" w:space="0" w:color="auto"/>
            <w:bottom w:val="none" w:sz="0" w:space="0" w:color="auto"/>
            <w:right w:val="none" w:sz="0" w:space="0" w:color="auto"/>
          </w:divBdr>
        </w:div>
        <w:div w:id="759525092">
          <w:marLeft w:val="0"/>
          <w:marRight w:val="0"/>
          <w:marTop w:val="0"/>
          <w:marBottom w:val="0"/>
          <w:divBdr>
            <w:top w:val="none" w:sz="0" w:space="0" w:color="auto"/>
            <w:left w:val="none" w:sz="0" w:space="0" w:color="auto"/>
            <w:bottom w:val="none" w:sz="0" w:space="0" w:color="auto"/>
            <w:right w:val="none" w:sz="0" w:space="0" w:color="auto"/>
          </w:divBdr>
        </w:div>
        <w:div w:id="760225591">
          <w:marLeft w:val="0"/>
          <w:marRight w:val="0"/>
          <w:marTop w:val="0"/>
          <w:marBottom w:val="0"/>
          <w:divBdr>
            <w:top w:val="none" w:sz="0" w:space="0" w:color="auto"/>
            <w:left w:val="none" w:sz="0" w:space="0" w:color="auto"/>
            <w:bottom w:val="none" w:sz="0" w:space="0" w:color="auto"/>
            <w:right w:val="none" w:sz="0" w:space="0" w:color="auto"/>
          </w:divBdr>
        </w:div>
        <w:div w:id="843712682">
          <w:marLeft w:val="0"/>
          <w:marRight w:val="0"/>
          <w:marTop w:val="0"/>
          <w:marBottom w:val="0"/>
          <w:divBdr>
            <w:top w:val="none" w:sz="0" w:space="0" w:color="auto"/>
            <w:left w:val="none" w:sz="0" w:space="0" w:color="auto"/>
            <w:bottom w:val="none" w:sz="0" w:space="0" w:color="auto"/>
            <w:right w:val="none" w:sz="0" w:space="0" w:color="auto"/>
          </w:divBdr>
        </w:div>
        <w:div w:id="939875809">
          <w:marLeft w:val="0"/>
          <w:marRight w:val="0"/>
          <w:marTop w:val="0"/>
          <w:marBottom w:val="0"/>
          <w:divBdr>
            <w:top w:val="none" w:sz="0" w:space="0" w:color="auto"/>
            <w:left w:val="none" w:sz="0" w:space="0" w:color="auto"/>
            <w:bottom w:val="none" w:sz="0" w:space="0" w:color="auto"/>
            <w:right w:val="none" w:sz="0" w:space="0" w:color="auto"/>
          </w:divBdr>
        </w:div>
        <w:div w:id="1204976142">
          <w:marLeft w:val="0"/>
          <w:marRight w:val="0"/>
          <w:marTop w:val="0"/>
          <w:marBottom w:val="0"/>
          <w:divBdr>
            <w:top w:val="none" w:sz="0" w:space="0" w:color="auto"/>
            <w:left w:val="none" w:sz="0" w:space="0" w:color="auto"/>
            <w:bottom w:val="none" w:sz="0" w:space="0" w:color="auto"/>
            <w:right w:val="none" w:sz="0" w:space="0" w:color="auto"/>
          </w:divBdr>
        </w:div>
        <w:div w:id="1301113073">
          <w:marLeft w:val="0"/>
          <w:marRight w:val="0"/>
          <w:marTop w:val="0"/>
          <w:marBottom w:val="0"/>
          <w:divBdr>
            <w:top w:val="none" w:sz="0" w:space="0" w:color="auto"/>
            <w:left w:val="none" w:sz="0" w:space="0" w:color="auto"/>
            <w:bottom w:val="none" w:sz="0" w:space="0" w:color="auto"/>
            <w:right w:val="none" w:sz="0" w:space="0" w:color="auto"/>
          </w:divBdr>
        </w:div>
        <w:div w:id="1860316506">
          <w:marLeft w:val="0"/>
          <w:marRight w:val="0"/>
          <w:marTop w:val="0"/>
          <w:marBottom w:val="0"/>
          <w:divBdr>
            <w:top w:val="none" w:sz="0" w:space="0" w:color="auto"/>
            <w:left w:val="none" w:sz="0" w:space="0" w:color="auto"/>
            <w:bottom w:val="none" w:sz="0" w:space="0" w:color="auto"/>
            <w:right w:val="none" w:sz="0" w:space="0" w:color="auto"/>
          </w:divBdr>
        </w:div>
        <w:div w:id="1900507639">
          <w:marLeft w:val="0"/>
          <w:marRight w:val="0"/>
          <w:marTop w:val="0"/>
          <w:marBottom w:val="0"/>
          <w:divBdr>
            <w:top w:val="none" w:sz="0" w:space="0" w:color="auto"/>
            <w:left w:val="none" w:sz="0" w:space="0" w:color="auto"/>
            <w:bottom w:val="none" w:sz="0" w:space="0" w:color="auto"/>
            <w:right w:val="none" w:sz="0" w:space="0" w:color="auto"/>
          </w:divBdr>
        </w:div>
        <w:div w:id="2088960596">
          <w:marLeft w:val="0"/>
          <w:marRight w:val="0"/>
          <w:marTop w:val="0"/>
          <w:marBottom w:val="0"/>
          <w:divBdr>
            <w:top w:val="none" w:sz="0" w:space="0" w:color="auto"/>
            <w:left w:val="none" w:sz="0" w:space="0" w:color="auto"/>
            <w:bottom w:val="none" w:sz="0" w:space="0" w:color="auto"/>
            <w:right w:val="none" w:sz="0" w:space="0" w:color="auto"/>
          </w:divBdr>
        </w:div>
        <w:div w:id="2111582386">
          <w:marLeft w:val="0"/>
          <w:marRight w:val="0"/>
          <w:marTop w:val="0"/>
          <w:marBottom w:val="0"/>
          <w:divBdr>
            <w:top w:val="none" w:sz="0" w:space="0" w:color="auto"/>
            <w:left w:val="none" w:sz="0" w:space="0" w:color="auto"/>
            <w:bottom w:val="none" w:sz="0" w:space="0" w:color="auto"/>
            <w:right w:val="none" w:sz="0" w:space="0" w:color="auto"/>
          </w:divBdr>
        </w:div>
      </w:divsChild>
    </w:div>
    <w:div w:id="968437763">
      <w:bodyDiv w:val="1"/>
      <w:marLeft w:val="0"/>
      <w:marRight w:val="0"/>
      <w:marTop w:val="0"/>
      <w:marBottom w:val="0"/>
      <w:divBdr>
        <w:top w:val="none" w:sz="0" w:space="0" w:color="auto"/>
        <w:left w:val="none" w:sz="0" w:space="0" w:color="auto"/>
        <w:bottom w:val="none" w:sz="0" w:space="0" w:color="auto"/>
        <w:right w:val="none" w:sz="0" w:space="0" w:color="auto"/>
      </w:divBdr>
      <w:divsChild>
        <w:div w:id="1187600725">
          <w:marLeft w:val="0"/>
          <w:marRight w:val="0"/>
          <w:marTop w:val="0"/>
          <w:marBottom w:val="0"/>
          <w:divBdr>
            <w:top w:val="none" w:sz="0" w:space="0" w:color="auto"/>
            <w:left w:val="none" w:sz="0" w:space="0" w:color="auto"/>
            <w:bottom w:val="none" w:sz="0" w:space="0" w:color="auto"/>
            <w:right w:val="none" w:sz="0" w:space="0" w:color="auto"/>
          </w:divBdr>
        </w:div>
      </w:divsChild>
    </w:div>
    <w:div w:id="977994534">
      <w:bodyDiv w:val="1"/>
      <w:marLeft w:val="0"/>
      <w:marRight w:val="0"/>
      <w:marTop w:val="0"/>
      <w:marBottom w:val="0"/>
      <w:divBdr>
        <w:top w:val="none" w:sz="0" w:space="0" w:color="auto"/>
        <w:left w:val="none" w:sz="0" w:space="0" w:color="auto"/>
        <w:bottom w:val="none" w:sz="0" w:space="0" w:color="auto"/>
        <w:right w:val="none" w:sz="0" w:space="0" w:color="auto"/>
      </w:divBdr>
    </w:div>
    <w:div w:id="1018654318">
      <w:bodyDiv w:val="1"/>
      <w:marLeft w:val="0"/>
      <w:marRight w:val="0"/>
      <w:marTop w:val="0"/>
      <w:marBottom w:val="0"/>
      <w:divBdr>
        <w:top w:val="none" w:sz="0" w:space="0" w:color="auto"/>
        <w:left w:val="none" w:sz="0" w:space="0" w:color="auto"/>
        <w:bottom w:val="none" w:sz="0" w:space="0" w:color="auto"/>
        <w:right w:val="none" w:sz="0" w:space="0" w:color="auto"/>
      </w:divBdr>
      <w:divsChild>
        <w:div w:id="989863783">
          <w:marLeft w:val="547"/>
          <w:marRight w:val="0"/>
          <w:marTop w:val="173"/>
          <w:marBottom w:val="0"/>
          <w:divBdr>
            <w:top w:val="none" w:sz="0" w:space="0" w:color="auto"/>
            <w:left w:val="none" w:sz="0" w:space="0" w:color="auto"/>
            <w:bottom w:val="none" w:sz="0" w:space="0" w:color="auto"/>
            <w:right w:val="none" w:sz="0" w:space="0" w:color="auto"/>
          </w:divBdr>
        </w:div>
      </w:divsChild>
    </w:div>
    <w:div w:id="1019282910">
      <w:bodyDiv w:val="1"/>
      <w:marLeft w:val="0"/>
      <w:marRight w:val="0"/>
      <w:marTop w:val="0"/>
      <w:marBottom w:val="0"/>
      <w:divBdr>
        <w:top w:val="none" w:sz="0" w:space="0" w:color="auto"/>
        <w:left w:val="none" w:sz="0" w:space="0" w:color="auto"/>
        <w:bottom w:val="none" w:sz="0" w:space="0" w:color="auto"/>
        <w:right w:val="none" w:sz="0" w:space="0" w:color="auto"/>
      </w:divBdr>
      <w:divsChild>
        <w:div w:id="875628015">
          <w:marLeft w:val="0"/>
          <w:marRight w:val="0"/>
          <w:marTop w:val="0"/>
          <w:marBottom w:val="0"/>
          <w:divBdr>
            <w:top w:val="none" w:sz="0" w:space="0" w:color="auto"/>
            <w:left w:val="none" w:sz="0" w:space="0" w:color="auto"/>
            <w:bottom w:val="none" w:sz="0" w:space="0" w:color="auto"/>
            <w:right w:val="none" w:sz="0" w:space="0" w:color="auto"/>
          </w:divBdr>
        </w:div>
      </w:divsChild>
    </w:div>
    <w:div w:id="1023631834">
      <w:bodyDiv w:val="1"/>
      <w:marLeft w:val="0"/>
      <w:marRight w:val="0"/>
      <w:marTop w:val="0"/>
      <w:marBottom w:val="0"/>
      <w:divBdr>
        <w:top w:val="none" w:sz="0" w:space="0" w:color="auto"/>
        <w:left w:val="none" w:sz="0" w:space="0" w:color="auto"/>
        <w:bottom w:val="none" w:sz="0" w:space="0" w:color="auto"/>
        <w:right w:val="none" w:sz="0" w:space="0" w:color="auto"/>
      </w:divBdr>
      <w:divsChild>
        <w:div w:id="892034757">
          <w:marLeft w:val="0"/>
          <w:marRight w:val="0"/>
          <w:marTop w:val="0"/>
          <w:marBottom w:val="0"/>
          <w:divBdr>
            <w:top w:val="none" w:sz="0" w:space="0" w:color="auto"/>
            <w:left w:val="none" w:sz="0" w:space="0" w:color="auto"/>
            <w:bottom w:val="none" w:sz="0" w:space="0" w:color="auto"/>
            <w:right w:val="none" w:sz="0" w:space="0" w:color="auto"/>
          </w:divBdr>
          <w:divsChild>
            <w:div w:id="50691753">
              <w:marLeft w:val="0"/>
              <w:marRight w:val="0"/>
              <w:marTop w:val="0"/>
              <w:marBottom w:val="0"/>
              <w:divBdr>
                <w:top w:val="none" w:sz="0" w:space="0" w:color="auto"/>
                <w:left w:val="none" w:sz="0" w:space="0" w:color="auto"/>
                <w:bottom w:val="none" w:sz="0" w:space="0" w:color="auto"/>
                <w:right w:val="none" w:sz="0" w:space="0" w:color="auto"/>
              </w:divBdr>
            </w:div>
            <w:div w:id="1427071059">
              <w:marLeft w:val="0"/>
              <w:marRight w:val="0"/>
              <w:marTop w:val="0"/>
              <w:marBottom w:val="0"/>
              <w:divBdr>
                <w:top w:val="none" w:sz="0" w:space="0" w:color="auto"/>
                <w:left w:val="none" w:sz="0" w:space="0" w:color="auto"/>
                <w:bottom w:val="none" w:sz="0" w:space="0" w:color="auto"/>
                <w:right w:val="none" w:sz="0" w:space="0" w:color="auto"/>
              </w:divBdr>
            </w:div>
            <w:div w:id="151376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403412">
      <w:bodyDiv w:val="1"/>
      <w:marLeft w:val="0"/>
      <w:marRight w:val="0"/>
      <w:marTop w:val="0"/>
      <w:marBottom w:val="0"/>
      <w:divBdr>
        <w:top w:val="none" w:sz="0" w:space="0" w:color="auto"/>
        <w:left w:val="none" w:sz="0" w:space="0" w:color="auto"/>
        <w:bottom w:val="none" w:sz="0" w:space="0" w:color="auto"/>
        <w:right w:val="none" w:sz="0" w:space="0" w:color="auto"/>
      </w:divBdr>
      <w:divsChild>
        <w:div w:id="715468081">
          <w:marLeft w:val="0"/>
          <w:marRight w:val="0"/>
          <w:marTop w:val="0"/>
          <w:marBottom w:val="0"/>
          <w:divBdr>
            <w:top w:val="none" w:sz="0" w:space="0" w:color="auto"/>
            <w:left w:val="none" w:sz="0" w:space="0" w:color="auto"/>
            <w:bottom w:val="none" w:sz="0" w:space="0" w:color="auto"/>
            <w:right w:val="none" w:sz="0" w:space="0" w:color="auto"/>
          </w:divBdr>
        </w:div>
      </w:divsChild>
    </w:div>
    <w:div w:id="1034889515">
      <w:bodyDiv w:val="1"/>
      <w:marLeft w:val="0"/>
      <w:marRight w:val="0"/>
      <w:marTop w:val="0"/>
      <w:marBottom w:val="0"/>
      <w:divBdr>
        <w:top w:val="none" w:sz="0" w:space="0" w:color="auto"/>
        <w:left w:val="none" w:sz="0" w:space="0" w:color="auto"/>
        <w:bottom w:val="none" w:sz="0" w:space="0" w:color="auto"/>
        <w:right w:val="none" w:sz="0" w:space="0" w:color="auto"/>
      </w:divBdr>
      <w:divsChild>
        <w:div w:id="1690983087">
          <w:marLeft w:val="547"/>
          <w:marRight w:val="0"/>
          <w:marTop w:val="173"/>
          <w:marBottom w:val="0"/>
          <w:divBdr>
            <w:top w:val="none" w:sz="0" w:space="0" w:color="auto"/>
            <w:left w:val="none" w:sz="0" w:space="0" w:color="auto"/>
            <w:bottom w:val="none" w:sz="0" w:space="0" w:color="auto"/>
            <w:right w:val="none" w:sz="0" w:space="0" w:color="auto"/>
          </w:divBdr>
        </w:div>
        <w:div w:id="1269393911">
          <w:marLeft w:val="547"/>
          <w:marRight w:val="0"/>
          <w:marTop w:val="173"/>
          <w:marBottom w:val="0"/>
          <w:divBdr>
            <w:top w:val="none" w:sz="0" w:space="0" w:color="auto"/>
            <w:left w:val="none" w:sz="0" w:space="0" w:color="auto"/>
            <w:bottom w:val="none" w:sz="0" w:space="0" w:color="auto"/>
            <w:right w:val="none" w:sz="0" w:space="0" w:color="auto"/>
          </w:divBdr>
        </w:div>
        <w:div w:id="428737908">
          <w:marLeft w:val="547"/>
          <w:marRight w:val="0"/>
          <w:marTop w:val="173"/>
          <w:marBottom w:val="0"/>
          <w:divBdr>
            <w:top w:val="none" w:sz="0" w:space="0" w:color="auto"/>
            <w:left w:val="none" w:sz="0" w:space="0" w:color="auto"/>
            <w:bottom w:val="none" w:sz="0" w:space="0" w:color="auto"/>
            <w:right w:val="none" w:sz="0" w:space="0" w:color="auto"/>
          </w:divBdr>
        </w:div>
      </w:divsChild>
    </w:div>
    <w:div w:id="1056663468">
      <w:bodyDiv w:val="1"/>
      <w:marLeft w:val="0"/>
      <w:marRight w:val="0"/>
      <w:marTop w:val="0"/>
      <w:marBottom w:val="0"/>
      <w:divBdr>
        <w:top w:val="none" w:sz="0" w:space="0" w:color="auto"/>
        <w:left w:val="none" w:sz="0" w:space="0" w:color="auto"/>
        <w:bottom w:val="none" w:sz="0" w:space="0" w:color="auto"/>
        <w:right w:val="none" w:sz="0" w:space="0" w:color="auto"/>
      </w:divBdr>
      <w:divsChild>
        <w:div w:id="81028562">
          <w:marLeft w:val="0"/>
          <w:marRight w:val="0"/>
          <w:marTop w:val="0"/>
          <w:marBottom w:val="0"/>
          <w:divBdr>
            <w:top w:val="none" w:sz="0" w:space="0" w:color="auto"/>
            <w:left w:val="none" w:sz="0" w:space="0" w:color="auto"/>
            <w:bottom w:val="none" w:sz="0" w:space="0" w:color="auto"/>
            <w:right w:val="none" w:sz="0" w:space="0" w:color="auto"/>
          </w:divBdr>
        </w:div>
      </w:divsChild>
    </w:div>
    <w:div w:id="1124694518">
      <w:bodyDiv w:val="1"/>
      <w:marLeft w:val="0"/>
      <w:marRight w:val="0"/>
      <w:marTop w:val="0"/>
      <w:marBottom w:val="0"/>
      <w:divBdr>
        <w:top w:val="none" w:sz="0" w:space="0" w:color="auto"/>
        <w:left w:val="none" w:sz="0" w:space="0" w:color="auto"/>
        <w:bottom w:val="none" w:sz="0" w:space="0" w:color="auto"/>
        <w:right w:val="none" w:sz="0" w:space="0" w:color="auto"/>
      </w:divBdr>
      <w:divsChild>
        <w:div w:id="1693727304">
          <w:marLeft w:val="547"/>
          <w:marRight w:val="0"/>
          <w:marTop w:val="115"/>
          <w:marBottom w:val="0"/>
          <w:divBdr>
            <w:top w:val="none" w:sz="0" w:space="0" w:color="auto"/>
            <w:left w:val="none" w:sz="0" w:space="0" w:color="auto"/>
            <w:bottom w:val="none" w:sz="0" w:space="0" w:color="auto"/>
            <w:right w:val="none" w:sz="0" w:space="0" w:color="auto"/>
          </w:divBdr>
        </w:div>
        <w:div w:id="1375809804">
          <w:marLeft w:val="547"/>
          <w:marRight w:val="0"/>
          <w:marTop w:val="115"/>
          <w:marBottom w:val="0"/>
          <w:divBdr>
            <w:top w:val="none" w:sz="0" w:space="0" w:color="auto"/>
            <w:left w:val="none" w:sz="0" w:space="0" w:color="auto"/>
            <w:bottom w:val="none" w:sz="0" w:space="0" w:color="auto"/>
            <w:right w:val="none" w:sz="0" w:space="0" w:color="auto"/>
          </w:divBdr>
        </w:div>
      </w:divsChild>
    </w:div>
    <w:div w:id="1157574053">
      <w:bodyDiv w:val="1"/>
      <w:marLeft w:val="0"/>
      <w:marRight w:val="0"/>
      <w:marTop w:val="0"/>
      <w:marBottom w:val="0"/>
      <w:divBdr>
        <w:top w:val="none" w:sz="0" w:space="0" w:color="auto"/>
        <w:left w:val="none" w:sz="0" w:space="0" w:color="auto"/>
        <w:bottom w:val="none" w:sz="0" w:space="0" w:color="auto"/>
        <w:right w:val="none" w:sz="0" w:space="0" w:color="auto"/>
      </w:divBdr>
      <w:divsChild>
        <w:div w:id="727999717">
          <w:marLeft w:val="0"/>
          <w:marRight w:val="0"/>
          <w:marTop w:val="0"/>
          <w:marBottom w:val="0"/>
          <w:divBdr>
            <w:top w:val="none" w:sz="0" w:space="0" w:color="auto"/>
            <w:left w:val="none" w:sz="0" w:space="0" w:color="auto"/>
            <w:bottom w:val="none" w:sz="0" w:space="0" w:color="auto"/>
            <w:right w:val="none" w:sz="0" w:space="0" w:color="auto"/>
          </w:divBdr>
        </w:div>
      </w:divsChild>
    </w:div>
    <w:div w:id="1165970599">
      <w:bodyDiv w:val="1"/>
      <w:marLeft w:val="0"/>
      <w:marRight w:val="0"/>
      <w:marTop w:val="0"/>
      <w:marBottom w:val="0"/>
      <w:divBdr>
        <w:top w:val="none" w:sz="0" w:space="0" w:color="auto"/>
        <w:left w:val="none" w:sz="0" w:space="0" w:color="auto"/>
        <w:bottom w:val="none" w:sz="0" w:space="0" w:color="auto"/>
        <w:right w:val="none" w:sz="0" w:space="0" w:color="auto"/>
      </w:divBdr>
      <w:divsChild>
        <w:div w:id="1556313762">
          <w:marLeft w:val="0"/>
          <w:marRight w:val="0"/>
          <w:marTop w:val="0"/>
          <w:marBottom w:val="0"/>
          <w:divBdr>
            <w:top w:val="none" w:sz="0" w:space="0" w:color="auto"/>
            <w:left w:val="none" w:sz="0" w:space="0" w:color="auto"/>
            <w:bottom w:val="none" w:sz="0" w:space="0" w:color="auto"/>
            <w:right w:val="none" w:sz="0" w:space="0" w:color="auto"/>
          </w:divBdr>
        </w:div>
      </w:divsChild>
    </w:div>
    <w:div w:id="1213034678">
      <w:bodyDiv w:val="1"/>
      <w:marLeft w:val="0"/>
      <w:marRight w:val="0"/>
      <w:marTop w:val="0"/>
      <w:marBottom w:val="0"/>
      <w:divBdr>
        <w:top w:val="none" w:sz="0" w:space="0" w:color="auto"/>
        <w:left w:val="none" w:sz="0" w:space="0" w:color="auto"/>
        <w:bottom w:val="none" w:sz="0" w:space="0" w:color="auto"/>
        <w:right w:val="none" w:sz="0" w:space="0" w:color="auto"/>
      </w:divBdr>
      <w:divsChild>
        <w:div w:id="1752696864">
          <w:marLeft w:val="0"/>
          <w:marRight w:val="0"/>
          <w:marTop w:val="0"/>
          <w:marBottom w:val="0"/>
          <w:divBdr>
            <w:top w:val="none" w:sz="0" w:space="0" w:color="auto"/>
            <w:left w:val="none" w:sz="0" w:space="0" w:color="auto"/>
            <w:bottom w:val="none" w:sz="0" w:space="0" w:color="auto"/>
            <w:right w:val="none" w:sz="0" w:space="0" w:color="auto"/>
          </w:divBdr>
          <w:divsChild>
            <w:div w:id="1042485695">
              <w:marLeft w:val="0"/>
              <w:marRight w:val="0"/>
              <w:marTop w:val="0"/>
              <w:marBottom w:val="0"/>
              <w:divBdr>
                <w:top w:val="none" w:sz="0" w:space="0" w:color="auto"/>
                <w:left w:val="none" w:sz="0" w:space="0" w:color="auto"/>
                <w:bottom w:val="none" w:sz="0" w:space="0" w:color="auto"/>
                <w:right w:val="none" w:sz="0" w:space="0" w:color="auto"/>
              </w:divBdr>
            </w:div>
            <w:div w:id="1428965050">
              <w:marLeft w:val="0"/>
              <w:marRight w:val="0"/>
              <w:marTop w:val="0"/>
              <w:marBottom w:val="0"/>
              <w:divBdr>
                <w:top w:val="none" w:sz="0" w:space="0" w:color="auto"/>
                <w:left w:val="none" w:sz="0" w:space="0" w:color="auto"/>
                <w:bottom w:val="none" w:sz="0" w:space="0" w:color="auto"/>
                <w:right w:val="none" w:sz="0" w:space="0" w:color="auto"/>
              </w:divBdr>
            </w:div>
            <w:div w:id="205018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362041">
      <w:bodyDiv w:val="1"/>
      <w:marLeft w:val="0"/>
      <w:marRight w:val="0"/>
      <w:marTop w:val="0"/>
      <w:marBottom w:val="0"/>
      <w:divBdr>
        <w:top w:val="none" w:sz="0" w:space="0" w:color="auto"/>
        <w:left w:val="none" w:sz="0" w:space="0" w:color="auto"/>
        <w:bottom w:val="none" w:sz="0" w:space="0" w:color="auto"/>
        <w:right w:val="none" w:sz="0" w:space="0" w:color="auto"/>
      </w:divBdr>
      <w:divsChild>
        <w:div w:id="1876040906">
          <w:marLeft w:val="547"/>
          <w:marRight w:val="0"/>
          <w:marTop w:val="0"/>
          <w:marBottom w:val="0"/>
          <w:divBdr>
            <w:top w:val="none" w:sz="0" w:space="0" w:color="auto"/>
            <w:left w:val="none" w:sz="0" w:space="0" w:color="auto"/>
            <w:bottom w:val="none" w:sz="0" w:space="0" w:color="auto"/>
            <w:right w:val="none" w:sz="0" w:space="0" w:color="auto"/>
          </w:divBdr>
        </w:div>
        <w:div w:id="1467771636">
          <w:marLeft w:val="547"/>
          <w:marRight w:val="0"/>
          <w:marTop w:val="0"/>
          <w:marBottom w:val="0"/>
          <w:divBdr>
            <w:top w:val="none" w:sz="0" w:space="0" w:color="auto"/>
            <w:left w:val="none" w:sz="0" w:space="0" w:color="auto"/>
            <w:bottom w:val="none" w:sz="0" w:space="0" w:color="auto"/>
            <w:right w:val="none" w:sz="0" w:space="0" w:color="auto"/>
          </w:divBdr>
        </w:div>
      </w:divsChild>
    </w:div>
    <w:div w:id="1315990773">
      <w:bodyDiv w:val="1"/>
      <w:marLeft w:val="0"/>
      <w:marRight w:val="0"/>
      <w:marTop w:val="0"/>
      <w:marBottom w:val="0"/>
      <w:divBdr>
        <w:top w:val="none" w:sz="0" w:space="0" w:color="auto"/>
        <w:left w:val="none" w:sz="0" w:space="0" w:color="auto"/>
        <w:bottom w:val="none" w:sz="0" w:space="0" w:color="auto"/>
        <w:right w:val="none" w:sz="0" w:space="0" w:color="auto"/>
      </w:divBdr>
      <w:divsChild>
        <w:div w:id="880481644">
          <w:marLeft w:val="1166"/>
          <w:marRight w:val="0"/>
          <w:marTop w:val="134"/>
          <w:marBottom w:val="0"/>
          <w:divBdr>
            <w:top w:val="none" w:sz="0" w:space="0" w:color="auto"/>
            <w:left w:val="none" w:sz="0" w:space="0" w:color="auto"/>
            <w:bottom w:val="none" w:sz="0" w:space="0" w:color="auto"/>
            <w:right w:val="none" w:sz="0" w:space="0" w:color="auto"/>
          </w:divBdr>
        </w:div>
        <w:div w:id="754322347">
          <w:marLeft w:val="1166"/>
          <w:marRight w:val="0"/>
          <w:marTop w:val="134"/>
          <w:marBottom w:val="0"/>
          <w:divBdr>
            <w:top w:val="none" w:sz="0" w:space="0" w:color="auto"/>
            <w:left w:val="none" w:sz="0" w:space="0" w:color="auto"/>
            <w:bottom w:val="none" w:sz="0" w:space="0" w:color="auto"/>
            <w:right w:val="none" w:sz="0" w:space="0" w:color="auto"/>
          </w:divBdr>
        </w:div>
        <w:div w:id="1908959161">
          <w:marLeft w:val="1166"/>
          <w:marRight w:val="0"/>
          <w:marTop w:val="134"/>
          <w:marBottom w:val="0"/>
          <w:divBdr>
            <w:top w:val="none" w:sz="0" w:space="0" w:color="auto"/>
            <w:left w:val="none" w:sz="0" w:space="0" w:color="auto"/>
            <w:bottom w:val="none" w:sz="0" w:space="0" w:color="auto"/>
            <w:right w:val="none" w:sz="0" w:space="0" w:color="auto"/>
          </w:divBdr>
        </w:div>
      </w:divsChild>
    </w:div>
    <w:div w:id="1329796625">
      <w:bodyDiv w:val="1"/>
      <w:marLeft w:val="0"/>
      <w:marRight w:val="0"/>
      <w:marTop w:val="0"/>
      <w:marBottom w:val="0"/>
      <w:divBdr>
        <w:top w:val="none" w:sz="0" w:space="0" w:color="auto"/>
        <w:left w:val="none" w:sz="0" w:space="0" w:color="auto"/>
        <w:bottom w:val="none" w:sz="0" w:space="0" w:color="auto"/>
        <w:right w:val="none" w:sz="0" w:space="0" w:color="auto"/>
      </w:divBdr>
      <w:divsChild>
        <w:div w:id="797258608">
          <w:marLeft w:val="547"/>
          <w:marRight w:val="0"/>
          <w:marTop w:val="173"/>
          <w:marBottom w:val="0"/>
          <w:divBdr>
            <w:top w:val="none" w:sz="0" w:space="0" w:color="auto"/>
            <w:left w:val="none" w:sz="0" w:space="0" w:color="auto"/>
            <w:bottom w:val="none" w:sz="0" w:space="0" w:color="auto"/>
            <w:right w:val="none" w:sz="0" w:space="0" w:color="auto"/>
          </w:divBdr>
        </w:div>
        <w:div w:id="1832481515">
          <w:marLeft w:val="1166"/>
          <w:marRight w:val="0"/>
          <w:marTop w:val="173"/>
          <w:marBottom w:val="0"/>
          <w:divBdr>
            <w:top w:val="none" w:sz="0" w:space="0" w:color="auto"/>
            <w:left w:val="none" w:sz="0" w:space="0" w:color="auto"/>
            <w:bottom w:val="none" w:sz="0" w:space="0" w:color="auto"/>
            <w:right w:val="none" w:sz="0" w:space="0" w:color="auto"/>
          </w:divBdr>
        </w:div>
        <w:div w:id="268195664">
          <w:marLeft w:val="1166"/>
          <w:marRight w:val="0"/>
          <w:marTop w:val="173"/>
          <w:marBottom w:val="0"/>
          <w:divBdr>
            <w:top w:val="none" w:sz="0" w:space="0" w:color="auto"/>
            <w:left w:val="none" w:sz="0" w:space="0" w:color="auto"/>
            <w:bottom w:val="none" w:sz="0" w:space="0" w:color="auto"/>
            <w:right w:val="none" w:sz="0" w:space="0" w:color="auto"/>
          </w:divBdr>
        </w:div>
        <w:div w:id="1159148393">
          <w:marLeft w:val="1166"/>
          <w:marRight w:val="0"/>
          <w:marTop w:val="173"/>
          <w:marBottom w:val="0"/>
          <w:divBdr>
            <w:top w:val="none" w:sz="0" w:space="0" w:color="auto"/>
            <w:left w:val="none" w:sz="0" w:space="0" w:color="auto"/>
            <w:bottom w:val="none" w:sz="0" w:space="0" w:color="auto"/>
            <w:right w:val="none" w:sz="0" w:space="0" w:color="auto"/>
          </w:divBdr>
        </w:div>
      </w:divsChild>
    </w:div>
    <w:div w:id="1336345909">
      <w:bodyDiv w:val="1"/>
      <w:marLeft w:val="0"/>
      <w:marRight w:val="0"/>
      <w:marTop w:val="0"/>
      <w:marBottom w:val="0"/>
      <w:divBdr>
        <w:top w:val="none" w:sz="0" w:space="0" w:color="auto"/>
        <w:left w:val="none" w:sz="0" w:space="0" w:color="auto"/>
        <w:bottom w:val="none" w:sz="0" w:space="0" w:color="auto"/>
        <w:right w:val="none" w:sz="0" w:space="0" w:color="auto"/>
      </w:divBdr>
      <w:divsChild>
        <w:div w:id="658383640">
          <w:marLeft w:val="0"/>
          <w:marRight w:val="0"/>
          <w:marTop w:val="0"/>
          <w:marBottom w:val="0"/>
          <w:divBdr>
            <w:top w:val="none" w:sz="0" w:space="0" w:color="auto"/>
            <w:left w:val="none" w:sz="0" w:space="0" w:color="auto"/>
            <w:bottom w:val="none" w:sz="0" w:space="0" w:color="auto"/>
            <w:right w:val="none" w:sz="0" w:space="0" w:color="auto"/>
          </w:divBdr>
          <w:divsChild>
            <w:div w:id="153742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259303">
      <w:bodyDiv w:val="1"/>
      <w:marLeft w:val="0"/>
      <w:marRight w:val="0"/>
      <w:marTop w:val="0"/>
      <w:marBottom w:val="0"/>
      <w:divBdr>
        <w:top w:val="none" w:sz="0" w:space="0" w:color="auto"/>
        <w:left w:val="none" w:sz="0" w:space="0" w:color="auto"/>
        <w:bottom w:val="none" w:sz="0" w:space="0" w:color="auto"/>
        <w:right w:val="none" w:sz="0" w:space="0" w:color="auto"/>
      </w:divBdr>
      <w:divsChild>
        <w:div w:id="1760172636">
          <w:marLeft w:val="0"/>
          <w:marRight w:val="0"/>
          <w:marTop w:val="0"/>
          <w:marBottom w:val="0"/>
          <w:divBdr>
            <w:top w:val="none" w:sz="0" w:space="0" w:color="auto"/>
            <w:left w:val="none" w:sz="0" w:space="0" w:color="auto"/>
            <w:bottom w:val="none" w:sz="0" w:space="0" w:color="auto"/>
            <w:right w:val="none" w:sz="0" w:space="0" w:color="auto"/>
          </w:divBdr>
          <w:divsChild>
            <w:div w:id="658190499">
              <w:marLeft w:val="0"/>
              <w:marRight w:val="0"/>
              <w:marTop w:val="0"/>
              <w:marBottom w:val="0"/>
              <w:divBdr>
                <w:top w:val="none" w:sz="0" w:space="0" w:color="auto"/>
                <w:left w:val="none" w:sz="0" w:space="0" w:color="auto"/>
                <w:bottom w:val="none" w:sz="0" w:space="0" w:color="auto"/>
                <w:right w:val="none" w:sz="0" w:space="0" w:color="auto"/>
              </w:divBdr>
            </w:div>
            <w:div w:id="1027174987">
              <w:marLeft w:val="0"/>
              <w:marRight w:val="0"/>
              <w:marTop w:val="0"/>
              <w:marBottom w:val="0"/>
              <w:divBdr>
                <w:top w:val="none" w:sz="0" w:space="0" w:color="auto"/>
                <w:left w:val="none" w:sz="0" w:space="0" w:color="auto"/>
                <w:bottom w:val="none" w:sz="0" w:space="0" w:color="auto"/>
                <w:right w:val="none" w:sz="0" w:space="0" w:color="auto"/>
              </w:divBdr>
            </w:div>
            <w:div w:id="129290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933949">
      <w:bodyDiv w:val="1"/>
      <w:marLeft w:val="0"/>
      <w:marRight w:val="0"/>
      <w:marTop w:val="0"/>
      <w:marBottom w:val="0"/>
      <w:divBdr>
        <w:top w:val="none" w:sz="0" w:space="0" w:color="auto"/>
        <w:left w:val="none" w:sz="0" w:space="0" w:color="auto"/>
        <w:bottom w:val="none" w:sz="0" w:space="0" w:color="auto"/>
        <w:right w:val="none" w:sz="0" w:space="0" w:color="auto"/>
      </w:divBdr>
      <w:divsChild>
        <w:div w:id="268781802">
          <w:marLeft w:val="547"/>
          <w:marRight w:val="0"/>
          <w:marTop w:val="173"/>
          <w:marBottom w:val="0"/>
          <w:divBdr>
            <w:top w:val="none" w:sz="0" w:space="0" w:color="auto"/>
            <w:left w:val="none" w:sz="0" w:space="0" w:color="auto"/>
            <w:bottom w:val="none" w:sz="0" w:space="0" w:color="auto"/>
            <w:right w:val="none" w:sz="0" w:space="0" w:color="auto"/>
          </w:divBdr>
        </w:div>
        <w:div w:id="530847261">
          <w:marLeft w:val="547"/>
          <w:marRight w:val="0"/>
          <w:marTop w:val="173"/>
          <w:marBottom w:val="0"/>
          <w:divBdr>
            <w:top w:val="none" w:sz="0" w:space="0" w:color="auto"/>
            <w:left w:val="none" w:sz="0" w:space="0" w:color="auto"/>
            <w:bottom w:val="none" w:sz="0" w:space="0" w:color="auto"/>
            <w:right w:val="none" w:sz="0" w:space="0" w:color="auto"/>
          </w:divBdr>
        </w:div>
      </w:divsChild>
    </w:div>
    <w:div w:id="1437405648">
      <w:bodyDiv w:val="1"/>
      <w:marLeft w:val="0"/>
      <w:marRight w:val="0"/>
      <w:marTop w:val="0"/>
      <w:marBottom w:val="0"/>
      <w:divBdr>
        <w:top w:val="none" w:sz="0" w:space="0" w:color="auto"/>
        <w:left w:val="none" w:sz="0" w:space="0" w:color="auto"/>
        <w:bottom w:val="none" w:sz="0" w:space="0" w:color="auto"/>
        <w:right w:val="none" w:sz="0" w:space="0" w:color="auto"/>
      </w:divBdr>
      <w:divsChild>
        <w:div w:id="956449142">
          <w:marLeft w:val="0"/>
          <w:marRight w:val="0"/>
          <w:marTop w:val="0"/>
          <w:marBottom w:val="0"/>
          <w:divBdr>
            <w:top w:val="none" w:sz="0" w:space="0" w:color="auto"/>
            <w:left w:val="none" w:sz="0" w:space="0" w:color="auto"/>
            <w:bottom w:val="none" w:sz="0" w:space="0" w:color="auto"/>
            <w:right w:val="none" w:sz="0" w:space="0" w:color="auto"/>
          </w:divBdr>
          <w:divsChild>
            <w:div w:id="173173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642325">
      <w:bodyDiv w:val="1"/>
      <w:marLeft w:val="0"/>
      <w:marRight w:val="0"/>
      <w:marTop w:val="0"/>
      <w:marBottom w:val="0"/>
      <w:divBdr>
        <w:top w:val="none" w:sz="0" w:space="0" w:color="auto"/>
        <w:left w:val="none" w:sz="0" w:space="0" w:color="auto"/>
        <w:bottom w:val="none" w:sz="0" w:space="0" w:color="auto"/>
        <w:right w:val="none" w:sz="0" w:space="0" w:color="auto"/>
      </w:divBdr>
      <w:divsChild>
        <w:div w:id="1127940575">
          <w:marLeft w:val="0"/>
          <w:marRight w:val="0"/>
          <w:marTop w:val="0"/>
          <w:marBottom w:val="0"/>
          <w:divBdr>
            <w:top w:val="none" w:sz="0" w:space="0" w:color="auto"/>
            <w:left w:val="none" w:sz="0" w:space="0" w:color="auto"/>
            <w:bottom w:val="none" w:sz="0" w:space="0" w:color="auto"/>
            <w:right w:val="none" w:sz="0" w:space="0" w:color="auto"/>
          </w:divBdr>
          <w:divsChild>
            <w:div w:id="203952658">
              <w:marLeft w:val="0"/>
              <w:marRight w:val="0"/>
              <w:marTop w:val="0"/>
              <w:marBottom w:val="0"/>
              <w:divBdr>
                <w:top w:val="none" w:sz="0" w:space="0" w:color="auto"/>
                <w:left w:val="none" w:sz="0" w:space="0" w:color="auto"/>
                <w:bottom w:val="none" w:sz="0" w:space="0" w:color="auto"/>
                <w:right w:val="none" w:sz="0" w:space="0" w:color="auto"/>
              </w:divBdr>
            </w:div>
            <w:div w:id="1518543140">
              <w:marLeft w:val="0"/>
              <w:marRight w:val="0"/>
              <w:marTop w:val="0"/>
              <w:marBottom w:val="0"/>
              <w:divBdr>
                <w:top w:val="none" w:sz="0" w:space="0" w:color="auto"/>
                <w:left w:val="none" w:sz="0" w:space="0" w:color="auto"/>
                <w:bottom w:val="none" w:sz="0" w:space="0" w:color="auto"/>
                <w:right w:val="none" w:sz="0" w:space="0" w:color="auto"/>
              </w:divBdr>
            </w:div>
            <w:div w:id="204710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883500">
      <w:bodyDiv w:val="1"/>
      <w:marLeft w:val="0"/>
      <w:marRight w:val="0"/>
      <w:marTop w:val="0"/>
      <w:marBottom w:val="0"/>
      <w:divBdr>
        <w:top w:val="none" w:sz="0" w:space="0" w:color="auto"/>
        <w:left w:val="none" w:sz="0" w:space="0" w:color="auto"/>
        <w:bottom w:val="none" w:sz="0" w:space="0" w:color="auto"/>
        <w:right w:val="none" w:sz="0" w:space="0" w:color="auto"/>
      </w:divBdr>
      <w:divsChild>
        <w:div w:id="2069262155">
          <w:marLeft w:val="1166"/>
          <w:marRight w:val="0"/>
          <w:marTop w:val="173"/>
          <w:marBottom w:val="0"/>
          <w:divBdr>
            <w:top w:val="none" w:sz="0" w:space="0" w:color="auto"/>
            <w:left w:val="none" w:sz="0" w:space="0" w:color="auto"/>
            <w:bottom w:val="none" w:sz="0" w:space="0" w:color="auto"/>
            <w:right w:val="none" w:sz="0" w:space="0" w:color="auto"/>
          </w:divBdr>
        </w:div>
        <w:div w:id="2023315326">
          <w:marLeft w:val="1800"/>
          <w:marRight w:val="0"/>
          <w:marTop w:val="144"/>
          <w:marBottom w:val="0"/>
          <w:divBdr>
            <w:top w:val="none" w:sz="0" w:space="0" w:color="auto"/>
            <w:left w:val="none" w:sz="0" w:space="0" w:color="auto"/>
            <w:bottom w:val="none" w:sz="0" w:space="0" w:color="auto"/>
            <w:right w:val="none" w:sz="0" w:space="0" w:color="auto"/>
          </w:divBdr>
        </w:div>
        <w:div w:id="1231428439">
          <w:marLeft w:val="1166"/>
          <w:marRight w:val="0"/>
          <w:marTop w:val="173"/>
          <w:marBottom w:val="0"/>
          <w:divBdr>
            <w:top w:val="none" w:sz="0" w:space="0" w:color="auto"/>
            <w:left w:val="none" w:sz="0" w:space="0" w:color="auto"/>
            <w:bottom w:val="none" w:sz="0" w:space="0" w:color="auto"/>
            <w:right w:val="none" w:sz="0" w:space="0" w:color="auto"/>
          </w:divBdr>
        </w:div>
        <w:div w:id="1568564367">
          <w:marLeft w:val="1166"/>
          <w:marRight w:val="0"/>
          <w:marTop w:val="173"/>
          <w:marBottom w:val="0"/>
          <w:divBdr>
            <w:top w:val="none" w:sz="0" w:space="0" w:color="auto"/>
            <w:left w:val="none" w:sz="0" w:space="0" w:color="auto"/>
            <w:bottom w:val="none" w:sz="0" w:space="0" w:color="auto"/>
            <w:right w:val="none" w:sz="0" w:space="0" w:color="auto"/>
          </w:divBdr>
        </w:div>
        <w:div w:id="1847817917">
          <w:marLeft w:val="1800"/>
          <w:marRight w:val="0"/>
          <w:marTop w:val="144"/>
          <w:marBottom w:val="0"/>
          <w:divBdr>
            <w:top w:val="none" w:sz="0" w:space="0" w:color="auto"/>
            <w:left w:val="none" w:sz="0" w:space="0" w:color="auto"/>
            <w:bottom w:val="none" w:sz="0" w:space="0" w:color="auto"/>
            <w:right w:val="none" w:sz="0" w:space="0" w:color="auto"/>
          </w:divBdr>
        </w:div>
      </w:divsChild>
    </w:div>
    <w:div w:id="1536964045">
      <w:bodyDiv w:val="1"/>
      <w:marLeft w:val="0"/>
      <w:marRight w:val="0"/>
      <w:marTop w:val="0"/>
      <w:marBottom w:val="0"/>
      <w:divBdr>
        <w:top w:val="none" w:sz="0" w:space="0" w:color="auto"/>
        <w:left w:val="none" w:sz="0" w:space="0" w:color="auto"/>
        <w:bottom w:val="none" w:sz="0" w:space="0" w:color="auto"/>
        <w:right w:val="none" w:sz="0" w:space="0" w:color="auto"/>
      </w:divBdr>
      <w:divsChild>
        <w:div w:id="1383169709">
          <w:marLeft w:val="0"/>
          <w:marRight w:val="0"/>
          <w:marTop w:val="0"/>
          <w:marBottom w:val="0"/>
          <w:divBdr>
            <w:top w:val="none" w:sz="0" w:space="0" w:color="auto"/>
            <w:left w:val="none" w:sz="0" w:space="0" w:color="auto"/>
            <w:bottom w:val="none" w:sz="0" w:space="0" w:color="auto"/>
            <w:right w:val="none" w:sz="0" w:space="0" w:color="auto"/>
          </w:divBdr>
          <w:divsChild>
            <w:div w:id="112762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640862">
      <w:bodyDiv w:val="1"/>
      <w:marLeft w:val="0"/>
      <w:marRight w:val="0"/>
      <w:marTop w:val="0"/>
      <w:marBottom w:val="0"/>
      <w:divBdr>
        <w:top w:val="none" w:sz="0" w:space="0" w:color="auto"/>
        <w:left w:val="none" w:sz="0" w:space="0" w:color="auto"/>
        <w:bottom w:val="none" w:sz="0" w:space="0" w:color="auto"/>
        <w:right w:val="none" w:sz="0" w:space="0" w:color="auto"/>
      </w:divBdr>
      <w:divsChild>
        <w:div w:id="721634568">
          <w:marLeft w:val="0"/>
          <w:marRight w:val="0"/>
          <w:marTop w:val="0"/>
          <w:marBottom w:val="0"/>
          <w:divBdr>
            <w:top w:val="none" w:sz="0" w:space="0" w:color="auto"/>
            <w:left w:val="none" w:sz="0" w:space="0" w:color="auto"/>
            <w:bottom w:val="none" w:sz="0" w:space="0" w:color="auto"/>
            <w:right w:val="none" w:sz="0" w:space="0" w:color="auto"/>
          </w:divBdr>
          <w:divsChild>
            <w:div w:id="10836012">
              <w:marLeft w:val="0"/>
              <w:marRight w:val="0"/>
              <w:marTop w:val="0"/>
              <w:marBottom w:val="0"/>
              <w:divBdr>
                <w:top w:val="none" w:sz="0" w:space="0" w:color="auto"/>
                <w:left w:val="none" w:sz="0" w:space="0" w:color="auto"/>
                <w:bottom w:val="none" w:sz="0" w:space="0" w:color="auto"/>
                <w:right w:val="none" w:sz="0" w:space="0" w:color="auto"/>
              </w:divBdr>
            </w:div>
            <w:div w:id="525295317">
              <w:marLeft w:val="0"/>
              <w:marRight w:val="0"/>
              <w:marTop w:val="0"/>
              <w:marBottom w:val="0"/>
              <w:divBdr>
                <w:top w:val="none" w:sz="0" w:space="0" w:color="auto"/>
                <w:left w:val="none" w:sz="0" w:space="0" w:color="auto"/>
                <w:bottom w:val="none" w:sz="0" w:space="0" w:color="auto"/>
                <w:right w:val="none" w:sz="0" w:space="0" w:color="auto"/>
              </w:divBdr>
            </w:div>
            <w:div w:id="849106331">
              <w:marLeft w:val="0"/>
              <w:marRight w:val="0"/>
              <w:marTop w:val="0"/>
              <w:marBottom w:val="0"/>
              <w:divBdr>
                <w:top w:val="none" w:sz="0" w:space="0" w:color="auto"/>
                <w:left w:val="none" w:sz="0" w:space="0" w:color="auto"/>
                <w:bottom w:val="none" w:sz="0" w:space="0" w:color="auto"/>
                <w:right w:val="none" w:sz="0" w:space="0" w:color="auto"/>
              </w:divBdr>
            </w:div>
            <w:div w:id="1104347635">
              <w:marLeft w:val="0"/>
              <w:marRight w:val="0"/>
              <w:marTop w:val="0"/>
              <w:marBottom w:val="0"/>
              <w:divBdr>
                <w:top w:val="none" w:sz="0" w:space="0" w:color="auto"/>
                <w:left w:val="none" w:sz="0" w:space="0" w:color="auto"/>
                <w:bottom w:val="none" w:sz="0" w:space="0" w:color="auto"/>
                <w:right w:val="none" w:sz="0" w:space="0" w:color="auto"/>
              </w:divBdr>
            </w:div>
            <w:div w:id="1142308251">
              <w:marLeft w:val="0"/>
              <w:marRight w:val="0"/>
              <w:marTop w:val="0"/>
              <w:marBottom w:val="0"/>
              <w:divBdr>
                <w:top w:val="none" w:sz="0" w:space="0" w:color="auto"/>
                <w:left w:val="none" w:sz="0" w:space="0" w:color="auto"/>
                <w:bottom w:val="none" w:sz="0" w:space="0" w:color="auto"/>
                <w:right w:val="none" w:sz="0" w:space="0" w:color="auto"/>
              </w:divBdr>
            </w:div>
            <w:div w:id="1337924267">
              <w:marLeft w:val="0"/>
              <w:marRight w:val="0"/>
              <w:marTop w:val="0"/>
              <w:marBottom w:val="0"/>
              <w:divBdr>
                <w:top w:val="none" w:sz="0" w:space="0" w:color="auto"/>
                <w:left w:val="none" w:sz="0" w:space="0" w:color="auto"/>
                <w:bottom w:val="none" w:sz="0" w:space="0" w:color="auto"/>
                <w:right w:val="none" w:sz="0" w:space="0" w:color="auto"/>
              </w:divBdr>
            </w:div>
            <w:div w:id="1425687179">
              <w:marLeft w:val="0"/>
              <w:marRight w:val="0"/>
              <w:marTop w:val="0"/>
              <w:marBottom w:val="0"/>
              <w:divBdr>
                <w:top w:val="none" w:sz="0" w:space="0" w:color="auto"/>
                <w:left w:val="none" w:sz="0" w:space="0" w:color="auto"/>
                <w:bottom w:val="none" w:sz="0" w:space="0" w:color="auto"/>
                <w:right w:val="none" w:sz="0" w:space="0" w:color="auto"/>
              </w:divBdr>
            </w:div>
            <w:div w:id="1922178381">
              <w:marLeft w:val="0"/>
              <w:marRight w:val="0"/>
              <w:marTop w:val="0"/>
              <w:marBottom w:val="0"/>
              <w:divBdr>
                <w:top w:val="none" w:sz="0" w:space="0" w:color="auto"/>
                <w:left w:val="none" w:sz="0" w:space="0" w:color="auto"/>
                <w:bottom w:val="none" w:sz="0" w:space="0" w:color="auto"/>
                <w:right w:val="none" w:sz="0" w:space="0" w:color="auto"/>
              </w:divBdr>
            </w:div>
            <w:div w:id="201649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739211">
      <w:bodyDiv w:val="1"/>
      <w:marLeft w:val="0"/>
      <w:marRight w:val="0"/>
      <w:marTop w:val="0"/>
      <w:marBottom w:val="0"/>
      <w:divBdr>
        <w:top w:val="none" w:sz="0" w:space="0" w:color="auto"/>
        <w:left w:val="none" w:sz="0" w:space="0" w:color="auto"/>
        <w:bottom w:val="none" w:sz="0" w:space="0" w:color="auto"/>
        <w:right w:val="none" w:sz="0" w:space="0" w:color="auto"/>
      </w:divBdr>
      <w:divsChild>
        <w:div w:id="677731193">
          <w:marLeft w:val="0"/>
          <w:marRight w:val="0"/>
          <w:marTop w:val="0"/>
          <w:marBottom w:val="0"/>
          <w:divBdr>
            <w:top w:val="none" w:sz="0" w:space="0" w:color="auto"/>
            <w:left w:val="none" w:sz="0" w:space="0" w:color="auto"/>
            <w:bottom w:val="none" w:sz="0" w:space="0" w:color="auto"/>
            <w:right w:val="none" w:sz="0" w:space="0" w:color="auto"/>
          </w:divBdr>
          <w:divsChild>
            <w:div w:id="149776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038706">
      <w:bodyDiv w:val="1"/>
      <w:marLeft w:val="0"/>
      <w:marRight w:val="0"/>
      <w:marTop w:val="0"/>
      <w:marBottom w:val="0"/>
      <w:divBdr>
        <w:top w:val="none" w:sz="0" w:space="0" w:color="auto"/>
        <w:left w:val="none" w:sz="0" w:space="0" w:color="auto"/>
        <w:bottom w:val="none" w:sz="0" w:space="0" w:color="auto"/>
        <w:right w:val="none" w:sz="0" w:space="0" w:color="auto"/>
      </w:divBdr>
      <w:divsChild>
        <w:div w:id="1243103045">
          <w:marLeft w:val="0"/>
          <w:marRight w:val="0"/>
          <w:marTop w:val="0"/>
          <w:marBottom w:val="0"/>
          <w:divBdr>
            <w:top w:val="none" w:sz="0" w:space="0" w:color="auto"/>
            <w:left w:val="none" w:sz="0" w:space="0" w:color="auto"/>
            <w:bottom w:val="none" w:sz="0" w:space="0" w:color="auto"/>
            <w:right w:val="none" w:sz="0" w:space="0" w:color="auto"/>
          </w:divBdr>
          <w:divsChild>
            <w:div w:id="146166893">
              <w:marLeft w:val="0"/>
              <w:marRight w:val="0"/>
              <w:marTop w:val="0"/>
              <w:marBottom w:val="0"/>
              <w:divBdr>
                <w:top w:val="none" w:sz="0" w:space="0" w:color="auto"/>
                <w:left w:val="none" w:sz="0" w:space="0" w:color="auto"/>
                <w:bottom w:val="none" w:sz="0" w:space="0" w:color="auto"/>
                <w:right w:val="none" w:sz="0" w:space="0" w:color="auto"/>
              </w:divBdr>
            </w:div>
            <w:div w:id="1159030937">
              <w:marLeft w:val="0"/>
              <w:marRight w:val="0"/>
              <w:marTop w:val="0"/>
              <w:marBottom w:val="0"/>
              <w:divBdr>
                <w:top w:val="none" w:sz="0" w:space="0" w:color="auto"/>
                <w:left w:val="none" w:sz="0" w:space="0" w:color="auto"/>
                <w:bottom w:val="none" w:sz="0" w:space="0" w:color="auto"/>
                <w:right w:val="none" w:sz="0" w:space="0" w:color="auto"/>
              </w:divBdr>
            </w:div>
            <w:div w:id="1661735669">
              <w:marLeft w:val="0"/>
              <w:marRight w:val="0"/>
              <w:marTop w:val="0"/>
              <w:marBottom w:val="0"/>
              <w:divBdr>
                <w:top w:val="none" w:sz="0" w:space="0" w:color="auto"/>
                <w:left w:val="none" w:sz="0" w:space="0" w:color="auto"/>
                <w:bottom w:val="none" w:sz="0" w:space="0" w:color="auto"/>
                <w:right w:val="none" w:sz="0" w:space="0" w:color="auto"/>
              </w:divBdr>
            </w:div>
            <w:div w:id="179748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8718">
      <w:bodyDiv w:val="1"/>
      <w:marLeft w:val="0"/>
      <w:marRight w:val="0"/>
      <w:marTop w:val="0"/>
      <w:marBottom w:val="0"/>
      <w:divBdr>
        <w:top w:val="none" w:sz="0" w:space="0" w:color="auto"/>
        <w:left w:val="none" w:sz="0" w:space="0" w:color="auto"/>
        <w:bottom w:val="none" w:sz="0" w:space="0" w:color="auto"/>
        <w:right w:val="none" w:sz="0" w:space="0" w:color="auto"/>
      </w:divBdr>
      <w:divsChild>
        <w:div w:id="899903361">
          <w:marLeft w:val="547"/>
          <w:marRight w:val="0"/>
          <w:marTop w:val="173"/>
          <w:marBottom w:val="0"/>
          <w:divBdr>
            <w:top w:val="none" w:sz="0" w:space="0" w:color="auto"/>
            <w:left w:val="none" w:sz="0" w:space="0" w:color="auto"/>
            <w:bottom w:val="none" w:sz="0" w:space="0" w:color="auto"/>
            <w:right w:val="none" w:sz="0" w:space="0" w:color="auto"/>
          </w:divBdr>
        </w:div>
        <w:div w:id="2058772017">
          <w:marLeft w:val="547"/>
          <w:marRight w:val="0"/>
          <w:marTop w:val="173"/>
          <w:marBottom w:val="0"/>
          <w:divBdr>
            <w:top w:val="none" w:sz="0" w:space="0" w:color="auto"/>
            <w:left w:val="none" w:sz="0" w:space="0" w:color="auto"/>
            <w:bottom w:val="none" w:sz="0" w:space="0" w:color="auto"/>
            <w:right w:val="none" w:sz="0" w:space="0" w:color="auto"/>
          </w:divBdr>
        </w:div>
        <w:div w:id="984163400">
          <w:marLeft w:val="547"/>
          <w:marRight w:val="0"/>
          <w:marTop w:val="173"/>
          <w:marBottom w:val="0"/>
          <w:divBdr>
            <w:top w:val="none" w:sz="0" w:space="0" w:color="auto"/>
            <w:left w:val="none" w:sz="0" w:space="0" w:color="auto"/>
            <w:bottom w:val="none" w:sz="0" w:space="0" w:color="auto"/>
            <w:right w:val="none" w:sz="0" w:space="0" w:color="auto"/>
          </w:divBdr>
        </w:div>
        <w:div w:id="989603101">
          <w:marLeft w:val="547"/>
          <w:marRight w:val="0"/>
          <w:marTop w:val="173"/>
          <w:marBottom w:val="0"/>
          <w:divBdr>
            <w:top w:val="none" w:sz="0" w:space="0" w:color="auto"/>
            <w:left w:val="none" w:sz="0" w:space="0" w:color="auto"/>
            <w:bottom w:val="none" w:sz="0" w:space="0" w:color="auto"/>
            <w:right w:val="none" w:sz="0" w:space="0" w:color="auto"/>
          </w:divBdr>
        </w:div>
      </w:divsChild>
    </w:div>
    <w:div w:id="1628049877">
      <w:bodyDiv w:val="1"/>
      <w:marLeft w:val="0"/>
      <w:marRight w:val="0"/>
      <w:marTop w:val="0"/>
      <w:marBottom w:val="0"/>
      <w:divBdr>
        <w:top w:val="none" w:sz="0" w:space="0" w:color="auto"/>
        <w:left w:val="none" w:sz="0" w:space="0" w:color="auto"/>
        <w:bottom w:val="none" w:sz="0" w:space="0" w:color="auto"/>
        <w:right w:val="none" w:sz="0" w:space="0" w:color="auto"/>
      </w:divBdr>
      <w:divsChild>
        <w:div w:id="1765877542">
          <w:marLeft w:val="547"/>
          <w:marRight w:val="0"/>
          <w:marTop w:val="173"/>
          <w:marBottom w:val="0"/>
          <w:divBdr>
            <w:top w:val="none" w:sz="0" w:space="0" w:color="auto"/>
            <w:left w:val="none" w:sz="0" w:space="0" w:color="auto"/>
            <w:bottom w:val="none" w:sz="0" w:space="0" w:color="auto"/>
            <w:right w:val="none" w:sz="0" w:space="0" w:color="auto"/>
          </w:divBdr>
        </w:div>
        <w:div w:id="1105466668">
          <w:marLeft w:val="1166"/>
          <w:marRight w:val="0"/>
          <w:marTop w:val="173"/>
          <w:marBottom w:val="0"/>
          <w:divBdr>
            <w:top w:val="none" w:sz="0" w:space="0" w:color="auto"/>
            <w:left w:val="none" w:sz="0" w:space="0" w:color="auto"/>
            <w:bottom w:val="none" w:sz="0" w:space="0" w:color="auto"/>
            <w:right w:val="none" w:sz="0" w:space="0" w:color="auto"/>
          </w:divBdr>
        </w:div>
        <w:div w:id="1387140460">
          <w:marLeft w:val="1800"/>
          <w:marRight w:val="0"/>
          <w:marTop w:val="144"/>
          <w:marBottom w:val="0"/>
          <w:divBdr>
            <w:top w:val="none" w:sz="0" w:space="0" w:color="auto"/>
            <w:left w:val="none" w:sz="0" w:space="0" w:color="auto"/>
            <w:bottom w:val="none" w:sz="0" w:space="0" w:color="auto"/>
            <w:right w:val="none" w:sz="0" w:space="0" w:color="auto"/>
          </w:divBdr>
        </w:div>
        <w:div w:id="155541154">
          <w:marLeft w:val="1800"/>
          <w:marRight w:val="0"/>
          <w:marTop w:val="144"/>
          <w:marBottom w:val="0"/>
          <w:divBdr>
            <w:top w:val="none" w:sz="0" w:space="0" w:color="auto"/>
            <w:left w:val="none" w:sz="0" w:space="0" w:color="auto"/>
            <w:bottom w:val="none" w:sz="0" w:space="0" w:color="auto"/>
            <w:right w:val="none" w:sz="0" w:space="0" w:color="auto"/>
          </w:divBdr>
        </w:div>
        <w:div w:id="1537884801">
          <w:marLeft w:val="1800"/>
          <w:marRight w:val="0"/>
          <w:marTop w:val="144"/>
          <w:marBottom w:val="0"/>
          <w:divBdr>
            <w:top w:val="none" w:sz="0" w:space="0" w:color="auto"/>
            <w:left w:val="none" w:sz="0" w:space="0" w:color="auto"/>
            <w:bottom w:val="none" w:sz="0" w:space="0" w:color="auto"/>
            <w:right w:val="none" w:sz="0" w:space="0" w:color="auto"/>
          </w:divBdr>
        </w:div>
      </w:divsChild>
    </w:div>
    <w:div w:id="1631130469">
      <w:bodyDiv w:val="1"/>
      <w:marLeft w:val="0"/>
      <w:marRight w:val="0"/>
      <w:marTop w:val="0"/>
      <w:marBottom w:val="0"/>
      <w:divBdr>
        <w:top w:val="none" w:sz="0" w:space="0" w:color="auto"/>
        <w:left w:val="none" w:sz="0" w:space="0" w:color="auto"/>
        <w:bottom w:val="none" w:sz="0" w:space="0" w:color="auto"/>
        <w:right w:val="none" w:sz="0" w:space="0" w:color="auto"/>
      </w:divBdr>
      <w:divsChild>
        <w:div w:id="2064979348">
          <w:marLeft w:val="0"/>
          <w:marRight w:val="0"/>
          <w:marTop w:val="0"/>
          <w:marBottom w:val="0"/>
          <w:divBdr>
            <w:top w:val="none" w:sz="0" w:space="0" w:color="auto"/>
            <w:left w:val="none" w:sz="0" w:space="0" w:color="auto"/>
            <w:bottom w:val="none" w:sz="0" w:space="0" w:color="auto"/>
            <w:right w:val="none" w:sz="0" w:space="0" w:color="auto"/>
          </w:divBdr>
          <w:divsChild>
            <w:div w:id="161482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98525">
      <w:bodyDiv w:val="1"/>
      <w:marLeft w:val="0"/>
      <w:marRight w:val="0"/>
      <w:marTop w:val="0"/>
      <w:marBottom w:val="0"/>
      <w:divBdr>
        <w:top w:val="none" w:sz="0" w:space="0" w:color="auto"/>
        <w:left w:val="none" w:sz="0" w:space="0" w:color="auto"/>
        <w:bottom w:val="none" w:sz="0" w:space="0" w:color="auto"/>
        <w:right w:val="none" w:sz="0" w:space="0" w:color="auto"/>
      </w:divBdr>
      <w:divsChild>
        <w:div w:id="1393191599">
          <w:marLeft w:val="0"/>
          <w:marRight w:val="0"/>
          <w:marTop w:val="0"/>
          <w:marBottom w:val="0"/>
          <w:divBdr>
            <w:top w:val="none" w:sz="0" w:space="0" w:color="auto"/>
            <w:left w:val="none" w:sz="0" w:space="0" w:color="auto"/>
            <w:bottom w:val="none" w:sz="0" w:space="0" w:color="auto"/>
            <w:right w:val="none" w:sz="0" w:space="0" w:color="auto"/>
          </w:divBdr>
          <w:divsChild>
            <w:div w:id="177936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52189">
      <w:bodyDiv w:val="1"/>
      <w:marLeft w:val="0"/>
      <w:marRight w:val="0"/>
      <w:marTop w:val="0"/>
      <w:marBottom w:val="0"/>
      <w:divBdr>
        <w:top w:val="none" w:sz="0" w:space="0" w:color="auto"/>
        <w:left w:val="none" w:sz="0" w:space="0" w:color="auto"/>
        <w:bottom w:val="none" w:sz="0" w:space="0" w:color="auto"/>
        <w:right w:val="none" w:sz="0" w:space="0" w:color="auto"/>
      </w:divBdr>
      <w:divsChild>
        <w:div w:id="936132475">
          <w:marLeft w:val="547"/>
          <w:marRight w:val="0"/>
          <w:marTop w:val="173"/>
          <w:marBottom w:val="0"/>
          <w:divBdr>
            <w:top w:val="none" w:sz="0" w:space="0" w:color="auto"/>
            <w:left w:val="none" w:sz="0" w:space="0" w:color="auto"/>
            <w:bottom w:val="none" w:sz="0" w:space="0" w:color="auto"/>
            <w:right w:val="none" w:sz="0" w:space="0" w:color="auto"/>
          </w:divBdr>
        </w:div>
      </w:divsChild>
    </w:div>
    <w:div w:id="1714304406">
      <w:bodyDiv w:val="1"/>
      <w:marLeft w:val="0"/>
      <w:marRight w:val="0"/>
      <w:marTop w:val="0"/>
      <w:marBottom w:val="0"/>
      <w:divBdr>
        <w:top w:val="none" w:sz="0" w:space="0" w:color="auto"/>
        <w:left w:val="none" w:sz="0" w:space="0" w:color="auto"/>
        <w:bottom w:val="none" w:sz="0" w:space="0" w:color="auto"/>
        <w:right w:val="none" w:sz="0" w:space="0" w:color="auto"/>
      </w:divBdr>
      <w:divsChild>
        <w:div w:id="780222290">
          <w:marLeft w:val="1440"/>
          <w:marRight w:val="0"/>
          <w:marTop w:val="0"/>
          <w:marBottom w:val="0"/>
          <w:divBdr>
            <w:top w:val="none" w:sz="0" w:space="0" w:color="auto"/>
            <w:left w:val="none" w:sz="0" w:space="0" w:color="auto"/>
            <w:bottom w:val="none" w:sz="0" w:space="0" w:color="auto"/>
            <w:right w:val="none" w:sz="0" w:space="0" w:color="auto"/>
          </w:divBdr>
        </w:div>
        <w:div w:id="100538388">
          <w:marLeft w:val="1440"/>
          <w:marRight w:val="0"/>
          <w:marTop w:val="0"/>
          <w:marBottom w:val="0"/>
          <w:divBdr>
            <w:top w:val="none" w:sz="0" w:space="0" w:color="auto"/>
            <w:left w:val="none" w:sz="0" w:space="0" w:color="auto"/>
            <w:bottom w:val="none" w:sz="0" w:space="0" w:color="auto"/>
            <w:right w:val="none" w:sz="0" w:space="0" w:color="auto"/>
          </w:divBdr>
        </w:div>
        <w:div w:id="1528060038">
          <w:marLeft w:val="1440"/>
          <w:marRight w:val="0"/>
          <w:marTop w:val="0"/>
          <w:marBottom w:val="0"/>
          <w:divBdr>
            <w:top w:val="none" w:sz="0" w:space="0" w:color="auto"/>
            <w:left w:val="none" w:sz="0" w:space="0" w:color="auto"/>
            <w:bottom w:val="none" w:sz="0" w:space="0" w:color="auto"/>
            <w:right w:val="none" w:sz="0" w:space="0" w:color="auto"/>
          </w:divBdr>
        </w:div>
        <w:div w:id="1933123731">
          <w:marLeft w:val="1440"/>
          <w:marRight w:val="0"/>
          <w:marTop w:val="0"/>
          <w:marBottom w:val="0"/>
          <w:divBdr>
            <w:top w:val="none" w:sz="0" w:space="0" w:color="auto"/>
            <w:left w:val="none" w:sz="0" w:space="0" w:color="auto"/>
            <w:bottom w:val="none" w:sz="0" w:space="0" w:color="auto"/>
            <w:right w:val="none" w:sz="0" w:space="0" w:color="auto"/>
          </w:divBdr>
        </w:div>
        <w:div w:id="854340317">
          <w:marLeft w:val="1440"/>
          <w:marRight w:val="0"/>
          <w:marTop w:val="0"/>
          <w:marBottom w:val="0"/>
          <w:divBdr>
            <w:top w:val="none" w:sz="0" w:space="0" w:color="auto"/>
            <w:left w:val="none" w:sz="0" w:space="0" w:color="auto"/>
            <w:bottom w:val="none" w:sz="0" w:space="0" w:color="auto"/>
            <w:right w:val="none" w:sz="0" w:space="0" w:color="auto"/>
          </w:divBdr>
        </w:div>
      </w:divsChild>
    </w:div>
    <w:div w:id="1727488142">
      <w:bodyDiv w:val="1"/>
      <w:marLeft w:val="0"/>
      <w:marRight w:val="0"/>
      <w:marTop w:val="0"/>
      <w:marBottom w:val="0"/>
      <w:divBdr>
        <w:top w:val="none" w:sz="0" w:space="0" w:color="auto"/>
        <w:left w:val="none" w:sz="0" w:space="0" w:color="auto"/>
        <w:bottom w:val="none" w:sz="0" w:space="0" w:color="auto"/>
        <w:right w:val="none" w:sz="0" w:space="0" w:color="auto"/>
      </w:divBdr>
      <w:divsChild>
        <w:div w:id="1125807532">
          <w:marLeft w:val="0"/>
          <w:marRight w:val="0"/>
          <w:marTop w:val="0"/>
          <w:marBottom w:val="0"/>
          <w:divBdr>
            <w:top w:val="none" w:sz="0" w:space="0" w:color="auto"/>
            <w:left w:val="none" w:sz="0" w:space="0" w:color="auto"/>
            <w:bottom w:val="none" w:sz="0" w:space="0" w:color="auto"/>
            <w:right w:val="none" w:sz="0" w:space="0" w:color="auto"/>
          </w:divBdr>
          <w:divsChild>
            <w:div w:id="1265266754">
              <w:marLeft w:val="0"/>
              <w:marRight w:val="0"/>
              <w:marTop w:val="0"/>
              <w:marBottom w:val="0"/>
              <w:divBdr>
                <w:top w:val="none" w:sz="0" w:space="0" w:color="auto"/>
                <w:left w:val="none" w:sz="0" w:space="0" w:color="auto"/>
                <w:bottom w:val="none" w:sz="0" w:space="0" w:color="auto"/>
                <w:right w:val="none" w:sz="0" w:space="0" w:color="auto"/>
              </w:divBdr>
              <w:divsChild>
                <w:div w:id="1144857764">
                  <w:marLeft w:val="0"/>
                  <w:marRight w:val="0"/>
                  <w:marTop w:val="0"/>
                  <w:marBottom w:val="0"/>
                  <w:divBdr>
                    <w:top w:val="none" w:sz="0" w:space="0" w:color="auto"/>
                    <w:left w:val="none" w:sz="0" w:space="0" w:color="auto"/>
                    <w:bottom w:val="none" w:sz="0" w:space="0" w:color="auto"/>
                    <w:right w:val="none" w:sz="0" w:space="0" w:color="auto"/>
                  </w:divBdr>
                  <w:divsChild>
                    <w:div w:id="1876698069">
                      <w:marLeft w:val="0"/>
                      <w:marRight w:val="0"/>
                      <w:marTop w:val="0"/>
                      <w:marBottom w:val="0"/>
                      <w:divBdr>
                        <w:top w:val="none" w:sz="0" w:space="0" w:color="auto"/>
                        <w:left w:val="none" w:sz="0" w:space="0" w:color="auto"/>
                        <w:bottom w:val="none" w:sz="0" w:space="0" w:color="auto"/>
                        <w:right w:val="none" w:sz="0" w:space="0" w:color="auto"/>
                      </w:divBdr>
                      <w:divsChild>
                        <w:div w:id="59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728884">
      <w:bodyDiv w:val="1"/>
      <w:marLeft w:val="0"/>
      <w:marRight w:val="0"/>
      <w:marTop w:val="0"/>
      <w:marBottom w:val="0"/>
      <w:divBdr>
        <w:top w:val="none" w:sz="0" w:space="0" w:color="auto"/>
        <w:left w:val="none" w:sz="0" w:space="0" w:color="auto"/>
        <w:bottom w:val="none" w:sz="0" w:space="0" w:color="auto"/>
        <w:right w:val="none" w:sz="0" w:space="0" w:color="auto"/>
      </w:divBdr>
      <w:divsChild>
        <w:div w:id="970673837">
          <w:marLeft w:val="0"/>
          <w:marRight w:val="0"/>
          <w:marTop w:val="0"/>
          <w:marBottom w:val="0"/>
          <w:divBdr>
            <w:top w:val="none" w:sz="0" w:space="0" w:color="auto"/>
            <w:left w:val="none" w:sz="0" w:space="0" w:color="auto"/>
            <w:bottom w:val="none" w:sz="0" w:space="0" w:color="auto"/>
            <w:right w:val="none" w:sz="0" w:space="0" w:color="auto"/>
          </w:divBdr>
          <w:divsChild>
            <w:div w:id="668777">
              <w:marLeft w:val="0"/>
              <w:marRight w:val="0"/>
              <w:marTop w:val="0"/>
              <w:marBottom w:val="0"/>
              <w:divBdr>
                <w:top w:val="none" w:sz="0" w:space="0" w:color="auto"/>
                <w:left w:val="none" w:sz="0" w:space="0" w:color="auto"/>
                <w:bottom w:val="none" w:sz="0" w:space="0" w:color="auto"/>
                <w:right w:val="none" w:sz="0" w:space="0" w:color="auto"/>
              </w:divBdr>
            </w:div>
            <w:div w:id="99773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305848">
      <w:bodyDiv w:val="1"/>
      <w:marLeft w:val="0"/>
      <w:marRight w:val="0"/>
      <w:marTop w:val="0"/>
      <w:marBottom w:val="0"/>
      <w:divBdr>
        <w:top w:val="none" w:sz="0" w:space="0" w:color="auto"/>
        <w:left w:val="none" w:sz="0" w:space="0" w:color="auto"/>
        <w:bottom w:val="none" w:sz="0" w:space="0" w:color="auto"/>
        <w:right w:val="none" w:sz="0" w:space="0" w:color="auto"/>
      </w:divBdr>
      <w:divsChild>
        <w:div w:id="2003771977">
          <w:marLeft w:val="0"/>
          <w:marRight w:val="0"/>
          <w:marTop w:val="0"/>
          <w:marBottom w:val="0"/>
          <w:divBdr>
            <w:top w:val="none" w:sz="0" w:space="0" w:color="auto"/>
            <w:left w:val="none" w:sz="0" w:space="0" w:color="auto"/>
            <w:bottom w:val="none" w:sz="0" w:space="0" w:color="auto"/>
            <w:right w:val="none" w:sz="0" w:space="0" w:color="auto"/>
          </w:divBdr>
        </w:div>
      </w:divsChild>
    </w:div>
    <w:div w:id="1761834321">
      <w:bodyDiv w:val="1"/>
      <w:marLeft w:val="0"/>
      <w:marRight w:val="0"/>
      <w:marTop w:val="0"/>
      <w:marBottom w:val="0"/>
      <w:divBdr>
        <w:top w:val="none" w:sz="0" w:space="0" w:color="auto"/>
        <w:left w:val="none" w:sz="0" w:space="0" w:color="auto"/>
        <w:bottom w:val="none" w:sz="0" w:space="0" w:color="auto"/>
        <w:right w:val="none" w:sz="0" w:space="0" w:color="auto"/>
      </w:divBdr>
      <w:divsChild>
        <w:div w:id="1319768028">
          <w:marLeft w:val="0"/>
          <w:marRight w:val="0"/>
          <w:marTop w:val="0"/>
          <w:marBottom w:val="0"/>
          <w:divBdr>
            <w:top w:val="none" w:sz="0" w:space="0" w:color="auto"/>
            <w:left w:val="none" w:sz="0" w:space="0" w:color="auto"/>
            <w:bottom w:val="none" w:sz="0" w:space="0" w:color="auto"/>
            <w:right w:val="none" w:sz="0" w:space="0" w:color="auto"/>
          </w:divBdr>
          <w:divsChild>
            <w:div w:id="41489331">
              <w:marLeft w:val="0"/>
              <w:marRight w:val="0"/>
              <w:marTop w:val="0"/>
              <w:marBottom w:val="0"/>
              <w:divBdr>
                <w:top w:val="none" w:sz="0" w:space="0" w:color="auto"/>
                <w:left w:val="none" w:sz="0" w:space="0" w:color="auto"/>
                <w:bottom w:val="none" w:sz="0" w:space="0" w:color="auto"/>
                <w:right w:val="none" w:sz="0" w:space="0" w:color="auto"/>
              </w:divBdr>
            </w:div>
            <w:div w:id="1843352114">
              <w:marLeft w:val="0"/>
              <w:marRight w:val="0"/>
              <w:marTop w:val="0"/>
              <w:marBottom w:val="0"/>
              <w:divBdr>
                <w:top w:val="none" w:sz="0" w:space="0" w:color="auto"/>
                <w:left w:val="none" w:sz="0" w:space="0" w:color="auto"/>
                <w:bottom w:val="none" w:sz="0" w:space="0" w:color="auto"/>
                <w:right w:val="none" w:sz="0" w:space="0" w:color="auto"/>
              </w:divBdr>
            </w:div>
            <w:div w:id="192672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589135">
      <w:bodyDiv w:val="1"/>
      <w:marLeft w:val="0"/>
      <w:marRight w:val="0"/>
      <w:marTop w:val="0"/>
      <w:marBottom w:val="0"/>
      <w:divBdr>
        <w:top w:val="none" w:sz="0" w:space="0" w:color="auto"/>
        <w:left w:val="none" w:sz="0" w:space="0" w:color="auto"/>
        <w:bottom w:val="none" w:sz="0" w:space="0" w:color="auto"/>
        <w:right w:val="none" w:sz="0" w:space="0" w:color="auto"/>
      </w:divBdr>
      <w:divsChild>
        <w:div w:id="570887318">
          <w:marLeft w:val="0"/>
          <w:marRight w:val="0"/>
          <w:marTop w:val="0"/>
          <w:marBottom w:val="0"/>
          <w:divBdr>
            <w:top w:val="none" w:sz="0" w:space="0" w:color="auto"/>
            <w:left w:val="none" w:sz="0" w:space="0" w:color="auto"/>
            <w:bottom w:val="none" w:sz="0" w:space="0" w:color="auto"/>
            <w:right w:val="none" w:sz="0" w:space="0" w:color="auto"/>
          </w:divBdr>
          <w:divsChild>
            <w:div w:id="956446675">
              <w:marLeft w:val="0"/>
              <w:marRight w:val="0"/>
              <w:marTop w:val="0"/>
              <w:marBottom w:val="0"/>
              <w:divBdr>
                <w:top w:val="none" w:sz="0" w:space="0" w:color="auto"/>
                <w:left w:val="none" w:sz="0" w:space="0" w:color="auto"/>
                <w:bottom w:val="none" w:sz="0" w:space="0" w:color="auto"/>
                <w:right w:val="none" w:sz="0" w:space="0" w:color="auto"/>
              </w:divBdr>
            </w:div>
            <w:div w:id="1725517848">
              <w:marLeft w:val="0"/>
              <w:marRight w:val="0"/>
              <w:marTop w:val="0"/>
              <w:marBottom w:val="0"/>
              <w:divBdr>
                <w:top w:val="none" w:sz="0" w:space="0" w:color="auto"/>
                <w:left w:val="none" w:sz="0" w:space="0" w:color="auto"/>
                <w:bottom w:val="none" w:sz="0" w:space="0" w:color="auto"/>
                <w:right w:val="none" w:sz="0" w:space="0" w:color="auto"/>
              </w:divBdr>
            </w:div>
            <w:div w:id="199714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514732">
      <w:bodyDiv w:val="1"/>
      <w:marLeft w:val="0"/>
      <w:marRight w:val="0"/>
      <w:marTop w:val="0"/>
      <w:marBottom w:val="0"/>
      <w:divBdr>
        <w:top w:val="none" w:sz="0" w:space="0" w:color="auto"/>
        <w:left w:val="none" w:sz="0" w:space="0" w:color="auto"/>
        <w:bottom w:val="none" w:sz="0" w:space="0" w:color="auto"/>
        <w:right w:val="none" w:sz="0" w:space="0" w:color="auto"/>
      </w:divBdr>
      <w:divsChild>
        <w:div w:id="1560167464">
          <w:marLeft w:val="547"/>
          <w:marRight w:val="0"/>
          <w:marTop w:val="154"/>
          <w:marBottom w:val="0"/>
          <w:divBdr>
            <w:top w:val="none" w:sz="0" w:space="0" w:color="auto"/>
            <w:left w:val="none" w:sz="0" w:space="0" w:color="auto"/>
            <w:bottom w:val="none" w:sz="0" w:space="0" w:color="auto"/>
            <w:right w:val="none" w:sz="0" w:space="0" w:color="auto"/>
          </w:divBdr>
        </w:div>
        <w:div w:id="1788968871">
          <w:marLeft w:val="547"/>
          <w:marRight w:val="0"/>
          <w:marTop w:val="154"/>
          <w:marBottom w:val="0"/>
          <w:divBdr>
            <w:top w:val="none" w:sz="0" w:space="0" w:color="auto"/>
            <w:left w:val="none" w:sz="0" w:space="0" w:color="auto"/>
            <w:bottom w:val="none" w:sz="0" w:space="0" w:color="auto"/>
            <w:right w:val="none" w:sz="0" w:space="0" w:color="auto"/>
          </w:divBdr>
        </w:div>
        <w:div w:id="1314866747">
          <w:marLeft w:val="547"/>
          <w:marRight w:val="0"/>
          <w:marTop w:val="154"/>
          <w:marBottom w:val="0"/>
          <w:divBdr>
            <w:top w:val="none" w:sz="0" w:space="0" w:color="auto"/>
            <w:left w:val="none" w:sz="0" w:space="0" w:color="auto"/>
            <w:bottom w:val="none" w:sz="0" w:space="0" w:color="auto"/>
            <w:right w:val="none" w:sz="0" w:space="0" w:color="auto"/>
          </w:divBdr>
        </w:div>
      </w:divsChild>
    </w:div>
    <w:div w:id="1839420923">
      <w:bodyDiv w:val="1"/>
      <w:marLeft w:val="0"/>
      <w:marRight w:val="0"/>
      <w:marTop w:val="0"/>
      <w:marBottom w:val="0"/>
      <w:divBdr>
        <w:top w:val="none" w:sz="0" w:space="0" w:color="auto"/>
        <w:left w:val="none" w:sz="0" w:space="0" w:color="auto"/>
        <w:bottom w:val="none" w:sz="0" w:space="0" w:color="auto"/>
        <w:right w:val="none" w:sz="0" w:space="0" w:color="auto"/>
      </w:divBdr>
    </w:div>
    <w:div w:id="1884512521">
      <w:bodyDiv w:val="1"/>
      <w:marLeft w:val="0"/>
      <w:marRight w:val="0"/>
      <w:marTop w:val="0"/>
      <w:marBottom w:val="0"/>
      <w:divBdr>
        <w:top w:val="none" w:sz="0" w:space="0" w:color="auto"/>
        <w:left w:val="none" w:sz="0" w:space="0" w:color="auto"/>
        <w:bottom w:val="none" w:sz="0" w:space="0" w:color="auto"/>
        <w:right w:val="none" w:sz="0" w:space="0" w:color="auto"/>
      </w:divBdr>
      <w:divsChild>
        <w:div w:id="1733387484">
          <w:marLeft w:val="0"/>
          <w:marRight w:val="0"/>
          <w:marTop w:val="0"/>
          <w:marBottom w:val="0"/>
          <w:divBdr>
            <w:top w:val="none" w:sz="0" w:space="0" w:color="auto"/>
            <w:left w:val="none" w:sz="0" w:space="0" w:color="auto"/>
            <w:bottom w:val="none" w:sz="0" w:space="0" w:color="auto"/>
            <w:right w:val="none" w:sz="0" w:space="0" w:color="auto"/>
          </w:divBdr>
          <w:divsChild>
            <w:div w:id="1704478311">
              <w:marLeft w:val="0"/>
              <w:marRight w:val="0"/>
              <w:marTop w:val="0"/>
              <w:marBottom w:val="0"/>
              <w:divBdr>
                <w:top w:val="none" w:sz="0" w:space="0" w:color="auto"/>
                <w:left w:val="none" w:sz="0" w:space="0" w:color="auto"/>
                <w:bottom w:val="none" w:sz="0" w:space="0" w:color="auto"/>
                <w:right w:val="none" w:sz="0" w:space="0" w:color="auto"/>
              </w:divBdr>
            </w:div>
            <w:div w:id="203688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12039">
      <w:bodyDiv w:val="1"/>
      <w:marLeft w:val="0"/>
      <w:marRight w:val="0"/>
      <w:marTop w:val="0"/>
      <w:marBottom w:val="0"/>
      <w:divBdr>
        <w:top w:val="none" w:sz="0" w:space="0" w:color="auto"/>
        <w:left w:val="none" w:sz="0" w:space="0" w:color="auto"/>
        <w:bottom w:val="none" w:sz="0" w:space="0" w:color="auto"/>
        <w:right w:val="none" w:sz="0" w:space="0" w:color="auto"/>
      </w:divBdr>
      <w:divsChild>
        <w:div w:id="1996834123">
          <w:marLeft w:val="0"/>
          <w:marRight w:val="0"/>
          <w:marTop w:val="0"/>
          <w:marBottom w:val="0"/>
          <w:divBdr>
            <w:top w:val="none" w:sz="0" w:space="0" w:color="auto"/>
            <w:left w:val="none" w:sz="0" w:space="0" w:color="auto"/>
            <w:bottom w:val="none" w:sz="0" w:space="0" w:color="auto"/>
            <w:right w:val="none" w:sz="0" w:space="0" w:color="auto"/>
          </w:divBdr>
        </w:div>
      </w:divsChild>
    </w:div>
    <w:div w:id="2017489800">
      <w:bodyDiv w:val="1"/>
      <w:marLeft w:val="0"/>
      <w:marRight w:val="0"/>
      <w:marTop w:val="0"/>
      <w:marBottom w:val="0"/>
      <w:divBdr>
        <w:top w:val="none" w:sz="0" w:space="0" w:color="auto"/>
        <w:left w:val="none" w:sz="0" w:space="0" w:color="auto"/>
        <w:bottom w:val="none" w:sz="0" w:space="0" w:color="auto"/>
        <w:right w:val="none" w:sz="0" w:space="0" w:color="auto"/>
      </w:divBdr>
    </w:div>
    <w:div w:id="2031491348">
      <w:bodyDiv w:val="1"/>
      <w:marLeft w:val="0"/>
      <w:marRight w:val="0"/>
      <w:marTop w:val="0"/>
      <w:marBottom w:val="0"/>
      <w:divBdr>
        <w:top w:val="none" w:sz="0" w:space="0" w:color="auto"/>
        <w:left w:val="none" w:sz="0" w:space="0" w:color="auto"/>
        <w:bottom w:val="none" w:sz="0" w:space="0" w:color="auto"/>
        <w:right w:val="none" w:sz="0" w:space="0" w:color="auto"/>
      </w:divBdr>
      <w:divsChild>
        <w:div w:id="996152451">
          <w:marLeft w:val="0"/>
          <w:marRight w:val="0"/>
          <w:marTop w:val="0"/>
          <w:marBottom w:val="0"/>
          <w:divBdr>
            <w:top w:val="none" w:sz="0" w:space="0" w:color="auto"/>
            <w:left w:val="none" w:sz="0" w:space="0" w:color="auto"/>
            <w:bottom w:val="none" w:sz="0" w:space="0" w:color="auto"/>
            <w:right w:val="none" w:sz="0" w:space="0" w:color="auto"/>
          </w:divBdr>
          <w:divsChild>
            <w:div w:id="325013092">
              <w:marLeft w:val="0"/>
              <w:marRight w:val="0"/>
              <w:marTop w:val="0"/>
              <w:marBottom w:val="0"/>
              <w:divBdr>
                <w:top w:val="none" w:sz="0" w:space="0" w:color="auto"/>
                <w:left w:val="none" w:sz="0" w:space="0" w:color="auto"/>
                <w:bottom w:val="none" w:sz="0" w:space="0" w:color="auto"/>
                <w:right w:val="none" w:sz="0" w:space="0" w:color="auto"/>
              </w:divBdr>
            </w:div>
            <w:div w:id="752974876">
              <w:marLeft w:val="0"/>
              <w:marRight w:val="0"/>
              <w:marTop w:val="0"/>
              <w:marBottom w:val="0"/>
              <w:divBdr>
                <w:top w:val="none" w:sz="0" w:space="0" w:color="auto"/>
                <w:left w:val="none" w:sz="0" w:space="0" w:color="auto"/>
                <w:bottom w:val="none" w:sz="0" w:space="0" w:color="auto"/>
                <w:right w:val="none" w:sz="0" w:space="0" w:color="auto"/>
              </w:divBdr>
            </w:div>
            <w:div w:id="1860046043">
              <w:marLeft w:val="0"/>
              <w:marRight w:val="0"/>
              <w:marTop w:val="0"/>
              <w:marBottom w:val="0"/>
              <w:divBdr>
                <w:top w:val="none" w:sz="0" w:space="0" w:color="auto"/>
                <w:left w:val="none" w:sz="0" w:space="0" w:color="auto"/>
                <w:bottom w:val="none" w:sz="0" w:space="0" w:color="auto"/>
                <w:right w:val="none" w:sz="0" w:space="0" w:color="auto"/>
              </w:divBdr>
            </w:div>
            <w:div w:id="208544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750955">
      <w:bodyDiv w:val="1"/>
      <w:marLeft w:val="0"/>
      <w:marRight w:val="0"/>
      <w:marTop w:val="0"/>
      <w:marBottom w:val="0"/>
      <w:divBdr>
        <w:top w:val="none" w:sz="0" w:space="0" w:color="auto"/>
        <w:left w:val="none" w:sz="0" w:space="0" w:color="auto"/>
        <w:bottom w:val="none" w:sz="0" w:space="0" w:color="auto"/>
        <w:right w:val="none" w:sz="0" w:space="0" w:color="auto"/>
      </w:divBdr>
      <w:divsChild>
        <w:div w:id="1578008224">
          <w:marLeft w:val="547"/>
          <w:marRight w:val="0"/>
          <w:marTop w:val="173"/>
          <w:marBottom w:val="0"/>
          <w:divBdr>
            <w:top w:val="none" w:sz="0" w:space="0" w:color="auto"/>
            <w:left w:val="none" w:sz="0" w:space="0" w:color="auto"/>
            <w:bottom w:val="none" w:sz="0" w:space="0" w:color="auto"/>
            <w:right w:val="none" w:sz="0" w:space="0" w:color="auto"/>
          </w:divBdr>
        </w:div>
        <w:div w:id="644314868">
          <w:marLeft w:val="547"/>
          <w:marRight w:val="0"/>
          <w:marTop w:val="173"/>
          <w:marBottom w:val="0"/>
          <w:divBdr>
            <w:top w:val="none" w:sz="0" w:space="0" w:color="auto"/>
            <w:left w:val="none" w:sz="0" w:space="0" w:color="auto"/>
            <w:bottom w:val="none" w:sz="0" w:space="0" w:color="auto"/>
            <w:right w:val="none" w:sz="0" w:space="0" w:color="auto"/>
          </w:divBdr>
        </w:div>
        <w:div w:id="767233617">
          <w:marLeft w:val="547"/>
          <w:marRight w:val="0"/>
          <w:marTop w:val="173"/>
          <w:marBottom w:val="0"/>
          <w:divBdr>
            <w:top w:val="none" w:sz="0" w:space="0" w:color="auto"/>
            <w:left w:val="none" w:sz="0" w:space="0" w:color="auto"/>
            <w:bottom w:val="none" w:sz="0" w:space="0" w:color="auto"/>
            <w:right w:val="none" w:sz="0" w:space="0" w:color="auto"/>
          </w:divBdr>
        </w:div>
        <w:div w:id="1909873960">
          <w:marLeft w:val="547"/>
          <w:marRight w:val="0"/>
          <w:marTop w:val="173"/>
          <w:marBottom w:val="0"/>
          <w:divBdr>
            <w:top w:val="none" w:sz="0" w:space="0" w:color="auto"/>
            <w:left w:val="none" w:sz="0" w:space="0" w:color="auto"/>
            <w:bottom w:val="none" w:sz="0" w:space="0" w:color="auto"/>
            <w:right w:val="none" w:sz="0" w:space="0" w:color="auto"/>
          </w:divBdr>
        </w:div>
      </w:divsChild>
    </w:div>
    <w:div w:id="2099789278">
      <w:bodyDiv w:val="1"/>
      <w:marLeft w:val="0"/>
      <w:marRight w:val="0"/>
      <w:marTop w:val="0"/>
      <w:marBottom w:val="0"/>
      <w:divBdr>
        <w:top w:val="none" w:sz="0" w:space="0" w:color="auto"/>
        <w:left w:val="none" w:sz="0" w:space="0" w:color="auto"/>
        <w:bottom w:val="none" w:sz="0" w:space="0" w:color="auto"/>
        <w:right w:val="none" w:sz="0" w:space="0" w:color="auto"/>
      </w:divBdr>
      <w:divsChild>
        <w:div w:id="9187444">
          <w:marLeft w:val="547"/>
          <w:marRight w:val="0"/>
          <w:marTop w:val="173"/>
          <w:marBottom w:val="0"/>
          <w:divBdr>
            <w:top w:val="none" w:sz="0" w:space="0" w:color="auto"/>
            <w:left w:val="none" w:sz="0" w:space="0" w:color="auto"/>
            <w:bottom w:val="none" w:sz="0" w:space="0" w:color="auto"/>
            <w:right w:val="none" w:sz="0" w:space="0" w:color="auto"/>
          </w:divBdr>
        </w:div>
        <w:div w:id="285279814">
          <w:marLeft w:val="547"/>
          <w:marRight w:val="0"/>
          <w:marTop w:val="173"/>
          <w:marBottom w:val="0"/>
          <w:divBdr>
            <w:top w:val="none" w:sz="0" w:space="0" w:color="auto"/>
            <w:left w:val="none" w:sz="0" w:space="0" w:color="auto"/>
            <w:bottom w:val="none" w:sz="0" w:space="0" w:color="auto"/>
            <w:right w:val="none" w:sz="0" w:space="0" w:color="auto"/>
          </w:divBdr>
        </w:div>
        <w:div w:id="120155134">
          <w:marLeft w:val="547"/>
          <w:marRight w:val="0"/>
          <w:marTop w:val="173"/>
          <w:marBottom w:val="0"/>
          <w:divBdr>
            <w:top w:val="none" w:sz="0" w:space="0" w:color="auto"/>
            <w:left w:val="none" w:sz="0" w:space="0" w:color="auto"/>
            <w:bottom w:val="none" w:sz="0" w:space="0" w:color="auto"/>
            <w:right w:val="none" w:sz="0" w:space="0" w:color="auto"/>
          </w:divBdr>
        </w:div>
        <w:div w:id="403262406">
          <w:marLeft w:val="547"/>
          <w:marRight w:val="0"/>
          <w:marTop w:val="173"/>
          <w:marBottom w:val="0"/>
          <w:divBdr>
            <w:top w:val="none" w:sz="0" w:space="0" w:color="auto"/>
            <w:left w:val="none" w:sz="0" w:space="0" w:color="auto"/>
            <w:bottom w:val="none" w:sz="0" w:space="0" w:color="auto"/>
            <w:right w:val="none" w:sz="0" w:space="0" w:color="auto"/>
          </w:divBdr>
        </w:div>
      </w:divsChild>
    </w:div>
    <w:div w:id="2122453869">
      <w:bodyDiv w:val="1"/>
      <w:marLeft w:val="0"/>
      <w:marRight w:val="0"/>
      <w:marTop w:val="0"/>
      <w:marBottom w:val="0"/>
      <w:divBdr>
        <w:top w:val="none" w:sz="0" w:space="0" w:color="auto"/>
        <w:left w:val="none" w:sz="0" w:space="0" w:color="auto"/>
        <w:bottom w:val="none" w:sz="0" w:space="0" w:color="auto"/>
        <w:right w:val="none" w:sz="0" w:space="0" w:color="auto"/>
      </w:divBdr>
      <w:divsChild>
        <w:div w:id="1153370336">
          <w:marLeft w:val="0"/>
          <w:marRight w:val="0"/>
          <w:marTop w:val="0"/>
          <w:marBottom w:val="0"/>
          <w:divBdr>
            <w:top w:val="none" w:sz="0" w:space="0" w:color="auto"/>
            <w:left w:val="none" w:sz="0" w:space="0" w:color="auto"/>
            <w:bottom w:val="none" w:sz="0" w:space="0" w:color="auto"/>
            <w:right w:val="none" w:sz="0" w:space="0" w:color="auto"/>
          </w:divBdr>
        </w:div>
      </w:divsChild>
    </w:div>
    <w:div w:id="2138797704">
      <w:bodyDiv w:val="1"/>
      <w:marLeft w:val="0"/>
      <w:marRight w:val="0"/>
      <w:marTop w:val="0"/>
      <w:marBottom w:val="0"/>
      <w:divBdr>
        <w:top w:val="none" w:sz="0" w:space="0" w:color="auto"/>
        <w:left w:val="none" w:sz="0" w:space="0" w:color="auto"/>
        <w:bottom w:val="none" w:sz="0" w:space="0" w:color="auto"/>
        <w:right w:val="none" w:sz="0" w:space="0" w:color="auto"/>
      </w:divBdr>
      <w:divsChild>
        <w:div w:id="1781795000">
          <w:marLeft w:val="1166"/>
          <w:marRight w:val="0"/>
          <w:marTop w:val="144"/>
          <w:marBottom w:val="0"/>
          <w:divBdr>
            <w:top w:val="none" w:sz="0" w:space="0" w:color="auto"/>
            <w:left w:val="none" w:sz="0" w:space="0" w:color="auto"/>
            <w:bottom w:val="none" w:sz="0" w:space="0" w:color="auto"/>
            <w:right w:val="none" w:sz="0" w:space="0" w:color="auto"/>
          </w:divBdr>
        </w:div>
        <w:div w:id="479615806">
          <w:marLeft w:val="1166"/>
          <w:marRight w:val="0"/>
          <w:marTop w:val="144"/>
          <w:marBottom w:val="0"/>
          <w:divBdr>
            <w:top w:val="none" w:sz="0" w:space="0" w:color="auto"/>
            <w:left w:val="none" w:sz="0" w:space="0" w:color="auto"/>
            <w:bottom w:val="none" w:sz="0" w:space="0" w:color="auto"/>
            <w:right w:val="none" w:sz="0" w:space="0" w:color="auto"/>
          </w:divBdr>
        </w:div>
      </w:divsChild>
    </w:div>
    <w:div w:id="2140340624">
      <w:bodyDiv w:val="1"/>
      <w:marLeft w:val="0"/>
      <w:marRight w:val="0"/>
      <w:marTop w:val="0"/>
      <w:marBottom w:val="0"/>
      <w:divBdr>
        <w:top w:val="none" w:sz="0" w:space="0" w:color="auto"/>
        <w:left w:val="none" w:sz="0" w:space="0" w:color="auto"/>
        <w:bottom w:val="none" w:sz="0" w:space="0" w:color="auto"/>
        <w:right w:val="none" w:sz="0" w:space="0" w:color="auto"/>
      </w:divBdr>
      <w:divsChild>
        <w:div w:id="867453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pec-esis.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geec.apec.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ublications.apec.org/publication-detail.php?pub_id=1404"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ewg.apec.org/esci.htm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esci-ksp.org/" TargetMode="External"/><Relationship Id="rId14" Type="http://schemas.openxmlformats.org/officeDocument/2006/relationships/hyperlink" Target="http://www.clasponline.org/RFPsPartnerships/RFPs/ClosedRFPs/2012/RFP12-1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D0191-0878-4D5E-BAFA-581B5805D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1209</TotalTime>
  <Pages>23</Pages>
  <Words>8591</Words>
  <Characters>47399</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39th Meeting of the APEC Expert Group on Energy Efficiency &amp; Conservation (EGEE&amp;C 39)</vt:lpstr>
    </vt:vector>
  </TitlesOfParts>
  <Company>EECA</Company>
  <LinksUpToDate>false</LinksUpToDate>
  <CharactersWithSpaces>55879</CharactersWithSpaces>
  <SharedDoc>false</SharedDoc>
  <HLinks>
    <vt:vector size="30" baseType="variant">
      <vt:variant>
        <vt:i4>5111823</vt:i4>
      </vt:variant>
      <vt:variant>
        <vt:i4>12</vt:i4>
      </vt:variant>
      <vt:variant>
        <vt:i4>0</vt:i4>
      </vt:variant>
      <vt:variant>
        <vt:i4>5</vt:i4>
      </vt:variant>
      <vt:variant>
        <vt:lpwstr>http://www.a2se.org.au/activities/events/summer-study</vt:lpwstr>
      </vt:variant>
      <vt:variant>
        <vt:lpwstr/>
      </vt:variant>
      <vt:variant>
        <vt:i4>3080315</vt:i4>
      </vt:variant>
      <vt:variant>
        <vt:i4>9</vt:i4>
      </vt:variant>
      <vt:variant>
        <vt:i4>0</vt:i4>
      </vt:variant>
      <vt:variant>
        <vt:i4>5</vt:i4>
      </vt:variant>
      <vt:variant>
        <vt:lpwstr>http://www.egeec.apec.org/www/egeec/webnews.php?DomainID=17&amp;NewsID=223</vt:lpwstr>
      </vt:variant>
      <vt:variant>
        <vt:lpwstr/>
      </vt:variant>
      <vt:variant>
        <vt:i4>8126549</vt:i4>
      </vt:variant>
      <vt:variant>
        <vt:i4>6</vt:i4>
      </vt:variant>
      <vt:variant>
        <vt:i4>0</vt:i4>
      </vt:variant>
      <vt:variant>
        <vt:i4>5</vt:i4>
      </vt:variant>
      <vt:variant>
        <vt:lpwstr>mailto:alising@clasponline.org</vt:lpwstr>
      </vt:variant>
      <vt:variant>
        <vt:lpwstr/>
      </vt:variant>
      <vt:variant>
        <vt:i4>4259918</vt:i4>
      </vt:variant>
      <vt:variant>
        <vt:i4>3</vt:i4>
      </vt:variant>
      <vt:variant>
        <vt:i4>0</vt:i4>
      </vt:variant>
      <vt:variant>
        <vt:i4>5</vt:i4>
      </vt:variant>
      <vt:variant>
        <vt:lpwstr>http://www.ewg.apec.org/esci.html</vt:lpwstr>
      </vt:variant>
      <vt:variant>
        <vt:lpwstr/>
      </vt:variant>
      <vt:variant>
        <vt:i4>0</vt:i4>
      </vt:variant>
      <vt:variant>
        <vt:i4>0</vt:i4>
      </vt:variant>
      <vt:variant>
        <vt:i4>0</vt:i4>
      </vt:variant>
      <vt:variant>
        <vt:i4>5</vt:i4>
      </vt:variant>
      <vt:variant>
        <vt:lpwstr>http://esci-ksp.org/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39th Meeting of the APEC Expert Group on Energy Efficiency &amp; Conservation (EGEE&amp;C 39)</dc:title>
  <dc:creator>christl</dc:creator>
  <cp:lastModifiedBy>Martin Brown-Santirso</cp:lastModifiedBy>
  <cp:revision>10</cp:revision>
  <dcterms:created xsi:type="dcterms:W3CDTF">2013-11-21T03:21:00Z</dcterms:created>
  <dcterms:modified xsi:type="dcterms:W3CDTF">2013-12-18T01:56:00Z</dcterms:modified>
</cp:coreProperties>
</file>