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28E" w:rsidRPr="000938C4" w:rsidRDefault="004C768F" w:rsidP="00F4028E">
      <w:pPr>
        <w:pStyle w:val="Title"/>
        <w:jc w:val="center"/>
        <w:rPr>
          <w:sz w:val="48"/>
          <w:szCs w:val="48"/>
          <w:lang w:val="en-US"/>
        </w:rPr>
      </w:pPr>
      <w:r w:rsidRPr="000938C4">
        <w:rPr>
          <w:sz w:val="48"/>
          <w:szCs w:val="48"/>
          <w:lang w:val="en-US"/>
        </w:rPr>
        <w:t>4</w:t>
      </w:r>
      <w:r w:rsidR="00AF2349" w:rsidRPr="000938C4">
        <w:rPr>
          <w:sz w:val="48"/>
          <w:szCs w:val="48"/>
          <w:lang w:val="en-US"/>
        </w:rPr>
        <w:t>3rd</w:t>
      </w:r>
      <w:r w:rsidRPr="000938C4">
        <w:rPr>
          <w:sz w:val="48"/>
          <w:szCs w:val="48"/>
          <w:lang w:val="en-US"/>
        </w:rPr>
        <w:t xml:space="preserve"> </w:t>
      </w:r>
      <w:r w:rsidR="00832BA0" w:rsidRPr="000938C4">
        <w:rPr>
          <w:sz w:val="48"/>
          <w:szCs w:val="48"/>
          <w:lang w:val="en-US"/>
        </w:rPr>
        <w:t xml:space="preserve">Meeting </w:t>
      </w:r>
    </w:p>
    <w:p w:rsidR="00832BA0" w:rsidRPr="000938C4" w:rsidRDefault="00832BA0" w:rsidP="00F4028E">
      <w:pPr>
        <w:pStyle w:val="Title"/>
        <w:jc w:val="center"/>
        <w:rPr>
          <w:sz w:val="48"/>
          <w:szCs w:val="48"/>
          <w:lang w:val="en-US"/>
        </w:rPr>
      </w:pPr>
      <w:r w:rsidRPr="000938C4">
        <w:rPr>
          <w:sz w:val="48"/>
          <w:szCs w:val="48"/>
          <w:lang w:val="en-US"/>
        </w:rPr>
        <w:t xml:space="preserve">APEC Expert Group on Energy Efficiency &amp; Conservation (EGEE&amp;C </w:t>
      </w:r>
      <w:r w:rsidR="003740C3" w:rsidRPr="000938C4">
        <w:rPr>
          <w:sz w:val="48"/>
          <w:szCs w:val="48"/>
          <w:lang w:val="en-US"/>
        </w:rPr>
        <w:t>4</w:t>
      </w:r>
      <w:r w:rsidR="00AF2349" w:rsidRPr="000938C4">
        <w:rPr>
          <w:sz w:val="48"/>
          <w:szCs w:val="48"/>
          <w:lang w:val="en-US"/>
        </w:rPr>
        <w:t>3</w:t>
      </w:r>
      <w:r w:rsidRPr="000938C4">
        <w:rPr>
          <w:sz w:val="48"/>
          <w:szCs w:val="48"/>
          <w:lang w:val="en-US"/>
        </w:rPr>
        <w:t>)</w:t>
      </w:r>
    </w:p>
    <w:p w:rsidR="000938C4" w:rsidRPr="000938C4" w:rsidRDefault="00772875" w:rsidP="00DD2444">
      <w:pPr>
        <w:jc w:val="center"/>
        <w:rPr>
          <w:rStyle w:val="IntenseEmphasis"/>
        </w:rPr>
      </w:pPr>
      <w:r>
        <w:rPr>
          <w:rStyle w:val="IntenseEmphasis"/>
        </w:rPr>
        <w:t>10</w:t>
      </w:r>
      <w:r w:rsidR="00832BA0" w:rsidRPr="000938C4">
        <w:rPr>
          <w:rStyle w:val="IntenseEmphasis"/>
        </w:rPr>
        <w:t>-</w:t>
      </w:r>
      <w:r w:rsidR="0007388B" w:rsidRPr="000938C4">
        <w:rPr>
          <w:rStyle w:val="IntenseEmphasis"/>
        </w:rPr>
        <w:t>1</w:t>
      </w:r>
      <w:r w:rsidR="00AF2349" w:rsidRPr="000938C4">
        <w:rPr>
          <w:rStyle w:val="IntenseEmphasis"/>
        </w:rPr>
        <w:t>1</w:t>
      </w:r>
      <w:r w:rsidR="00832BA0" w:rsidRPr="000938C4">
        <w:rPr>
          <w:rStyle w:val="IntenseEmphasis"/>
        </w:rPr>
        <w:t xml:space="preserve"> </w:t>
      </w:r>
      <w:r w:rsidR="00AF2349" w:rsidRPr="000938C4">
        <w:rPr>
          <w:rStyle w:val="IntenseEmphasis"/>
        </w:rPr>
        <w:t>April</w:t>
      </w:r>
      <w:r w:rsidR="00832BA0" w:rsidRPr="000938C4">
        <w:rPr>
          <w:rStyle w:val="IntenseEmphasis"/>
        </w:rPr>
        <w:t xml:space="preserve"> 201</w:t>
      </w:r>
      <w:r w:rsidR="00AF2349" w:rsidRPr="000938C4">
        <w:rPr>
          <w:rStyle w:val="IntenseEmphasis"/>
        </w:rPr>
        <w:t>4</w:t>
      </w:r>
      <w:r w:rsidR="00832BA0" w:rsidRPr="000938C4">
        <w:rPr>
          <w:rStyle w:val="IntenseEmphasis"/>
        </w:rPr>
        <w:br/>
      </w:r>
      <w:r>
        <w:rPr>
          <w:rStyle w:val="IntenseEmphasis"/>
        </w:rPr>
        <w:t>Moana Surfrider Resort</w:t>
      </w:r>
      <w:r w:rsidR="00832BA0" w:rsidRPr="000938C4">
        <w:rPr>
          <w:rStyle w:val="IntenseEmphasis"/>
        </w:rPr>
        <w:t xml:space="preserve">, </w:t>
      </w:r>
      <w:r w:rsidR="00AF2349" w:rsidRPr="000938C4">
        <w:rPr>
          <w:rStyle w:val="IntenseEmphasis"/>
        </w:rPr>
        <w:t>Honolulu</w:t>
      </w:r>
      <w:r w:rsidR="0007388B" w:rsidRPr="000938C4">
        <w:rPr>
          <w:rStyle w:val="IntenseEmphasis"/>
        </w:rPr>
        <w:t xml:space="preserve">, </w:t>
      </w:r>
      <w:r w:rsidR="00AF2349" w:rsidRPr="000938C4">
        <w:rPr>
          <w:rStyle w:val="IntenseEmphasis"/>
        </w:rPr>
        <w:t>Hawaii</w:t>
      </w:r>
      <w:r w:rsidR="000938C4" w:rsidRPr="000938C4">
        <w:rPr>
          <w:rStyle w:val="IntenseEmphasis"/>
        </w:rPr>
        <w:t xml:space="preserve"> </w:t>
      </w:r>
    </w:p>
    <w:p w:rsidR="000938C4" w:rsidRPr="00772875" w:rsidRDefault="000938C4" w:rsidP="00DD2444">
      <w:pPr>
        <w:jc w:val="center"/>
        <w:rPr>
          <w:sz w:val="28"/>
          <w:szCs w:val="28"/>
        </w:rPr>
      </w:pPr>
    </w:p>
    <w:p w:rsidR="00832BA0" w:rsidRPr="00D077CA" w:rsidRDefault="000938C4" w:rsidP="00DD2444">
      <w:pPr>
        <w:jc w:val="center"/>
        <w:rPr>
          <w:sz w:val="24"/>
          <w:szCs w:val="24"/>
          <w:lang w:val="en-US"/>
        </w:rPr>
      </w:pPr>
      <w:r w:rsidRPr="00D077CA">
        <w:rPr>
          <w:sz w:val="28"/>
          <w:szCs w:val="28"/>
          <w:lang w:val="en-US"/>
        </w:rPr>
        <w:t>Draft meeting summary</w:t>
      </w:r>
    </w:p>
    <w:p w:rsidR="004C768F" w:rsidRDefault="00F91AE0" w:rsidP="000938C4">
      <w:pPr>
        <w:pStyle w:val="Heading1"/>
        <w:rPr>
          <w:lang w:val="en-US"/>
        </w:rPr>
      </w:pPr>
      <w:r w:rsidRPr="00D077CA">
        <w:rPr>
          <w:lang w:val="en-US"/>
        </w:rPr>
        <w:t>Day 1</w:t>
      </w:r>
    </w:p>
    <w:p w:rsidR="00540770" w:rsidRPr="006207AA" w:rsidRDefault="00540770" w:rsidP="006207AA">
      <w:pPr>
        <w:pStyle w:val="Heading3"/>
        <w:rPr>
          <w:lang w:val="en-US"/>
        </w:rPr>
      </w:pPr>
      <w:r w:rsidRPr="00D077CA">
        <w:rPr>
          <w:lang w:val="en-US"/>
        </w:rPr>
        <w:t xml:space="preserve">Session </w:t>
      </w:r>
      <w:r w:rsidR="006207AA">
        <w:rPr>
          <w:lang w:val="en-US"/>
        </w:rPr>
        <w:t>1</w:t>
      </w:r>
      <w:r w:rsidRPr="00D077CA">
        <w:rPr>
          <w:lang w:val="en-US"/>
        </w:rPr>
        <w:t>:</w:t>
      </w:r>
      <w:r w:rsidR="002D08C8" w:rsidRPr="00D077CA">
        <w:rPr>
          <w:lang w:val="en-US"/>
        </w:rPr>
        <w:t xml:space="preserve"> </w:t>
      </w:r>
      <w:r w:rsidR="006207AA">
        <w:rPr>
          <w:lang w:val="en-US"/>
        </w:rPr>
        <w:t xml:space="preserve">Opening </w:t>
      </w:r>
      <w:r w:rsidR="00E83E92">
        <w:rPr>
          <w:lang w:val="en-US"/>
        </w:rPr>
        <w:t>Remarks from the Chair</w:t>
      </w:r>
    </w:p>
    <w:p w:rsidR="00540770" w:rsidRPr="00D077CA" w:rsidRDefault="00534D3E" w:rsidP="00675182">
      <w:pPr>
        <w:rPr>
          <w:lang w:val="en-US"/>
        </w:rPr>
      </w:pPr>
      <w:r>
        <w:rPr>
          <w:lang w:val="en-US"/>
        </w:rPr>
        <w:t xml:space="preserve">Chair opened the day thanking the hosts and pointing </w:t>
      </w:r>
      <w:r w:rsidR="006C78B0">
        <w:rPr>
          <w:lang w:val="en-US"/>
        </w:rPr>
        <w:t xml:space="preserve">out </w:t>
      </w:r>
      <w:r>
        <w:rPr>
          <w:lang w:val="en-US"/>
        </w:rPr>
        <w:t xml:space="preserve">all the work </w:t>
      </w:r>
      <w:r w:rsidR="006C78B0">
        <w:rPr>
          <w:lang w:val="en-US"/>
        </w:rPr>
        <w:t>and discussion that occurred earlier at the joint meeting with EGNRET.</w:t>
      </w:r>
    </w:p>
    <w:p w:rsidR="00534D3E" w:rsidRDefault="006207AA" w:rsidP="00534D3E">
      <w:pPr>
        <w:pStyle w:val="Heading3"/>
        <w:rPr>
          <w:lang w:val="en-US"/>
        </w:rPr>
      </w:pPr>
      <w:r w:rsidRPr="00D077CA">
        <w:rPr>
          <w:lang w:val="en-US"/>
        </w:rPr>
        <w:t xml:space="preserve">Session </w:t>
      </w:r>
      <w:r>
        <w:rPr>
          <w:lang w:val="en-US"/>
        </w:rPr>
        <w:t>2</w:t>
      </w:r>
      <w:r w:rsidR="00534D3E">
        <w:rPr>
          <w:lang w:val="en-US"/>
        </w:rPr>
        <w:t>:</w:t>
      </w:r>
      <w:r w:rsidR="00534D3E" w:rsidRPr="004C768F">
        <w:rPr>
          <w:lang w:val="en-US"/>
        </w:rPr>
        <w:t xml:space="preserve"> </w:t>
      </w:r>
      <w:r w:rsidR="00534D3E">
        <w:rPr>
          <w:lang w:val="en-US"/>
        </w:rPr>
        <w:t>Discussion: Impacts of Outcomes of Strategic Discussion</w:t>
      </w:r>
    </w:p>
    <w:p w:rsidR="00BC26BF" w:rsidRDefault="006C78B0" w:rsidP="000603C1">
      <w:pPr>
        <w:rPr>
          <w:lang w:val="en-US"/>
        </w:rPr>
      </w:pPr>
      <w:r>
        <w:rPr>
          <w:lang w:val="en-US"/>
        </w:rPr>
        <w:t>This session ga</w:t>
      </w:r>
      <w:r w:rsidR="00BC26BF">
        <w:rPr>
          <w:lang w:val="en-US"/>
        </w:rPr>
        <w:t xml:space="preserve">ve EGEE&amp;C attendees an opportunity to voice comments and questions about the EWG strategic discussions held during the joint meeting with EGNRET. </w:t>
      </w:r>
    </w:p>
    <w:p w:rsidR="00BC26BF" w:rsidRDefault="00BC26BF" w:rsidP="000603C1">
      <w:pPr>
        <w:rPr>
          <w:lang w:val="en-US"/>
        </w:rPr>
      </w:pPr>
    </w:p>
    <w:p w:rsidR="000603C1" w:rsidRDefault="000603C1" w:rsidP="000603C1">
      <w:pPr>
        <w:rPr>
          <w:lang w:val="en-US"/>
        </w:rPr>
      </w:pPr>
      <w:r>
        <w:rPr>
          <w:lang w:val="en-US"/>
        </w:rPr>
        <w:t>The chair began discussing the increas</w:t>
      </w:r>
      <w:r w:rsidR="00812246">
        <w:rPr>
          <w:lang w:val="en-US"/>
        </w:rPr>
        <w:t>ed</w:t>
      </w:r>
      <w:r w:rsidR="00BC26BF">
        <w:rPr>
          <w:lang w:val="en-US"/>
        </w:rPr>
        <w:t xml:space="preserve"> level of project activity in recent years and h</w:t>
      </w:r>
      <w:r>
        <w:rPr>
          <w:lang w:val="en-US"/>
        </w:rPr>
        <w:t xml:space="preserve">ighlighted </w:t>
      </w:r>
      <w:r w:rsidR="000D1A6A">
        <w:rPr>
          <w:lang w:val="en-US"/>
        </w:rPr>
        <w:t xml:space="preserve">that </w:t>
      </w:r>
      <w:r>
        <w:rPr>
          <w:lang w:val="en-US"/>
        </w:rPr>
        <w:t xml:space="preserve">the </w:t>
      </w:r>
      <w:r w:rsidR="000D1A6A">
        <w:rPr>
          <w:lang w:val="en-US"/>
        </w:rPr>
        <w:t xml:space="preserve">proposed strategic plan is comprehensive and highlights the </w:t>
      </w:r>
      <w:r>
        <w:rPr>
          <w:lang w:val="en-US"/>
        </w:rPr>
        <w:t>need</w:t>
      </w:r>
      <w:r w:rsidR="000D1A6A">
        <w:rPr>
          <w:lang w:val="en-US"/>
        </w:rPr>
        <w:t xml:space="preserve"> to resource project</w:t>
      </w:r>
      <w:r w:rsidR="00812246">
        <w:rPr>
          <w:lang w:val="en-US"/>
        </w:rPr>
        <w:t>s</w:t>
      </w:r>
      <w:r w:rsidR="000D1A6A">
        <w:rPr>
          <w:lang w:val="en-US"/>
        </w:rPr>
        <w:t xml:space="preserve"> in a more coordinated fashion. This could be done by i</w:t>
      </w:r>
      <w:r>
        <w:rPr>
          <w:lang w:val="en-US"/>
        </w:rPr>
        <w:t>dentif</w:t>
      </w:r>
      <w:r w:rsidR="000D1A6A">
        <w:rPr>
          <w:lang w:val="en-US"/>
        </w:rPr>
        <w:t>ying</w:t>
      </w:r>
      <w:r>
        <w:rPr>
          <w:lang w:val="en-US"/>
        </w:rPr>
        <w:t xml:space="preserve"> gaps</w:t>
      </w:r>
      <w:r w:rsidR="000D1A6A">
        <w:rPr>
          <w:lang w:val="en-US"/>
        </w:rPr>
        <w:t xml:space="preserve"> </w:t>
      </w:r>
      <w:r>
        <w:rPr>
          <w:lang w:val="en-US"/>
        </w:rPr>
        <w:t>and priorities</w:t>
      </w:r>
      <w:r w:rsidR="000D1A6A">
        <w:rPr>
          <w:lang w:val="en-US"/>
        </w:rPr>
        <w:t xml:space="preserve"> in the work plan</w:t>
      </w:r>
      <w:r w:rsidR="006C78B0">
        <w:rPr>
          <w:lang w:val="en-US"/>
        </w:rPr>
        <w:t xml:space="preserve"> and identifying</w:t>
      </w:r>
      <w:r>
        <w:rPr>
          <w:lang w:val="en-US"/>
        </w:rPr>
        <w:t xml:space="preserve"> economies that are willing t</w:t>
      </w:r>
      <w:r w:rsidR="006C78B0">
        <w:rPr>
          <w:lang w:val="en-US"/>
        </w:rPr>
        <w:t>o support work in the</w:t>
      </w:r>
      <w:r>
        <w:rPr>
          <w:lang w:val="en-US"/>
        </w:rPr>
        <w:t xml:space="preserve"> </w:t>
      </w:r>
      <w:r w:rsidR="000D1A6A">
        <w:rPr>
          <w:lang w:val="en-US"/>
        </w:rPr>
        <w:t xml:space="preserve">priority or gap </w:t>
      </w:r>
      <w:r>
        <w:rPr>
          <w:lang w:val="en-US"/>
        </w:rPr>
        <w:t xml:space="preserve">areas. </w:t>
      </w:r>
    </w:p>
    <w:p w:rsidR="000603C1" w:rsidRDefault="000603C1" w:rsidP="000603C1">
      <w:pPr>
        <w:rPr>
          <w:lang w:val="en-US"/>
        </w:rPr>
      </w:pPr>
    </w:p>
    <w:p w:rsidR="000603C1" w:rsidRDefault="000603C1" w:rsidP="000603C1">
      <w:pPr>
        <w:rPr>
          <w:lang w:val="en-US"/>
        </w:rPr>
      </w:pPr>
      <w:r>
        <w:rPr>
          <w:lang w:val="en-US"/>
        </w:rPr>
        <w:t xml:space="preserve">Singapore </w:t>
      </w:r>
      <w:r w:rsidR="002C0C9D">
        <w:rPr>
          <w:lang w:val="en-US"/>
        </w:rPr>
        <w:t>expressed agreement with the relevance and significance of</w:t>
      </w:r>
      <w:r>
        <w:rPr>
          <w:lang w:val="en-US"/>
        </w:rPr>
        <w:t xml:space="preserve"> most of the areas </w:t>
      </w:r>
      <w:r w:rsidR="002C0C9D">
        <w:rPr>
          <w:lang w:val="en-US"/>
        </w:rPr>
        <w:t>in the strategic document</w:t>
      </w:r>
      <w:r>
        <w:rPr>
          <w:lang w:val="en-US"/>
        </w:rPr>
        <w:t xml:space="preserve">, but would like </w:t>
      </w:r>
      <w:r w:rsidR="002C0C9D">
        <w:rPr>
          <w:lang w:val="en-US"/>
        </w:rPr>
        <w:t xml:space="preserve">to further explore the </w:t>
      </w:r>
      <w:r>
        <w:rPr>
          <w:lang w:val="en-US"/>
        </w:rPr>
        <w:t xml:space="preserve">definition of the energy-water nexus topic. </w:t>
      </w:r>
    </w:p>
    <w:p w:rsidR="00DF60FC" w:rsidRDefault="00DF60FC" w:rsidP="000603C1">
      <w:pPr>
        <w:rPr>
          <w:lang w:val="en-US"/>
        </w:rPr>
      </w:pPr>
    </w:p>
    <w:p w:rsidR="002C0C9D" w:rsidRDefault="00DF60FC" w:rsidP="000603C1">
      <w:pPr>
        <w:rPr>
          <w:lang w:val="en-US"/>
        </w:rPr>
      </w:pPr>
      <w:r>
        <w:rPr>
          <w:lang w:val="en-US"/>
        </w:rPr>
        <w:t xml:space="preserve">Philippines </w:t>
      </w:r>
      <w:r w:rsidR="002C0C9D">
        <w:rPr>
          <w:lang w:val="en-US"/>
        </w:rPr>
        <w:t>provide</w:t>
      </w:r>
      <w:r w:rsidR="005F2F09">
        <w:rPr>
          <w:lang w:val="en-US"/>
        </w:rPr>
        <w:t>d</w:t>
      </w:r>
      <w:r w:rsidR="002C0C9D">
        <w:rPr>
          <w:lang w:val="en-US"/>
        </w:rPr>
        <w:t xml:space="preserve"> feedback in a number of areas as follows:</w:t>
      </w:r>
    </w:p>
    <w:p w:rsidR="002C0C9D" w:rsidRDefault="002C0C9D" w:rsidP="00DD4E2E">
      <w:pPr>
        <w:pStyle w:val="ListParagraph"/>
        <w:numPr>
          <w:ilvl w:val="0"/>
          <w:numId w:val="13"/>
        </w:numPr>
        <w:rPr>
          <w:lang w:val="en-US"/>
        </w:rPr>
      </w:pPr>
      <w:r>
        <w:rPr>
          <w:lang w:val="en-US"/>
        </w:rPr>
        <w:t>Support</w:t>
      </w:r>
      <w:r w:rsidR="00812246">
        <w:rPr>
          <w:lang w:val="en-US"/>
        </w:rPr>
        <w:t>ed</w:t>
      </w:r>
      <w:r>
        <w:rPr>
          <w:lang w:val="en-US"/>
        </w:rPr>
        <w:t xml:space="preserve"> the general renewable energy and energy </w:t>
      </w:r>
      <w:r w:rsidR="00265483">
        <w:rPr>
          <w:lang w:val="en-US"/>
        </w:rPr>
        <w:t>efficiency</w:t>
      </w:r>
      <w:r>
        <w:rPr>
          <w:lang w:val="en-US"/>
        </w:rPr>
        <w:t xml:space="preserve"> points expressed in the documents and discussion of the previous day. </w:t>
      </w:r>
    </w:p>
    <w:p w:rsidR="002C0C9D" w:rsidRDefault="002C0C9D" w:rsidP="00DD4E2E">
      <w:pPr>
        <w:pStyle w:val="ListParagraph"/>
        <w:numPr>
          <w:ilvl w:val="0"/>
          <w:numId w:val="13"/>
        </w:numPr>
        <w:rPr>
          <w:lang w:val="en-US"/>
        </w:rPr>
      </w:pPr>
      <w:r>
        <w:rPr>
          <w:lang w:val="en-US"/>
        </w:rPr>
        <w:t>As reported</w:t>
      </w:r>
      <w:r w:rsidR="00812246">
        <w:rPr>
          <w:lang w:val="en-US"/>
        </w:rPr>
        <w:t>,</w:t>
      </w:r>
      <w:r>
        <w:rPr>
          <w:lang w:val="en-US"/>
        </w:rPr>
        <w:t xml:space="preserve"> Philippines already </w:t>
      </w:r>
      <w:r w:rsidR="00812246">
        <w:rPr>
          <w:lang w:val="en-US"/>
        </w:rPr>
        <w:t>have</w:t>
      </w:r>
      <w:r>
        <w:rPr>
          <w:lang w:val="en-US"/>
        </w:rPr>
        <w:t xml:space="preserve"> a strong RE component, though they recognize the need to do more with their current efforts to expand its share. </w:t>
      </w:r>
    </w:p>
    <w:p w:rsidR="002C0C9D" w:rsidRDefault="002C0C9D" w:rsidP="00DD4E2E">
      <w:pPr>
        <w:pStyle w:val="ListParagraph"/>
        <w:numPr>
          <w:ilvl w:val="0"/>
          <w:numId w:val="13"/>
        </w:numPr>
        <w:rPr>
          <w:lang w:val="en-US"/>
        </w:rPr>
      </w:pPr>
      <w:r>
        <w:rPr>
          <w:lang w:val="en-US"/>
        </w:rPr>
        <w:t xml:space="preserve">They have proposed two </w:t>
      </w:r>
      <w:r w:rsidR="005F2F09">
        <w:rPr>
          <w:lang w:val="en-US"/>
        </w:rPr>
        <w:t xml:space="preserve">regions to carry out a Low Carbon Model Town project </w:t>
      </w:r>
      <w:r>
        <w:rPr>
          <w:lang w:val="en-US"/>
        </w:rPr>
        <w:t xml:space="preserve">but </w:t>
      </w:r>
      <w:r w:rsidR="006C78B0">
        <w:rPr>
          <w:lang w:val="en-US"/>
        </w:rPr>
        <w:t>have</w:t>
      </w:r>
      <w:r>
        <w:rPr>
          <w:lang w:val="en-US"/>
        </w:rPr>
        <w:t xml:space="preserve"> not been </w:t>
      </w:r>
      <w:r w:rsidR="005F2F09">
        <w:rPr>
          <w:lang w:val="en-US"/>
        </w:rPr>
        <w:t xml:space="preserve">explored </w:t>
      </w:r>
      <w:r>
        <w:rPr>
          <w:lang w:val="en-US"/>
        </w:rPr>
        <w:t xml:space="preserve">yet. </w:t>
      </w:r>
    </w:p>
    <w:p w:rsidR="002C0C9D" w:rsidRDefault="002C0C9D" w:rsidP="00DD4E2E">
      <w:pPr>
        <w:pStyle w:val="ListParagraph"/>
        <w:numPr>
          <w:ilvl w:val="0"/>
          <w:numId w:val="13"/>
        </w:numPr>
        <w:rPr>
          <w:lang w:val="en-US"/>
        </w:rPr>
      </w:pPr>
      <w:r>
        <w:rPr>
          <w:lang w:val="en-US"/>
        </w:rPr>
        <w:t>One of the key areas of interest in the Philippines is on energy infrastructure resilience. Specially on improving risk assessment, management, and mitigation</w:t>
      </w:r>
      <w:r w:rsidR="00265483">
        <w:rPr>
          <w:lang w:val="en-US"/>
        </w:rPr>
        <w:t>.</w:t>
      </w:r>
    </w:p>
    <w:p w:rsidR="00265483" w:rsidRPr="002C0C9D" w:rsidRDefault="00265483" w:rsidP="00DD4E2E">
      <w:pPr>
        <w:pStyle w:val="ListParagraph"/>
        <w:numPr>
          <w:ilvl w:val="0"/>
          <w:numId w:val="13"/>
        </w:numPr>
        <w:rPr>
          <w:lang w:val="en-US"/>
        </w:rPr>
      </w:pPr>
      <w:r>
        <w:rPr>
          <w:lang w:val="en-US"/>
        </w:rPr>
        <w:t xml:space="preserve">Another area of concern is on the standardization of labelling programs. For example their LED program faces the challenge that given the long life of LED lighting systems, it is hard to test them accurately at an end-of-life stage. </w:t>
      </w:r>
    </w:p>
    <w:p w:rsidR="00265483" w:rsidRDefault="00265483" w:rsidP="000603C1">
      <w:pPr>
        <w:rPr>
          <w:lang w:val="en-US"/>
        </w:rPr>
      </w:pPr>
    </w:p>
    <w:p w:rsidR="00DF60FC" w:rsidRDefault="00265483" w:rsidP="000603C1">
      <w:pPr>
        <w:rPr>
          <w:lang w:val="en-US"/>
        </w:rPr>
      </w:pPr>
      <w:r>
        <w:rPr>
          <w:lang w:val="en-US"/>
        </w:rPr>
        <w:t>The Chair commented on the experience with LE</w:t>
      </w:r>
      <w:r w:rsidR="00812246">
        <w:rPr>
          <w:lang w:val="en-US"/>
        </w:rPr>
        <w:t>Ds, that the fast development of</w:t>
      </w:r>
      <w:r>
        <w:rPr>
          <w:lang w:val="en-US"/>
        </w:rPr>
        <w:t xml:space="preserve"> chipset technology and the time it takes to test </w:t>
      </w:r>
      <w:r w:rsidR="00DF60FC">
        <w:rPr>
          <w:lang w:val="en-US"/>
        </w:rPr>
        <w:t>LED</w:t>
      </w:r>
      <w:r>
        <w:rPr>
          <w:lang w:val="en-US"/>
        </w:rPr>
        <w:t>s fully often meant that by the time the t</w:t>
      </w:r>
      <w:r w:rsidR="00DF60FC">
        <w:rPr>
          <w:lang w:val="en-US"/>
        </w:rPr>
        <w:t>esting</w:t>
      </w:r>
      <w:r>
        <w:rPr>
          <w:lang w:val="en-US"/>
        </w:rPr>
        <w:t xml:space="preserve"> </w:t>
      </w:r>
      <w:r>
        <w:rPr>
          <w:lang w:val="en-US"/>
        </w:rPr>
        <w:lastRenderedPageBreak/>
        <w:t xml:space="preserve">was </w:t>
      </w:r>
      <w:r w:rsidR="00812246">
        <w:rPr>
          <w:lang w:val="en-US"/>
        </w:rPr>
        <w:t>done the</w:t>
      </w:r>
      <w:r w:rsidR="00DF60FC">
        <w:rPr>
          <w:lang w:val="en-US"/>
        </w:rPr>
        <w:t xml:space="preserve"> next generation was ready</w:t>
      </w:r>
      <w:r>
        <w:rPr>
          <w:lang w:val="en-US"/>
        </w:rPr>
        <w:t xml:space="preserve"> to hit the market. This is an issue that S&amp;L programs are facing in many jurisdictions</w:t>
      </w:r>
      <w:r w:rsidR="00812246">
        <w:rPr>
          <w:lang w:val="en-US"/>
        </w:rPr>
        <w:t>, although the problem is diminishing as the technology matures</w:t>
      </w:r>
      <w:r>
        <w:rPr>
          <w:lang w:val="en-US"/>
        </w:rPr>
        <w:t xml:space="preserve">. </w:t>
      </w:r>
      <w:r w:rsidR="00DF60FC">
        <w:rPr>
          <w:lang w:val="en-US"/>
        </w:rPr>
        <w:t xml:space="preserve"> </w:t>
      </w:r>
    </w:p>
    <w:p w:rsidR="00DF60FC" w:rsidRDefault="00DF60FC" w:rsidP="000603C1">
      <w:pPr>
        <w:rPr>
          <w:lang w:val="en-US"/>
        </w:rPr>
      </w:pPr>
    </w:p>
    <w:p w:rsidR="00DF60FC" w:rsidRDefault="00265483" w:rsidP="000603C1">
      <w:pPr>
        <w:rPr>
          <w:lang w:val="en-US"/>
        </w:rPr>
      </w:pPr>
      <w:r>
        <w:rPr>
          <w:lang w:val="en-US"/>
        </w:rPr>
        <w:t xml:space="preserve">The </w:t>
      </w:r>
      <w:r w:rsidR="00DF60FC">
        <w:rPr>
          <w:lang w:val="en-US"/>
        </w:rPr>
        <w:t xml:space="preserve">EWG </w:t>
      </w:r>
      <w:r>
        <w:rPr>
          <w:lang w:val="en-US"/>
        </w:rPr>
        <w:t xml:space="preserve">Lead Shepherd </w:t>
      </w:r>
      <w:r w:rsidR="00DF60FC">
        <w:rPr>
          <w:lang w:val="en-US"/>
        </w:rPr>
        <w:t>commented on the fr</w:t>
      </w:r>
      <w:r w:rsidR="00F5103D">
        <w:rPr>
          <w:lang w:val="en-US"/>
        </w:rPr>
        <w:t xml:space="preserve">agmented nature of the work on resilience done to date and this has focused mainly </w:t>
      </w:r>
      <w:r w:rsidR="00DF60FC">
        <w:rPr>
          <w:lang w:val="en-US"/>
        </w:rPr>
        <w:t>o</w:t>
      </w:r>
      <w:r w:rsidR="00F5103D">
        <w:rPr>
          <w:lang w:val="en-US"/>
        </w:rPr>
        <w:t>n</w:t>
      </w:r>
      <w:r w:rsidR="00DF60FC">
        <w:rPr>
          <w:lang w:val="en-US"/>
        </w:rPr>
        <w:t xml:space="preserve"> smart technologies uses such as smart grids and micro</w:t>
      </w:r>
      <w:r w:rsidR="00F5103D">
        <w:rPr>
          <w:lang w:val="en-US"/>
        </w:rPr>
        <w:t xml:space="preserve"> </w:t>
      </w:r>
      <w:r w:rsidR="00DF60FC">
        <w:rPr>
          <w:lang w:val="en-US"/>
        </w:rPr>
        <w:t>grids (example of Sendai)</w:t>
      </w:r>
    </w:p>
    <w:p w:rsidR="00DF60FC" w:rsidRDefault="00DF60FC" w:rsidP="000603C1">
      <w:pPr>
        <w:rPr>
          <w:lang w:val="en-US"/>
        </w:rPr>
      </w:pPr>
    </w:p>
    <w:p w:rsidR="00DF60FC" w:rsidRDefault="00F5103D" w:rsidP="000603C1">
      <w:pPr>
        <w:rPr>
          <w:lang w:val="en-US"/>
        </w:rPr>
      </w:pPr>
      <w:r>
        <w:rPr>
          <w:lang w:val="en-US"/>
        </w:rPr>
        <w:t>To conclude discussions the Chair</w:t>
      </w:r>
      <w:r w:rsidR="00DF60FC">
        <w:rPr>
          <w:lang w:val="en-US"/>
        </w:rPr>
        <w:t xml:space="preserve"> recommended attendees to think of concept</w:t>
      </w:r>
      <w:r>
        <w:rPr>
          <w:lang w:val="en-US"/>
        </w:rPr>
        <w:t xml:space="preserve"> notes</w:t>
      </w:r>
      <w:r w:rsidR="00DF60FC">
        <w:rPr>
          <w:lang w:val="en-US"/>
        </w:rPr>
        <w:t xml:space="preserve"> early and send them early, not to wait or deadlines</w:t>
      </w:r>
      <w:r>
        <w:rPr>
          <w:lang w:val="en-US"/>
        </w:rPr>
        <w:t xml:space="preserve"> to increase the chance to get constructive feedback. </w:t>
      </w:r>
      <w:r w:rsidR="00DF60FC">
        <w:rPr>
          <w:lang w:val="en-US"/>
        </w:rPr>
        <w:t>Also</w:t>
      </w:r>
      <w:r>
        <w:rPr>
          <w:lang w:val="en-US"/>
        </w:rPr>
        <w:t xml:space="preserve">, the Chair would like to see a greater </w:t>
      </w:r>
      <w:r w:rsidR="00DF60FC">
        <w:rPr>
          <w:lang w:val="en-US"/>
        </w:rPr>
        <w:t>link</w:t>
      </w:r>
      <w:r>
        <w:rPr>
          <w:lang w:val="en-US"/>
        </w:rPr>
        <w:t>age</w:t>
      </w:r>
      <w:r w:rsidR="00DF60FC">
        <w:rPr>
          <w:lang w:val="en-US"/>
        </w:rPr>
        <w:t xml:space="preserve"> </w:t>
      </w:r>
      <w:r>
        <w:rPr>
          <w:lang w:val="en-US"/>
        </w:rPr>
        <w:t xml:space="preserve">of new concept notes to the EWG strategic statement and </w:t>
      </w:r>
      <w:r w:rsidR="00DF60FC">
        <w:rPr>
          <w:lang w:val="en-US"/>
        </w:rPr>
        <w:t xml:space="preserve">not just </w:t>
      </w:r>
      <w:r w:rsidR="007443D5">
        <w:rPr>
          <w:lang w:val="en-US"/>
        </w:rPr>
        <w:t>the</w:t>
      </w:r>
      <w:r w:rsidR="00DF60FC">
        <w:rPr>
          <w:lang w:val="en-US"/>
        </w:rPr>
        <w:t xml:space="preserve"> overall APEC statements</w:t>
      </w:r>
      <w:r>
        <w:rPr>
          <w:lang w:val="en-US"/>
        </w:rPr>
        <w:t>.</w:t>
      </w:r>
    </w:p>
    <w:p w:rsidR="00534D3E" w:rsidRDefault="00534D3E" w:rsidP="000603C1">
      <w:pPr>
        <w:rPr>
          <w:lang w:val="en-US"/>
        </w:rPr>
      </w:pPr>
    </w:p>
    <w:p w:rsidR="00E83E92" w:rsidRPr="00E83E92" w:rsidRDefault="00534D3E" w:rsidP="007443D5">
      <w:pPr>
        <w:pStyle w:val="Heading3"/>
        <w:rPr>
          <w:lang w:val="en-US"/>
        </w:rPr>
      </w:pPr>
      <w:r>
        <w:rPr>
          <w:lang w:val="en-US"/>
        </w:rPr>
        <w:t>Session</w:t>
      </w:r>
      <w:r w:rsidR="00E47412">
        <w:rPr>
          <w:lang w:val="en-US"/>
        </w:rPr>
        <w:t xml:space="preserve"> </w:t>
      </w:r>
      <w:r w:rsidR="00E83A4E">
        <w:rPr>
          <w:lang w:val="en-US"/>
        </w:rPr>
        <w:t>3</w:t>
      </w:r>
      <w:r>
        <w:rPr>
          <w:lang w:val="en-US"/>
        </w:rPr>
        <w:t xml:space="preserve">: </w:t>
      </w:r>
      <w:r w:rsidR="00E83E92" w:rsidRPr="00E83E92">
        <w:rPr>
          <w:lang w:val="en-US"/>
        </w:rPr>
        <w:t>Update on Energy Working Group &amp; APEC strategic directives and priorities for energy and updates on other fora</w:t>
      </w:r>
    </w:p>
    <w:p w:rsidR="00E03ED7" w:rsidRDefault="00E03ED7" w:rsidP="00E83E92">
      <w:pPr>
        <w:rPr>
          <w:b/>
          <w:i/>
          <w:lang w:val="en-US"/>
        </w:rPr>
      </w:pPr>
    </w:p>
    <w:p w:rsidR="00E83E92" w:rsidRDefault="00E83E92" w:rsidP="00E83E92">
      <w:pPr>
        <w:rPr>
          <w:b/>
          <w:i/>
          <w:lang w:val="en-US"/>
        </w:rPr>
      </w:pPr>
      <w:r>
        <w:rPr>
          <w:b/>
          <w:i/>
          <w:lang w:val="en-US"/>
        </w:rPr>
        <w:t>Energy Smart Communities Initiative (ESCI)</w:t>
      </w:r>
      <w:r w:rsidR="007443D5">
        <w:rPr>
          <w:b/>
          <w:i/>
          <w:lang w:val="en-US"/>
        </w:rPr>
        <w:t xml:space="preserve"> (Dr Cary Bloyd)</w:t>
      </w:r>
    </w:p>
    <w:p w:rsidR="00E83E92" w:rsidRPr="00D077CA" w:rsidRDefault="00E83E92" w:rsidP="00E83E92">
      <w:pPr>
        <w:rPr>
          <w:lang w:val="en-US"/>
        </w:rPr>
      </w:pPr>
      <w:r w:rsidRPr="00D077CA">
        <w:rPr>
          <w:lang w:val="en-US"/>
        </w:rPr>
        <w:t xml:space="preserve">ESCI supports APEC Leaders’ goal to reduce energy intensity by 45% (on average across APEC economies) by 2030.  It comprises four main pillars (Smart Transport, Smart Buildings, Smart Grid, and Smart Jobs &amp; Consumers) and two cross-cutting initiatives (Knowledge Sharing Platform (KSP) and Low Carbon Model Town (LCMT)).  </w:t>
      </w:r>
    </w:p>
    <w:p w:rsidR="00E83E92" w:rsidRDefault="00E83E92" w:rsidP="00E83E92">
      <w:pPr>
        <w:rPr>
          <w:lang w:val="en-US"/>
        </w:rPr>
      </w:pPr>
    </w:p>
    <w:p w:rsidR="007443D5" w:rsidRDefault="007443D5" w:rsidP="00E83E92">
      <w:pPr>
        <w:rPr>
          <w:lang w:val="en-US"/>
        </w:rPr>
      </w:pPr>
      <w:r>
        <w:rPr>
          <w:lang w:val="en-US"/>
        </w:rPr>
        <w:t>Cross-cutting initiatives:</w:t>
      </w:r>
    </w:p>
    <w:p w:rsidR="007443D5" w:rsidRDefault="007443D5" w:rsidP="00DD4E2E">
      <w:pPr>
        <w:pStyle w:val="ListParagraph"/>
        <w:numPr>
          <w:ilvl w:val="0"/>
          <w:numId w:val="11"/>
        </w:numPr>
        <w:rPr>
          <w:b/>
          <w:lang w:val="en-US"/>
        </w:rPr>
      </w:pPr>
      <w:r>
        <w:rPr>
          <w:b/>
          <w:lang w:val="en-US"/>
        </w:rPr>
        <w:t xml:space="preserve">LCMT key new </w:t>
      </w:r>
      <w:r w:rsidR="00DD665F">
        <w:rPr>
          <w:b/>
          <w:lang w:val="en-US"/>
        </w:rPr>
        <w:t>projects</w:t>
      </w:r>
      <w:r>
        <w:rPr>
          <w:b/>
          <w:lang w:val="en-US"/>
        </w:rPr>
        <w:t xml:space="preserve"> approved in 2013</w:t>
      </w:r>
    </w:p>
    <w:p w:rsidR="006A6D51" w:rsidRPr="007443D5" w:rsidRDefault="006A6D51" w:rsidP="00DD4E2E">
      <w:pPr>
        <w:numPr>
          <w:ilvl w:val="0"/>
          <w:numId w:val="5"/>
        </w:numPr>
        <w:tabs>
          <w:tab w:val="num" w:pos="720"/>
        </w:tabs>
      </w:pPr>
      <w:r w:rsidRPr="007443D5">
        <w:rPr>
          <w:lang w:val="en-US"/>
        </w:rPr>
        <w:t>APEC Low Carbon Model Town (LCMT) Promotion through Eco-Point Program (LCMT-EPP) (EWG 10 2013A) (Thailand) EWG</w:t>
      </w:r>
    </w:p>
    <w:p w:rsidR="006A6D51" w:rsidRPr="007443D5" w:rsidRDefault="006A6D51" w:rsidP="00DD4E2E">
      <w:pPr>
        <w:numPr>
          <w:ilvl w:val="0"/>
          <w:numId w:val="5"/>
        </w:numPr>
        <w:tabs>
          <w:tab w:val="num" w:pos="720"/>
        </w:tabs>
      </w:pPr>
      <w:r w:rsidRPr="007443D5">
        <w:rPr>
          <w:lang w:val="en-US"/>
        </w:rPr>
        <w:t>APEC Low-Carbon Model Town Development Model and Tool Kit Study (LCMT-DMTK) (EWG 13 2013A) (China) EGNRET</w:t>
      </w:r>
    </w:p>
    <w:p w:rsidR="00DD665F" w:rsidRDefault="006A6D51" w:rsidP="00DD4E2E">
      <w:pPr>
        <w:numPr>
          <w:ilvl w:val="0"/>
          <w:numId w:val="5"/>
        </w:numPr>
      </w:pPr>
      <w:r w:rsidRPr="00DD665F">
        <w:rPr>
          <w:lang w:val="en-US"/>
        </w:rPr>
        <w:t>APEC Low Carbon Model Town Capacity Building Development (LCMT-CBD) (EWG 05 2013A) (China) EGNRET</w:t>
      </w:r>
    </w:p>
    <w:p w:rsidR="006A6D51" w:rsidRPr="00DD665F" w:rsidRDefault="006A6D51" w:rsidP="00DD4E2E">
      <w:pPr>
        <w:numPr>
          <w:ilvl w:val="0"/>
          <w:numId w:val="5"/>
        </w:numPr>
        <w:tabs>
          <w:tab w:val="num" w:pos="720"/>
        </w:tabs>
      </w:pPr>
      <w:r w:rsidRPr="00DD665F">
        <w:rPr>
          <w:lang w:val="en-US"/>
        </w:rPr>
        <w:t>APEC Low Carbon Model Town (LCMT) Project Phase 4 (EWG 18 2013A) (Japan) EWG</w:t>
      </w:r>
    </w:p>
    <w:p w:rsidR="006A6D51" w:rsidRPr="00DD665F" w:rsidRDefault="006A6D51" w:rsidP="00DD4E2E">
      <w:pPr>
        <w:numPr>
          <w:ilvl w:val="0"/>
          <w:numId w:val="5"/>
        </w:numPr>
        <w:tabs>
          <w:tab w:val="num" w:pos="720"/>
        </w:tabs>
      </w:pPr>
      <w:r w:rsidRPr="00DD665F">
        <w:rPr>
          <w:lang w:val="en-US"/>
        </w:rPr>
        <w:t>APEC Low-Carbon Model Town Energy Management System Development and Application Research (EWG 20 2013A) (China) EGNRET</w:t>
      </w:r>
    </w:p>
    <w:p w:rsidR="006A6D51" w:rsidRPr="00DD665F" w:rsidRDefault="006A6D51" w:rsidP="00DD4E2E">
      <w:pPr>
        <w:numPr>
          <w:ilvl w:val="0"/>
          <w:numId w:val="5"/>
        </w:numPr>
      </w:pPr>
      <w:r w:rsidRPr="00DD665F">
        <w:rPr>
          <w:lang w:val="en-US"/>
        </w:rPr>
        <w:t>APEC Low Carbon Model Town Building Index System  Research (EWG 23 2013A) (China) EGNRET</w:t>
      </w:r>
    </w:p>
    <w:p w:rsidR="006A6D51" w:rsidRPr="00DD665F" w:rsidRDefault="006A6D51" w:rsidP="00DD4E2E">
      <w:pPr>
        <w:numPr>
          <w:ilvl w:val="0"/>
          <w:numId w:val="5"/>
        </w:numPr>
        <w:tabs>
          <w:tab w:val="num" w:pos="720"/>
        </w:tabs>
      </w:pPr>
      <w:r w:rsidRPr="00DD665F">
        <w:rPr>
          <w:lang w:val="en-US"/>
        </w:rPr>
        <w:t>District Energy Systems Development Roadmap Study in APEC Economies (EWG 24 2013A) (China) EGNRET</w:t>
      </w:r>
    </w:p>
    <w:p w:rsidR="006A6D51" w:rsidRPr="00DD665F" w:rsidRDefault="006A6D51" w:rsidP="00DD4E2E">
      <w:pPr>
        <w:numPr>
          <w:ilvl w:val="0"/>
          <w:numId w:val="5"/>
        </w:numPr>
        <w:tabs>
          <w:tab w:val="num" w:pos="720"/>
        </w:tabs>
      </w:pPr>
      <w:r w:rsidRPr="00DD665F">
        <w:rPr>
          <w:lang w:val="en-US"/>
        </w:rPr>
        <w:t>APEC Low-Carbon Model Town Heating System Application Model and Best Practices (EWG 25 2013A) (China) EGNRET</w:t>
      </w:r>
    </w:p>
    <w:p w:rsidR="007443D5" w:rsidRDefault="007443D5" w:rsidP="00DD4E2E">
      <w:pPr>
        <w:numPr>
          <w:ilvl w:val="0"/>
          <w:numId w:val="5"/>
        </w:numPr>
      </w:pPr>
      <w:r>
        <w:t xml:space="preserve">San Borja Peru has been selected for the next LCMT project. </w:t>
      </w:r>
    </w:p>
    <w:p w:rsidR="00DD665F" w:rsidRDefault="00DD665F" w:rsidP="00DD665F"/>
    <w:p w:rsidR="00DD665F" w:rsidRDefault="00DD665F" w:rsidP="00DD4E2E">
      <w:pPr>
        <w:pStyle w:val="ListParagraph"/>
        <w:numPr>
          <w:ilvl w:val="0"/>
          <w:numId w:val="11"/>
        </w:numPr>
        <w:rPr>
          <w:b/>
          <w:lang w:val="en-US"/>
        </w:rPr>
      </w:pPr>
      <w:r w:rsidRPr="00DD665F">
        <w:rPr>
          <w:b/>
          <w:lang w:val="en-US"/>
        </w:rPr>
        <w:t>KSP latest news</w:t>
      </w:r>
    </w:p>
    <w:p w:rsidR="00DD665F" w:rsidRPr="00DD665F" w:rsidRDefault="00D64458" w:rsidP="00DD4E2E">
      <w:pPr>
        <w:numPr>
          <w:ilvl w:val="0"/>
          <w:numId w:val="5"/>
        </w:numPr>
      </w:pPr>
      <w:r>
        <w:t>Website now operational -</w:t>
      </w:r>
      <w:hyperlink r:id="rId9" w:history="1">
        <w:r w:rsidRPr="00D077CA">
          <w:rPr>
            <w:rStyle w:val="Hyperlink"/>
            <w:lang w:val="en-US"/>
          </w:rPr>
          <w:t>http://esci-ksp.org/</w:t>
        </w:r>
      </w:hyperlink>
      <w:r w:rsidRPr="00D077CA">
        <w:rPr>
          <w:lang w:val="en-US"/>
        </w:rPr>
        <w:t>.</w:t>
      </w:r>
    </w:p>
    <w:p w:rsidR="00DD665F" w:rsidRPr="007443D5" w:rsidRDefault="00DD665F" w:rsidP="00DD665F"/>
    <w:p w:rsidR="007443D5" w:rsidRPr="00D077CA" w:rsidRDefault="007443D5" w:rsidP="00E83E92">
      <w:pPr>
        <w:rPr>
          <w:lang w:val="en-US"/>
        </w:rPr>
      </w:pPr>
    </w:p>
    <w:p w:rsidR="00E83E92" w:rsidRDefault="00E83E92" w:rsidP="00E83E92">
      <w:pPr>
        <w:rPr>
          <w:lang w:val="en-US"/>
        </w:rPr>
      </w:pPr>
      <w:r w:rsidRPr="00D077CA">
        <w:rPr>
          <w:lang w:val="en-US"/>
        </w:rPr>
        <w:t>Each of the main pillars groups a range of activities and participating economies</w:t>
      </w:r>
    </w:p>
    <w:p w:rsidR="00E83E92" w:rsidRDefault="00E83E92" w:rsidP="00E83E92">
      <w:pPr>
        <w:rPr>
          <w:lang w:val="en-US"/>
        </w:rPr>
      </w:pPr>
    </w:p>
    <w:p w:rsidR="00E83E92" w:rsidRPr="00E83E92" w:rsidRDefault="00E83E92" w:rsidP="00DD4E2E">
      <w:pPr>
        <w:pStyle w:val="ListParagraph"/>
        <w:numPr>
          <w:ilvl w:val="0"/>
          <w:numId w:val="11"/>
        </w:numPr>
        <w:rPr>
          <w:b/>
          <w:lang w:val="en-US"/>
        </w:rPr>
      </w:pPr>
      <w:r w:rsidRPr="00E83E92">
        <w:rPr>
          <w:b/>
          <w:lang w:val="en-US"/>
        </w:rPr>
        <w:t>Smart Transportation:</w:t>
      </w:r>
    </w:p>
    <w:p w:rsidR="00E83E92" w:rsidRPr="00705599" w:rsidRDefault="00E83E92" w:rsidP="00DD4E2E">
      <w:pPr>
        <w:numPr>
          <w:ilvl w:val="0"/>
          <w:numId w:val="5"/>
        </w:numPr>
        <w:rPr>
          <w:lang w:val="en-US"/>
        </w:rPr>
      </w:pPr>
      <w:r w:rsidRPr="00D05E4C">
        <w:rPr>
          <w:lang w:val="en-US"/>
        </w:rPr>
        <w:lastRenderedPageBreak/>
        <w:t>Energy-Efficient Urban Transport Network</w:t>
      </w:r>
    </w:p>
    <w:p w:rsidR="00E83E92" w:rsidRPr="00705599" w:rsidRDefault="00E83E92" w:rsidP="00DD4E2E">
      <w:pPr>
        <w:numPr>
          <w:ilvl w:val="1"/>
          <w:numId w:val="5"/>
        </w:numPr>
        <w:rPr>
          <w:lang w:val="en-US"/>
        </w:rPr>
      </w:pPr>
      <w:r w:rsidRPr="00D05E4C">
        <w:rPr>
          <w:lang w:val="en-US"/>
        </w:rPr>
        <w:t>CEEDS: Phase 3: Energy Efficient Transport for Smart Communities</w:t>
      </w:r>
    </w:p>
    <w:p w:rsidR="00E83E92" w:rsidRPr="00705599" w:rsidRDefault="00E83E92" w:rsidP="00DD4E2E">
      <w:pPr>
        <w:numPr>
          <w:ilvl w:val="0"/>
          <w:numId w:val="5"/>
        </w:numPr>
        <w:rPr>
          <w:lang w:val="en-US"/>
        </w:rPr>
      </w:pPr>
      <w:r w:rsidRPr="00D05E4C">
        <w:rPr>
          <w:lang w:val="en-US"/>
        </w:rPr>
        <w:t>Energy-Efficient Freight Transport Network</w:t>
      </w:r>
    </w:p>
    <w:p w:rsidR="00E83E92" w:rsidRPr="00705599" w:rsidRDefault="00E83E92" w:rsidP="00DD4E2E">
      <w:pPr>
        <w:numPr>
          <w:ilvl w:val="0"/>
          <w:numId w:val="5"/>
        </w:numPr>
        <w:rPr>
          <w:lang w:val="en-US"/>
        </w:rPr>
      </w:pPr>
      <w:r w:rsidRPr="00D05E4C">
        <w:rPr>
          <w:lang w:val="en-US"/>
        </w:rPr>
        <w:t>Electro</w:t>
      </w:r>
      <w:r>
        <w:rPr>
          <w:lang w:val="en-US"/>
        </w:rPr>
        <w:t>-</w:t>
      </w:r>
      <w:r w:rsidRPr="00D05E4C">
        <w:rPr>
          <w:lang w:val="en-US"/>
        </w:rPr>
        <w:t>mobility Survey and Road Map</w:t>
      </w:r>
    </w:p>
    <w:p w:rsidR="00E83E92" w:rsidRDefault="00E83E92" w:rsidP="00E83E92">
      <w:pPr>
        <w:rPr>
          <w:lang w:val="en-US"/>
        </w:rPr>
      </w:pPr>
    </w:p>
    <w:p w:rsidR="00E83E92" w:rsidRPr="00E83E92" w:rsidRDefault="00E83E92" w:rsidP="00DD4E2E">
      <w:pPr>
        <w:pStyle w:val="ListParagraph"/>
        <w:numPr>
          <w:ilvl w:val="0"/>
          <w:numId w:val="11"/>
        </w:numPr>
        <w:rPr>
          <w:b/>
        </w:rPr>
      </w:pPr>
      <w:r w:rsidRPr="00E83E92">
        <w:rPr>
          <w:b/>
          <w:lang w:val="en-US"/>
        </w:rPr>
        <w:t>Smart Buildings</w:t>
      </w:r>
    </w:p>
    <w:p w:rsidR="00E83E92" w:rsidRPr="00705599" w:rsidRDefault="00E83E92" w:rsidP="00DD4E2E">
      <w:pPr>
        <w:numPr>
          <w:ilvl w:val="0"/>
          <w:numId w:val="5"/>
        </w:numPr>
        <w:tabs>
          <w:tab w:val="num" w:pos="1440"/>
        </w:tabs>
        <w:rPr>
          <w:lang w:val="en-US"/>
        </w:rPr>
      </w:pPr>
      <w:r w:rsidRPr="00705599">
        <w:rPr>
          <w:lang w:val="en-US"/>
        </w:rPr>
        <w:t>Low Energy Buildings Network</w:t>
      </w:r>
    </w:p>
    <w:p w:rsidR="00E83E92" w:rsidRPr="00705599" w:rsidRDefault="00E83E92" w:rsidP="00DD4E2E">
      <w:pPr>
        <w:numPr>
          <w:ilvl w:val="1"/>
          <w:numId w:val="5"/>
        </w:numPr>
        <w:rPr>
          <w:lang w:val="en-US"/>
        </w:rPr>
      </w:pPr>
      <w:r w:rsidRPr="00705599">
        <w:rPr>
          <w:lang w:val="en-US"/>
        </w:rPr>
        <w:t>EWG 14/2011T Energy Performance Evaluation Methodology Development and Promotion in APEC Economies (China)</w:t>
      </w:r>
    </w:p>
    <w:p w:rsidR="00E83E92" w:rsidRPr="00705599" w:rsidRDefault="00E83E92" w:rsidP="00DD4E2E">
      <w:pPr>
        <w:numPr>
          <w:ilvl w:val="1"/>
          <w:numId w:val="5"/>
        </w:numPr>
        <w:rPr>
          <w:lang w:val="en-US"/>
        </w:rPr>
      </w:pPr>
      <w:r w:rsidRPr="00705599">
        <w:rPr>
          <w:lang w:val="en-US"/>
        </w:rPr>
        <w:t xml:space="preserve">EWG 12 2012A – APEC-ASEAN Harmonization of Energy Efficiency Standards for Air Conditioners: Phase 1 (Japan) </w:t>
      </w:r>
    </w:p>
    <w:p w:rsidR="00E83E92" w:rsidRPr="00705599" w:rsidRDefault="00E83E92" w:rsidP="00DD4E2E">
      <w:pPr>
        <w:numPr>
          <w:ilvl w:val="1"/>
          <w:numId w:val="5"/>
        </w:numPr>
        <w:rPr>
          <w:lang w:val="en-US"/>
        </w:rPr>
      </w:pPr>
      <w:r w:rsidRPr="00705599">
        <w:rPr>
          <w:lang w:val="en-US"/>
        </w:rPr>
        <w:t xml:space="preserve">EWG 14 2012A – Workshop to support the development of national lighting design centers in the APEC (US) </w:t>
      </w:r>
    </w:p>
    <w:p w:rsidR="00E83E92" w:rsidRPr="00705599" w:rsidRDefault="00E83E92" w:rsidP="00E83E92">
      <w:pPr>
        <w:ind w:left="1080"/>
        <w:rPr>
          <w:lang w:val="en-US"/>
        </w:rPr>
      </w:pPr>
    </w:p>
    <w:p w:rsidR="00E83E92" w:rsidRPr="00705599" w:rsidRDefault="00E83E92" w:rsidP="00DD4E2E">
      <w:pPr>
        <w:numPr>
          <w:ilvl w:val="0"/>
          <w:numId w:val="5"/>
        </w:numPr>
        <w:tabs>
          <w:tab w:val="num" w:pos="1440"/>
        </w:tabs>
        <w:rPr>
          <w:lang w:val="en-US"/>
        </w:rPr>
      </w:pPr>
      <w:r w:rsidRPr="00705599">
        <w:rPr>
          <w:lang w:val="en-US"/>
        </w:rPr>
        <w:t>Materials Testing and Rating Centers</w:t>
      </w:r>
    </w:p>
    <w:p w:rsidR="00E83E92" w:rsidRPr="00705599" w:rsidRDefault="00E83E92" w:rsidP="00DD4E2E">
      <w:pPr>
        <w:numPr>
          <w:ilvl w:val="1"/>
          <w:numId w:val="5"/>
        </w:numPr>
        <w:rPr>
          <w:lang w:val="en-US"/>
        </w:rPr>
      </w:pPr>
      <w:r w:rsidRPr="00705599">
        <w:rPr>
          <w:lang w:val="en-US"/>
        </w:rPr>
        <w:t>APEC Efficient Building Envelope Stakeholders Meeting and Workshop (US, Thailand)</w:t>
      </w:r>
    </w:p>
    <w:p w:rsidR="00E83E92" w:rsidRPr="00705599" w:rsidRDefault="00E83E92" w:rsidP="00DD4E2E">
      <w:pPr>
        <w:numPr>
          <w:ilvl w:val="0"/>
          <w:numId w:val="5"/>
        </w:numPr>
        <w:tabs>
          <w:tab w:val="num" w:pos="1440"/>
        </w:tabs>
        <w:rPr>
          <w:lang w:val="en-US"/>
        </w:rPr>
      </w:pPr>
      <w:r w:rsidRPr="00705599">
        <w:rPr>
          <w:lang w:val="en-US"/>
        </w:rPr>
        <w:t>Cool Roof Demonstrations</w:t>
      </w:r>
    </w:p>
    <w:p w:rsidR="00E83E92" w:rsidRPr="00705599" w:rsidRDefault="00E83E92" w:rsidP="00DD4E2E">
      <w:pPr>
        <w:numPr>
          <w:ilvl w:val="0"/>
          <w:numId w:val="5"/>
        </w:numPr>
        <w:tabs>
          <w:tab w:val="num" w:pos="1440"/>
        </w:tabs>
        <w:rPr>
          <w:lang w:val="en-US"/>
        </w:rPr>
      </w:pPr>
      <w:r w:rsidRPr="00705599">
        <w:rPr>
          <w:lang w:val="en-US"/>
        </w:rPr>
        <w:t>Low Energy Window Demonstrations</w:t>
      </w:r>
    </w:p>
    <w:p w:rsidR="00E83E92" w:rsidRPr="00705599" w:rsidRDefault="00E83E92" w:rsidP="00DD4E2E">
      <w:pPr>
        <w:numPr>
          <w:ilvl w:val="1"/>
          <w:numId w:val="5"/>
        </w:numPr>
        <w:rPr>
          <w:lang w:val="en-US"/>
        </w:rPr>
      </w:pPr>
      <w:r w:rsidRPr="00705599">
        <w:rPr>
          <w:lang w:val="en-US"/>
        </w:rPr>
        <w:t xml:space="preserve">Energy Saving Window Thermal Performance Simulation Training (Thailand) </w:t>
      </w:r>
    </w:p>
    <w:p w:rsidR="00E83E92" w:rsidRDefault="00E83E92" w:rsidP="00E83E92">
      <w:pPr>
        <w:rPr>
          <w:lang w:val="en-US"/>
        </w:rPr>
      </w:pPr>
    </w:p>
    <w:p w:rsidR="00E83E92" w:rsidRPr="00E83E92" w:rsidRDefault="00E83E92" w:rsidP="00DD4E2E">
      <w:pPr>
        <w:pStyle w:val="ListParagraph"/>
        <w:numPr>
          <w:ilvl w:val="0"/>
          <w:numId w:val="11"/>
        </w:numPr>
        <w:rPr>
          <w:b/>
          <w:lang w:val="en-US"/>
        </w:rPr>
      </w:pPr>
      <w:r w:rsidRPr="00E83E92">
        <w:rPr>
          <w:b/>
          <w:lang w:val="en-US"/>
        </w:rPr>
        <w:t>Smart Grids</w:t>
      </w:r>
    </w:p>
    <w:p w:rsidR="00E83E92" w:rsidRPr="00705599" w:rsidRDefault="00E83E92" w:rsidP="00DD4E2E">
      <w:pPr>
        <w:numPr>
          <w:ilvl w:val="0"/>
          <w:numId w:val="5"/>
        </w:numPr>
        <w:tabs>
          <w:tab w:val="num" w:pos="1440"/>
        </w:tabs>
        <w:rPr>
          <w:lang w:val="en-US"/>
        </w:rPr>
      </w:pPr>
      <w:r w:rsidRPr="00705599">
        <w:rPr>
          <w:lang w:val="en-US"/>
        </w:rPr>
        <w:t xml:space="preserve">Interoperability Survey and Road Map </w:t>
      </w:r>
    </w:p>
    <w:p w:rsidR="00E83E92" w:rsidRPr="00705599" w:rsidRDefault="00E83E92" w:rsidP="00DD4E2E">
      <w:pPr>
        <w:numPr>
          <w:ilvl w:val="1"/>
          <w:numId w:val="5"/>
        </w:numPr>
        <w:rPr>
          <w:lang w:val="en-US"/>
        </w:rPr>
      </w:pPr>
      <w:r w:rsidRPr="00705599">
        <w:rPr>
          <w:lang w:val="en-US"/>
        </w:rPr>
        <w:t>See ASGI Interoperability activities</w:t>
      </w:r>
    </w:p>
    <w:p w:rsidR="00E83E92" w:rsidRPr="00705599" w:rsidRDefault="00E83E92" w:rsidP="00DD4E2E">
      <w:pPr>
        <w:numPr>
          <w:ilvl w:val="0"/>
          <w:numId w:val="5"/>
        </w:numPr>
        <w:tabs>
          <w:tab w:val="num" w:pos="1440"/>
        </w:tabs>
        <w:rPr>
          <w:lang w:val="en-US"/>
        </w:rPr>
      </w:pPr>
      <w:r w:rsidRPr="00705599">
        <w:rPr>
          <w:lang w:val="en-US"/>
        </w:rPr>
        <w:t xml:space="preserve">Smart Grid Test Bed Network </w:t>
      </w:r>
    </w:p>
    <w:p w:rsidR="00E83E92" w:rsidRPr="00705599" w:rsidRDefault="00E83E92" w:rsidP="00DD4E2E">
      <w:pPr>
        <w:numPr>
          <w:ilvl w:val="1"/>
          <w:numId w:val="5"/>
        </w:numPr>
        <w:rPr>
          <w:lang w:val="en-US"/>
        </w:rPr>
      </w:pPr>
      <w:r w:rsidRPr="00705599">
        <w:rPr>
          <w:lang w:val="en-US"/>
        </w:rPr>
        <w:t>U.S. sponsored APEC-ISGAN Smart Grid Test Bed Network Workshop January 24-25, 2012 in Washington, DC</w:t>
      </w:r>
    </w:p>
    <w:p w:rsidR="00E83E92" w:rsidRPr="00705599" w:rsidRDefault="00E83E92" w:rsidP="00DD4E2E">
      <w:pPr>
        <w:numPr>
          <w:ilvl w:val="1"/>
          <w:numId w:val="5"/>
        </w:numPr>
        <w:rPr>
          <w:lang w:val="en-US"/>
        </w:rPr>
      </w:pPr>
      <w:r w:rsidRPr="00705599">
        <w:rPr>
          <w:lang w:val="en-US"/>
        </w:rPr>
        <w:t>See additional ASGI smart grid test bed activities</w:t>
      </w:r>
    </w:p>
    <w:p w:rsidR="00E83E92" w:rsidRDefault="00E83E92" w:rsidP="00E83E92"/>
    <w:p w:rsidR="00E83E92" w:rsidRPr="00E83E92" w:rsidRDefault="00E83E92" w:rsidP="00DD4E2E">
      <w:pPr>
        <w:pStyle w:val="ListParagraph"/>
        <w:numPr>
          <w:ilvl w:val="0"/>
          <w:numId w:val="11"/>
        </w:numPr>
        <w:tabs>
          <w:tab w:val="num" w:pos="1440"/>
        </w:tabs>
        <w:rPr>
          <w:b/>
          <w:lang w:val="en-US"/>
        </w:rPr>
      </w:pPr>
      <w:r w:rsidRPr="00E83E92">
        <w:rPr>
          <w:b/>
          <w:lang w:val="en-US"/>
        </w:rPr>
        <w:t>Smart Jobs and Consumers</w:t>
      </w:r>
    </w:p>
    <w:p w:rsidR="00E83E92" w:rsidRPr="00705599" w:rsidRDefault="00E83E92" w:rsidP="00DD4E2E">
      <w:pPr>
        <w:numPr>
          <w:ilvl w:val="0"/>
          <w:numId w:val="5"/>
        </w:numPr>
        <w:tabs>
          <w:tab w:val="num" w:pos="1440"/>
        </w:tabs>
        <w:rPr>
          <w:lang w:val="en-US"/>
        </w:rPr>
      </w:pPr>
      <w:r w:rsidRPr="00705599">
        <w:rPr>
          <w:lang w:val="en-US"/>
        </w:rPr>
        <w:t>Energy Efficiency Training Curricula</w:t>
      </w:r>
    </w:p>
    <w:p w:rsidR="00E83E92" w:rsidRPr="00705599" w:rsidRDefault="00E83E92" w:rsidP="00DD4E2E">
      <w:pPr>
        <w:numPr>
          <w:ilvl w:val="0"/>
          <w:numId w:val="5"/>
        </w:numPr>
        <w:tabs>
          <w:tab w:val="num" w:pos="1440"/>
        </w:tabs>
        <w:rPr>
          <w:lang w:val="en-US"/>
        </w:rPr>
      </w:pPr>
      <w:r w:rsidRPr="00705599">
        <w:rPr>
          <w:lang w:val="en-US"/>
        </w:rPr>
        <w:t>Energy Efficiency School Curricula</w:t>
      </w:r>
    </w:p>
    <w:p w:rsidR="00E83E92" w:rsidRPr="00705599" w:rsidRDefault="00E83E92" w:rsidP="00DD4E2E">
      <w:pPr>
        <w:numPr>
          <w:ilvl w:val="0"/>
          <w:numId w:val="5"/>
        </w:numPr>
        <w:tabs>
          <w:tab w:val="num" w:pos="1440"/>
        </w:tabs>
        <w:rPr>
          <w:lang w:val="en-US"/>
        </w:rPr>
      </w:pPr>
      <w:r w:rsidRPr="00705599">
        <w:rPr>
          <w:lang w:val="en-US"/>
        </w:rPr>
        <w:t>Sister Schools Program</w:t>
      </w:r>
    </w:p>
    <w:p w:rsidR="00E83E92" w:rsidRPr="00705599" w:rsidRDefault="00E83E92" w:rsidP="00E83E92"/>
    <w:p w:rsidR="00E83E92" w:rsidRPr="00705599" w:rsidRDefault="00E83E92" w:rsidP="00E83E92"/>
    <w:p w:rsidR="00E83E92" w:rsidRPr="00D077CA" w:rsidRDefault="00E83E92" w:rsidP="00E83E92">
      <w:pPr>
        <w:rPr>
          <w:lang w:val="en-US"/>
        </w:rPr>
      </w:pPr>
      <w:r w:rsidRPr="00D077CA">
        <w:rPr>
          <w:lang w:val="en-US"/>
        </w:rPr>
        <w:t xml:space="preserve">More information on ESCI is available at: </w:t>
      </w:r>
      <w:hyperlink r:id="rId10" w:history="1">
        <w:r w:rsidRPr="00D077CA">
          <w:rPr>
            <w:rStyle w:val="Hyperlink"/>
            <w:lang w:val="en-US"/>
          </w:rPr>
          <w:t>http://www.ewg.apec.org/esci.html</w:t>
        </w:r>
      </w:hyperlink>
      <w:r w:rsidRPr="00D077CA">
        <w:rPr>
          <w:lang w:val="en-US"/>
        </w:rPr>
        <w:t xml:space="preserve">. </w:t>
      </w:r>
    </w:p>
    <w:p w:rsidR="00E83E92" w:rsidRPr="00D05E4C" w:rsidRDefault="00E83E92" w:rsidP="00E83E92">
      <w:pPr>
        <w:pStyle w:val="APECForm"/>
        <w:rPr>
          <w:lang w:val="en-US"/>
        </w:rPr>
      </w:pPr>
    </w:p>
    <w:p w:rsidR="00E83E92" w:rsidRDefault="00E03ED7" w:rsidP="00E83E92">
      <w:pPr>
        <w:rPr>
          <w:b/>
          <w:i/>
          <w:lang w:val="en-US"/>
        </w:rPr>
      </w:pPr>
      <w:r>
        <w:rPr>
          <w:b/>
          <w:i/>
          <w:lang w:val="en-US"/>
        </w:rPr>
        <w:t>APEC Smart Grid Initiative (</w:t>
      </w:r>
      <w:r w:rsidR="00E83E92" w:rsidRPr="00D077CA">
        <w:rPr>
          <w:b/>
          <w:i/>
          <w:lang w:val="en-US"/>
        </w:rPr>
        <w:t>ASGI</w:t>
      </w:r>
      <w:r>
        <w:rPr>
          <w:b/>
          <w:i/>
          <w:lang w:val="en-US"/>
        </w:rPr>
        <w:t>)</w:t>
      </w:r>
    </w:p>
    <w:p w:rsidR="00E83E92" w:rsidRPr="00705599" w:rsidRDefault="00E83E92" w:rsidP="00E83E92">
      <w:pPr>
        <w:spacing w:after="60"/>
        <w:rPr>
          <w:rFonts w:eastAsia="PMingLiU" w:cs="Times New Roman"/>
          <w:bCs/>
        </w:rPr>
      </w:pPr>
      <w:r w:rsidRPr="00705599">
        <w:rPr>
          <w:rFonts w:eastAsia="PMingLiU" w:cs="Times New Roman"/>
          <w:bCs/>
          <w:lang w:val="en-US"/>
        </w:rPr>
        <w:t>The Fukui Declaration from the Ninth Energy Ministers Meeting (EMM-9), June 2010, states that “</w:t>
      </w:r>
      <w:r w:rsidRPr="00705599">
        <w:rPr>
          <w:rFonts w:eastAsia="PMingLiU" w:cs="Times New Roman"/>
          <w:b/>
          <w:bCs/>
          <w:lang w:val="en-US"/>
        </w:rPr>
        <w:t>smart grid technologies</w:t>
      </w:r>
      <w:r w:rsidRPr="00705599">
        <w:rPr>
          <w:rFonts w:eastAsia="PMingLiU" w:cs="Times New Roman"/>
          <w:bCs/>
          <w:lang w:val="en-US"/>
        </w:rPr>
        <w:t>, including advanced battery technologies for highly-efficient and cost-effective energy storage, can help to integrate intermittent renewable power sources and building control systems that let businesses and consumers use energy more efficiently, and they can also help to enhance the reliability of electricity supply, extend the useful life of power system components, and reduce system operating costs.”</w:t>
      </w:r>
    </w:p>
    <w:p w:rsidR="00E83E92" w:rsidRDefault="00E83E92" w:rsidP="00E83E92">
      <w:pPr>
        <w:spacing w:after="60"/>
        <w:rPr>
          <w:bCs/>
        </w:rPr>
      </w:pPr>
    </w:p>
    <w:p w:rsidR="00E83E92" w:rsidRPr="00705599" w:rsidRDefault="00E83E92" w:rsidP="00E83E92">
      <w:pPr>
        <w:spacing w:after="60"/>
        <w:rPr>
          <w:bCs/>
        </w:rPr>
      </w:pPr>
      <w:r w:rsidRPr="00705599">
        <w:rPr>
          <w:bCs/>
          <w:lang w:val="en-US"/>
        </w:rPr>
        <w:t xml:space="preserve">EMM-9 instructed the Energy Working Group (EWG) “to start an </w:t>
      </w:r>
      <w:r w:rsidRPr="00705599">
        <w:rPr>
          <w:b/>
          <w:bCs/>
          <w:lang w:val="en-US"/>
        </w:rPr>
        <w:t>APEC Smart Grid</w:t>
      </w:r>
      <w:r>
        <w:rPr>
          <w:b/>
          <w:bCs/>
          <w:lang w:val="en-US"/>
        </w:rPr>
        <w:t xml:space="preserve"> </w:t>
      </w:r>
      <w:r w:rsidRPr="00705599">
        <w:rPr>
          <w:b/>
          <w:bCs/>
          <w:lang w:val="en-US"/>
        </w:rPr>
        <w:t>Initiative (ASGI)</w:t>
      </w:r>
      <w:r w:rsidRPr="00705599">
        <w:rPr>
          <w:bCs/>
          <w:lang w:val="en-US"/>
        </w:rPr>
        <w:t xml:space="preserve"> to evaluate the potential of smart grids to support the integration of intermittent renewable energies and energy management approaches in buildings and industry.”</w:t>
      </w:r>
    </w:p>
    <w:p w:rsidR="00E83E92" w:rsidRDefault="00E83E92" w:rsidP="00E83E92">
      <w:pPr>
        <w:spacing w:after="60"/>
        <w:rPr>
          <w:bCs/>
        </w:rPr>
      </w:pPr>
    </w:p>
    <w:p w:rsidR="00E83E92" w:rsidRDefault="00E83E92" w:rsidP="00E83E92">
      <w:pPr>
        <w:spacing w:after="60"/>
        <w:rPr>
          <w:bCs/>
        </w:rPr>
      </w:pPr>
      <w:r>
        <w:rPr>
          <w:bCs/>
        </w:rPr>
        <w:t>ASGI has four key elements and there are activities under each of these:</w:t>
      </w:r>
    </w:p>
    <w:p w:rsidR="00E83E92" w:rsidRPr="00E03ED7" w:rsidRDefault="00E83E92" w:rsidP="00DD4E2E">
      <w:pPr>
        <w:pStyle w:val="ListParagraph"/>
        <w:numPr>
          <w:ilvl w:val="0"/>
          <w:numId w:val="12"/>
        </w:numPr>
        <w:rPr>
          <w:b/>
          <w:lang w:val="en-US"/>
        </w:rPr>
      </w:pPr>
      <w:r w:rsidRPr="00E03ED7">
        <w:rPr>
          <w:b/>
          <w:lang w:val="en-US"/>
        </w:rPr>
        <w:t>Survey of Smart Grid Status and Potential:</w:t>
      </w:r>
    </w:p>
    <w:p w:rsidR="00E83E92" w:rsidRPr="00C923A0" w:rsidRDefault="00E83E92" w:rsidP="00DD4E2E">
      <w:pPr>
        <w:numPr>
          <w:ilvl w:val="0"/>
          <w:numId w:val="5"/>
        </w:numPr>
        <w:tabs>
          <w:tab w:val="num" w:pos="720"/>
        </w:tabs>
        <w:rPr>
          <w:lang w:val="en-US"/>
        </w:rPr>
      </w:pPr>
      <w:r w:rsidRPr="00C923A0">
        <w:rPr>
          <w:lang w:val="en-US"/>
        </w:rPr>
        <w:t>A recently completed report “Using Smart Grids to Enhance Use of Energy-Efficiency and Renewable- Energy Technologies”  (EWG 01/2009S),  evaluated the potential of smart grid technologies in APEC economies to enhance the use of renewable energy and energy efficient buildings, appliances and equipment</w:t>
      </w:r>
    </w:p>
    <w:p w:rsidR="00E83E92" w:rsidRDefault="00E83E92" w:rsidP="00DD4E2E">
      <w:pPr>
        <w:numPr>
          <w:ilvl w:val="0"/>
          <w:numId w:val="5"/>
        </w:numPr>
        <w:tabs>
          <w:tab w:val="num" w:pos="720"/>
        </w:tabs>
        <w:rPr>
          <w:lang w:val="en-US"/>
        </w:rPr>
      </w:pPr>
      <w:r w:rsidRPr="00C923A0">
        <w:rPr>
          <w:lang w:val="en-US"/>
        </w:rPr>
        <w:t>A related project, “Addressing Grid-interconnection Issues to Maximize the Utilization of New and Renewable Energy Resources” (EWG 02/2009) was led by Japan and completed in late 2010</w:t>
      </w:r>
    </w:p>
    <w:p w:rsidR="00E83E92" w:rsidRDefault="00E83E92" w:rsidP="00DD4E2E">
      <w:pPr>
        <w:numPr>
          <w:ilvl w:val="0"/>
          <w:numId w:val="5"/>
        </w:numPr>
        <w:tabs>
          <w:tab w:val="num" w:pos="720"/>
        </w:tabs>
        <w:rPr>
          <w:lang w:val="en-US"/>
        </w:rPr>
      </w:pPr>
      <w:r>
        <w:rPr>
          <w:lang w:val="en-US"/>
        </w:rPr>
        <w:t>Two new projects have been approved for 2012 and 2013:</w:t>
      </w:r>
    </w:p>
    <w:p w:rsidR="00E83E92" w:rsidRPr="00C923A0" w:rsidRDefault="00E83E92" w:rsidP="00DD4E2E">
      <w:pPr>
        <w:numPr>
          <w:ilvl w:val="1"/>
          <w:numId w:val="5"/>
        </w:numPr>
      </w:pPr>
      <w:r w:rsidRPr="00C923A0">
        <w:rPr>
          <w:lang w:val="en-US"/>
        </w:rPr>
        <w:t>Piloting smart/micro grid projects for insular and remote localities in APEC economies implemented by Russia</w:t>
      </w:r>
    </w:p>
    <w:p w:rsidR="00E83E92" w:rsidRPr="00C923A0" w:rsidRDefault="00E83E92" w:rsidP="00DD4E2E">
      <w:pPr>
        <w:numPr>
          <w:ilvl w:val="1"/>
          <w:numId w:val="5"/>
        </w:numPr>
      </w:pPr>
      <w:r w:rsidRPr="00C923A0">
        <w:rPr>
          <w:lang w:val="en-US"/>
        </w:rPr>
        <w:t>Small Hydro and Renewables Grid Integration Workshop implemented by Vietnam</w:t>
      </w:r>
    </w:p>
    <w:p w:rsidR="00E83E92" w:rsidRPr="00C923A0" w:rsidRDefault="00E83E92" w:rsidP="00E83E92">
      <w:pPr>
        <w:ind w:left="1080"/>
        <w:rPr>
          <w:lang w:val="en-US"/>
        </w:rPr>
      </w:pPr>
    </w:p>
    <w:p w:rsidR="00E83E92" w:rsidRPr="00C923A0" w:rsidRDefault="00E83E92" w:rsidP="00E83E92">
      <w:pPr>
        <w:tabs>
          <w:tab w:val="num" w:pos="720"/>
        </w:tabs>
      </w:pPr>
    </w:p>
    <w:p w:rsidR="00E83E92" w:rsidRPr="00E03ED7" w:rsidRDefault="00E83E92" w:rsidP="00DD4E2E">
      <w:pPr>
        <w:pStyle w:val="ListParagraph"/>
        <w:numPr>
          <w:ilvl w:val="0"/>
          <w:numId w:val="12"/>
        </w:numPr>
        <w:rPr>
          <w:b/>
          <w:lang w:val="en-US"/>
        </w:rPr>
      </w:pPr>
      <w:r w:rsidRPr="00E03ED7">
        <w:rPr>
          <w:b/>
          <w:lang w:val="en-US"/>
        </w:rPr>
        <w:t xml:space="preserve">Smart Grid Roadmap </w:t>
      </w:r>
    </w:p>
    <w:p w:rsidR="00E83E92" w:rsidRPr="00C923A0" w:rsidRDefault="00E83E92" w:rsidP="00DD4E2E">
      <w:pPr>
        <w:numPr>
          <w:ilvl w:val="0"/>
          <w:numId w:val="5"/>
        </w:numPr>
        <w:tabs>
          <w:tab w:val="num" w:pos="720"/>
        </w:tabs>
        <w:rPr>
          <w:lang w:val="en-US"/>
        </w:rPr>
      </w:pPr>
      <w:r w:rsidRPr="00C923A0">
        <w:rPr>
          <w:lang w:val="en-US"/>
        </w:rPr>
        <w:t>Organize workshops to elaborate a roadmap for advancing smart grid technologies in APEC</w:t>
      </w:r>
    </w:p>
    <w:p w:rsidR="00E83E92" w:rsidRPr="00C923A0" w:rsidRDefault="00E83E92" w:rsidP="00DD4E2E">
      <w:pPr>
        <w:numPr>
          <w:ilvl w:val="0"/>
          <w:numId w:val="5"/>
        </w:numPr>
        <w:tabs>
          <w:tab w:val="num" w:pos="720"/>
        </w:tabs>
        <w:rPr>
          <w:lang w:val="en-US"/>
        </w:rPr>
      </w:pPr>
      <w:r w:rsidRPr="00C923A0">
        <w:rPr>
          <w:lang w:val="en-US"/>
        </w:rPr>
        <w:t>Due to the wide range of electric grids in place, APEC members can work together to learn from others and develop suggested procedures that will be useful in developing economy specific road maps</w:t>
      </w:r>
    </w:p>
    <w:p w:rsidR="00E83E92" w:rsidRPr="00C923A0" w:rsidRDefault="00E83E92" w:rsidP="00DD4E2E">
      <w:pPr>
        <w:numPr>
          <w:ilvl w:val="0"/>
          <w:numId w:val="5"/>
        </w:numPr>
        <w:tabs>
          <w:tab w:val="num" w:pos="720"/>
        </w:tabs>
        <w:rPr>
          <w:lang w:val="en-US"/>
        </w:rPr>
      </w:pPr>
      <w:r w:rsidRPr="00C923A0">
        <w:rPr>
          <w:lang w:val="en-US"/>
        </w:rPr>
        <w:t>The roadmap process would be developed in coordination with the International Smart Grid Action Network (ISGAN)</w:t>
      </w:r>
    </w:p>
    <w:p w:rsidR="00E83E92" w:rsidRDefault="00E83E92" w:rsidP="00DD4E2E">
      <w:pPr>
        <w:numPr>
          <w:ilvl w:val="0"/>
          <w:numId w:val="5"/>
        </w:numPr>
        <w:tabs>
          <w:tab w:val="num" w:pos="720"/>
        </w:tabs>
        <w:rPr>
          <w:lang w:val="en-US"/>
        </w:rPr>
      </w:pPr>
      <w:r w:rsidRPr="00C923A0">
        <w:rPr>
          <w:lang w:val="en-US"/>
        </w:rPr>
        <w:t>The roadmap process also supports the APEC Leaders endorsed Energy Smart Communities Initiative</w:t>
      </w:r>
    </w:p>
    <w:p w:rsidR="00E83E92" w:rsidRDefault="00E83E92" w:rsidP="00DD4E2E">
      <w:pPr>
        <w:numPr>
          <w:ilvl w:val="0"/>
          <w:numId w:val="5"/>
        </w:numPr>
        <w:tabs>
          <w:tab w:val="num" w:pos="720"/>
        </w:tabs>
        <w:rPr>
          <w:lang w:val="en-US"/>
        </w:rPr>
      </w:pPr>
      <w:r>
        <w:rPr>
          <w:lang w:val="en-US"/>
        </w:rPr>
        <w:t>S</w:t>
      </w:r>
      <w:r w:rsidR="00043659">
        <w:rPr>
          <w:lang w:val="en-US"/>
        </w:rPr>
        <w:t>ix</w:t>
      </w:r>
      <w:r>
        <w:rPr>
          <w:lang w:val="en-US"/>
        </w:rPr>
        <w:t xml:space="preserve"> project</w:t>
      </w:r>
      <w:r w:rsidR="00043659">
        <w:rPr>
          <w:lang w:val="en-US"/>
        </w:rPr>
        <w:t>s</w:t>
      </w:r>
      <w:r>
        <w:rPr>
          <w:lang w:val="en-US"/>
        </w:rPr>
        <w:t xml:space="preserve"> </w:t>
      </w:r>
      <w:r w:rsidR="00043659">
        <w:rPr>
          <w:lang w:val="en-US"/>
        </w:rPr>
        <w:t>were implemented in 2013 and 2014</w:t>
      </w:r>
    </w:p>
    <w:p w:rsidR="006A6D51" w:rsidRPr="00043659" w:rsidRDefault="006A6D51" w:rsidP="00DD4E2E">
      <w:pPr>
        <w:numPr>
          <w:ilvl w:val="1"/>
          <w:numId w:val="5"/>
        </w:numPr>
      </w:pPr>
      <w:r w:rsidRPr="00043659">
        <w:rPr>
          <w:lang w:val="en-GB"/>
        </w:rPr>
        <w:t>Urban Development Smart Grid Roadmap: Christchurch Recovery</w:t>
      </w:r>
      <w:r w:rsidRPr="00043659">
        <w:rPr>
          <w:lang w:val="en-US"/>
        </w:rPr>
        <w:t xml:space="preserve"> (EWG 08/2012 New Zealand)</w:t>
      </w:r>
    </w:p>
    <w:p w:rsidR="006A6D51" w:rsidRPr="00043659" w:rsidRDefault="006A6D51" w:rsidP="00DD4E2E">
      <w:pPr>
        <w:numPr>
          <w:ilvl w:val="1"/>
          <w:numId w:val="5"/>
        </w:numPr>
      </w:pPr>
      <w:r w:rsidRPr="00043659">
        <w:rPr>
          <w:lang w:val="en-US"/>
        </w:rPr>
        <w:t>Combined Heat and Power (CHP) Technologies for Distributed Energy Systems (EWG 9 2012A, China )</w:t>
      </w:r>
    </w:p>
    <w:p w:rsidR="006A6D51" w:rsidRPr="00043659" w:rsidRDefault="006A6D51" w:rsidP="00DD4E2E">
      <w:pPr>
        <w:numPr>
          <w:ilvl w:val="1"/>
          <w:numId w:val="5"/>
        </w:numPr>
      </w:pPr>
      <w:r w:rsidRPr="00043659">
        <w:rPr>
          <w:lang w:val="en-US"/>
        </w:rPr>
        <w:t>Research on the Application of Physical Energy Storage Technology to Enhance the Deployment of Renewable Energy in an APEC Low Carbon Town (EWG 16 2012A, China)</w:t>
      </w:r>
    </w:p>
    <w:p w:rsidR="006A6D51" w:rsidRPr="00043659" w:rsidRDefault="006A6D51" w:rsidP="00DD4E2E">
      <w:pPr>
        <w:numPr>
          <w:ilvl w:val="1"/>
          <w:numId w:val="5"/>
        </w:numPr>
      </w:pPr>
      <w:r w:rsidRPr="00043659">
        <w:rPr>
          <w:lang w:val="en-US"/>
        </w:rPr>
        <w:t xml:space="preserve">Promoting Stable and Consistent Renewable Energy Supply by Utilizing Suitable Energy Storage Systems (EWG 22 2012A, China) </w:t>
      </w:r>
    </w:p>
    <w:p w:rsidR="006A6D51" w:rsidRPr="00043659" w:rsidRDefault="006A6D51" w:rsidP="00DD4E2E">
      <w:pPr>
        <w:numPr>
          <w:ilvl w:val="1"/>
          <w:numId w:val="5"/>
        </w:numPr>
      </w:pPr>
      <w:r w:rsidRPr="00043659">
        <w:rPr>
          <w:lang w:val="en-US"/>
        </w:rPr>
        <w:t>Operation Technology of Solar Photovoltaic Power Station Roof and Policy Framework (EWG 24 2012A, China)</w:t>
      </w:r>
    </w:p>
    <w:p w:rsidR="006A6D51" w:rsidRPr="00043659" w:rsidRDefault="006A6D51" w:rsidP="00DD4E2E">
      <w:pPr>
        <w:numPr>
          <w:ilvl w:val="1"/>
          <w:numId w:val="5"/>
        </w:numPr>
      </w:pPr>
      <w:r w:rsidRPr="00043659">
        <w:rPr>
          <w:lang w:val="en-US"/>
        </w:rPr>
        <w:t>APEC Photovoltaic Application Roadmap and Model Study (PVARM) (EWG 11 2013A, China)</w:t>
      </w:r>
    </w:p>
    <w:p w:rsidR="00043659" w:rsidRPr="00043659" w:rsidRDefault="00043659" w:rsidP="00DD4E2E">
      <w:pPr>
        <w:numPr>
          <w:ilvl w:val="0"/>
          <w:numId w:val="5"/>
        </w:numPr>
        <w:tabs>
          <w:tab w:val="num" w:pos="720"/>
        </w:tabs>
      </w:pPr>
      <w:r>
        <w:rPr>
          <w:lang w:val="en-US"/>
        </w:rPr>
        <w:t>One  new project was proposed in 2014:</w:t>
      </w:r>
    </w:p>
    <w:p w:rsidR="00043659" w:rsidRPr="00043659" w:rsidRDefault="006A6D51" w:rsidP="00DD4E2E">
      <w:pPr>
        <w:numPr>
          <w:ilvl w:val="1"/>
          <w:numId w:val="5"/>
        </w:numPr>
      </w:pPr>
      <w:r w:rsidRPr="00043659">
        <w:rPr>
          <w:lang w:val="en-US"/>
        </w:rPr>
        <w:t>Capacity building for installers and system designers for solar PV rooftop installations (EWG  22 2013A, USA)</w:t>
      </w:r>
    </w:p>
    <w:p w:rsidR="00E83E92" w:rsidRPr="00043659" w:rsidRDefault="00E83E92" w:rsidP="00E83E92"/>
    <w:p w:rsidR="00E83E92" w:rsidRPr="00E03ED7" w:rsidRDefault="00E83E92" w:rsidP="00DD4E2E">
      <w:pPr>
        <w:pStyle w:val="ListParagraph"/>
        <w:numPr>
          <w:ilvl w:val="0"/>
          <w:numId w:val="12"/>
        </w:numPr>
        <w:rPr>
          <w:b/>
          <w:lang w:val="en-US"/>
        </w:rPr>
      </w:pPr>
      <w:r w:rsidRPr="00E03ED7">
        <w:rPr>
          <w:b/>
          <w:lang w:val="en-US"/>
        </w:rPr>
        <w:t>Smart Grid Test Beds</w:t>
      </w:r>
    </w:p>
    <w:p w:rsidR="00E83E92" w:rsidRDefault="00E83E92" w:rsidP="00DD4E2E">
      <w:pPr>
        <w:numPr>
          <w:ilvl w:val="0"/>
          <w:numId w:val="5"/>
        </w:numPr>
        <w:rPr>
          <w:lang w:val="en-US"/>
        </w:rPr>
      </w:pPr>
      <w:r>
        <w:rPr>
          <w:lang w:val="en-US"/>
        </w:rPr>
        <w:t>Jeju Island, Korea</w:t>
      </w:r>
    </w:p>
    <w:p w:rsidR="00E83E92" w:rsidRPr="000C0F91" w:rsidRDefault="00E83E92" w:rsidP="00DD4E2E">
      <w:pPr>
        <w:numPr>
          <w:ilvl w:val="1"/>
          <w:numId w:val="5"/>
        </w:numPr>
      </w:pPr>
      <w:r w:rsidRPr="000C0F91">
        <w:rPr>
          <w:lang w:val="en-US"/>
        </w:rPr>
        <w:t>Begin in 2009 with the goal of becoming the world</w:t>
      </w:r>
      <w:r>
        <w:rPr>
          <w:lang w:val="en-US"/>
        </w:rPr>
        <w:t>’</w:t>
      </w:r>
      <w:r w:rsidRPr="000C0F91">
        <w:rPr>
          <w:lang w:val="en-US"/>
        </w:rPr>
        <w:t>s largest smart grid community that allows the testing of advanced technologies</w:t>
      </w:r>
    </w:p>
    <w:p w:rsidR="00E83E92" w:rsidRPr="000C0F91" w:rsidRDefault="00E83E92" w:rsidP="00DD4E2E">
      <w:pPr>
        <w:numPr>
          <w:ilvl w:val="1"/>
          <w:numId w:val="5"/>
        </w:numPr>
      </w:pPr>
      <w:r w:rsidRPr="000C0F91">
        <w:rPr>
          <w:lang w:val="en-US"/>
        </w:rPr>
        <w:t>Expected investment of US$ 50 million public funds matched by US$150 million private investment from 2009-2013</w:t>
      </w:r>
    </w:p>
    <w:p w:rsidR="00E83E92" w:rsidRPr="000C0F91" w:rsidRDefault="00E83E92" w:rsidP="00DD4E2E">
      <w:pPr>
        <w:numPr>
          <w:ilvl w:val="0"/>
          <w:numId w:val="5"/>
        </w:numPr>
        <w:rPr>
          <w:lang w:val="en-US"/>
        </w:rPr>
      </w:pPr>
      <w:r w:rsidRPr="000C0F91">
        <w:rPr>
          <w:bCs/>
          <w:lang w:val="en-US"/>
        </w:rPr>
        <w:lastRenderedPageBreak/>
        <w:t>Smart Grid Test Beds Activities: Distributed Energies Technology Laboratory (DETL) at Sandia National Laboratories</w:t>
      </w:r>
    </w:p>
    <w:p w:rsidR="00E83E92" w:rsidRDefault="00E83E92" w:rsidP="00DD4E2E">
      <w:pPr>
        <w:numPr>
          <w:ilvl w:val="0"/>
          <w:numId w:val="5"/>
        </w:numPr>
        <w:rPr>
          <w:lang w:val="en-US"/>
        </w:rPr>
      </w:pPr>
      <w:r>
        <w:rPr>
          <w:lang w:val="en-US"/>
        </w:rPr>
        <w:t>One new project approved for implementation in 2013</w:t>
      </w:r>
      <w:r w:rsidR="00043659">
        <w:rPr>
          <w:lang w:val="en-US"/>
        </w:rPr>
        <w:t>-2014</w:t>
      </w:r>
      <w:r>
        <w:rPr>
          <w:lang w:val="en-US"/>
        </w:rPr>
        <w:t>:</w:t>
      </w:r>
    </w:p>
    <w:p w:rsidR="00E83E92" w:rsidRPr="00043659" w:rsidRDefault="00E83E92" w:rsidP="00DD4E2E">
      <w:pPr>
        <w:numPr>
          <w:ilvl w:val="1"/>
          <w:numId w:val="5"/>
        </w:numPr>
      </w:pPr>
      <w:r w:rsidRPr="000C0F91">
        <w:rPr>
          <w:lang w:val="en-US"/>
        </w:rPr>
        <w:t>APEC Smart DC Community Power Opportunity Assessment, proposed by Thailand</w:t>
      </w:r>
    </w:p>
    <w:p w:rsidR="00043659" w:rsidRDefault="00043659" w:rsidP="00043659"/>
    <w:p w:rsidR="00E83E92" w:rsidRPr="00E03ED7" w:rsidRDefault="00E83E92" w:rsidP="00DD4E2E">
      <w:pPr>
        <w:pStyle w:val="ListParagraph"/>
        <w:numPr>
          <w:ilvl w:val="0"/>
          <w:numId w:val="12"/>
        </w:numPr>
        <w:rPr>
          <w:b/>
          <w:lang w:val="en-US"/>
        </w:rPr>
      </w:pPr>
      <w:r w:rsidRPr="00E03ED7">
        <w:rPr>
          <w:b/>
          <w:lang w:val="en-US"/>
        </w:rPr>
        <w:t>Development of Smart Grid Interoperability Standards:</w:t>
      </w:r>
    </w:p>
    <w:p w:rsidR="006A6D51" w:rsidRPr="00233D46" w:rsidRDefault="006A6D51" w:rsidP="00DD4E2E">
      <w:pPr>
        <w:numPr>
          <w:ilvl w:val="0"/>
          <w:numId w:val="5"/>
        </w:numPr>
        <w:rPr>
          <w:lang w:val="en-US"/>
        </w:rPr>
      </w:pPr>
      <w:r w:rsidRPr="00233D46">
        <w:rPr>
          <w:lang w:val="en-US"/>
        </w:rPr>
        <w:t>Workshop on Regulatory Approaches to Smart Grid Investment/Deployment</w:t>
      </w:r>
    </w:p>
    <w:p w:rsidR="006A6D51" w:rsidRPr="00233D46" w:rsidRDefault="006A6D51" w:rsidP="00DD4E2E">
      <w:pPr>
        <w:numPr>
          <w:ilvl w:val="1"/>
          <w:numId w:val="5"/>
        </w:numPr>
        <w:rPr>
          <w:lang w:val="en-US"/>
        </w:rPr>
      </w:pPr>
      <w:r w:rsidRPr="00233D46">
        <w:rPr>
          <w:lang w:val="en-US"/>
        </w:rPr>
        <w:t>Participants included central and sub-central regulatory authorities, and officials from ministries responsible for technology, trade, and import policy as well as private sector representatives</w:t>
      </w:r>
    </w:p>
    <w:p w:rsidR="006A6D51" w:rsidRPr="00233D46" w:rsidRDefault="006A6D51" w:rsidP="00DD4E2E">
      <w:pPr>
        <w:numPr>
          <w:ilvl w:val="1"/>
          <w:numId w:val="5"/>
        </w:numPr>
        <w:rPr>
          <w:lang w:val="en-US"/>
        </w:rPr>
      </w:pPr>
      <w:r w:rsidRPr="00233D46">
        <w:rPr>
          <w:lang w:val="en-US"/>
        </w:rPr>
        <w:t>Workshop included panels on Interoperability Standards and the Role of Energy Regulators and International Standards Development</w:t>
      </w:r>
    </w:p>
    <w:p w:rsidR="00233D46" w:rsidRDefault="00233D46" w:rsidP="00DD4E2E">
      <w:pPr>
        <w:numPr>
          <w:ilvl w:val="0"/>
          <w:numId w:val="5"/>
        </w:numPr>
        <w:rPr>
          <w:lang w:val="en-US"/>
        </w:rPr>
      </w:pPr>
      <w:r>
        <w:rPr>
          <w:lang w:val="en-US"/>
        </w:rPr>
        <w:t>ARCAM dialogue on Electric Vehicle standards</w:t>
      </w:r>
    </w:p>
    <w:p w:rsidR="006A6D51" w:rsidRPr="00233D46" w:rsidRDefault="006A6D51" w:rsidP="00DD4E2E">
      <w:pPr>
        <w:numPr>
          <w:ilvl w:val="1"/>
          <w:numId w:val="5"/>
        </w:numPr>
        <w:rPr>
          <w:lang w:val="en-US"/>
        </w:rPr>
      </w:pPr>
      <w:r w:rsidRPr="00233D46">
        <w:rPr>
          <w:lang w:val="en-US"/>
        </w:rPr>
        <w:t>Will build on discussions and recommendations from the 2011 ARCAM Smart Grid Interoperability Standards Dialogue</w:t>
      </w:r>
    </w:p>
    <w:p w:rsidR="00233D46" w:rsidRPr="00233D46" w:rsidRDefault="00233D46" w:rsidP="00233D46">
      <w:pPr>
        <w:rPr>
          <w:lang w:val="en-US"/>
        </w:rPr>
      </w:pPr>
    </w:p>
    <w:p w:rsidR="00BD34FF" w:rsidRPr="00233D46" w:rsidRDefault="00BD34FF" w:rsidP="00E03ED7">
      <w:pPr>
        <w:rPr>
          <w:b/>
          <w:i/>
        </w:rPr>
      </w:pPr>
    </w:p>
    <w:p w:rsidR="00E03ED7" w:rsidRPr="00D077CA" w:rsidRDefault="00E03ED7" w:rsidP="00E03ED7">
      <w:pPr>
        <w:rPr>
          <w:b/>
          <w:i/>
          <w:lang w:val="en-US"/>
        </w:rPr>
      </w:pPr>
      <w:r w:rsidRPr="00D077CA">
        <w:rPr>
          <w:b/>
          <w:i/>
          <w:lang w:val="en-US"/>
        </w:rPr>
        <w:t>APEC Subcommittee on Standards and Conformance (SCSC)</w:t>
      </w:r>
      <w:r w:rsidRPr="00D077CA">
        <w:rPr>
          <w:rStyle w:val="FootnoteReference"/>
          <w:b/>
          <w:lang w:val="en-US"/>
        </w:rPr>
        <w:t xml:space="preserve"> </w:t>
      </w:r>
      <w:r w:rsidRPr="00D077CA">
        <w:rPr>
          <w:rStyle w:val="FootnoteReference"/>
          <w:b/>
          <w:lang w:val="en-US"/>
        </w:rPr>
        <w:footnoteReference w:id="1"/>
      </w:r>
      <w:r w:rsidRPr="00D077CA">
        <w:rPr>
          <w:b/>
          <w:lang w:val="en-US"/>
        </w:rPr>
        <w:t xml:space="preserve"> (Dr. Cary Bloyd)</w:t>
      </w:r>
    </w:p>
    <w:p w:rsidR="00E03ED7" w:rsidRPr="00D077CA" w:rsidRDefault="00E03ED7" w:rsidP="00E03ED7">
      <w:pPr>
        <w:spacing w:after="120"/>
        <w:rPr>
          <w:lang w:val="en-US"/>
        </w:rPr>
      </w:pPr>
    </w:p>
    <w:p w:rsidR="00E03ED7" w:rsidRPr="00D077CA" w:rsidRDefault="00E03ED7" w:rsidP="00E03ED7">
      <w:pPr>
        <w:rPr>
          <w:lang w:val="en-US"/>
        </w:rPr>
      </w:pPr>
      <w:r w:rsidRPr="00D077CA">
        <w:rPr>
          <w:lang w:val="en-US"/>
        </w:rPr>
        <w:t xml:space="preserve">Due to the nature of the SCSC group there is activity in a number of areas. Of key relevance to this meeting is their contribution to the ESCI work program on interoperability and a multi-year project on standards and conformity assessment to enhance commercial building performance. The project will consist of a study on the use of building codes and green codes in the APEC region and a number of workshops, and an assessment of metrics in 2015. </w:t>
      </w:r>
    </w:p>
    <w:p w:rsidR="00E03ED7" w:rsidRPr="00D077CA" w:rsidRDefault="00E03ED7" w:rsidP="00E03ED7">
      <w:pPr>
        <w:rPr>
          <w:lang w:val="en-US"/>
        </w:rPr>
      </w:pPr>
    </w:p>
    <w:p w:rsidR="00E03ED7" w:rsidRDefault="00E03ED7" w:rsidP="00E03ED7">
      <w:pPr>
        <w:rPr>
          <w:lang w:val="en-US"/>
        </w:rPr>
      </w:pPr>
      <w:r>
        <w:rPr>
          <w:lang w:val="en-US"/>
        </w:rPr>
        <w:t>Dr. Bloyd’s presentation concentrated on the Multiyear Green Building Project. So far this project has had two workshops:</w:t>
      </w:r>
    </w:p>
    <w:p w:rsidR="00E03ED7" w:rsidRPr="0086287E" w:rsidRDefault="00E03ED7" w:rsidP="00DD4E2E">
      <w:pPr>
        <w:pStyle w:val="ListParagraph"/>
        <w:numPr>
          <w:ilvl w:val="0"/>
          <w:numId w:val="6"/>
        </w:numPr>
        <w:rPr>
          <w:lang w:val="en-US"/>
        </w:rPr>
      </w:pPr>
      <w:r w:rsidRPr="0086287E">
        <w:rPr>
          <w:bCs/>
          <w:lang w:val="en-US"/>
        </w:rPr>
        <w:t>Workshop 1:  Sharing Experiences in the Design and Implementation of Green Building Codes (March 2013, Peru):</w:t>
      </w:r>
    </w:p>
    <w:p w:rsidR="00E03ED7" w:rsidRPr="00332DE4" w:rsidRDefault="00E03ED7" w:rsidP="00DD4E2E">
      <w:pPr>
        <w:pStyle w:val="ListParagraph"/>
        <w:numPr>
          <w:ilvl w:val="1"/>
          <w:numId w:val="6"/>
        </w:numPr>
      </w:pPr>
      <w:r w:rsidRPr="00332DE4">
        <w:rPr>
          <w:lang w:val="en-US"/>
        </w:rPr>
        <w:t>A joint APEC – ASEAN workshop , developed and implemented in collaborative partnership with Peru</w:t>
      </w:r>
    </w:p>
    <w:p w:rsidR="00E03ED7" w:rsidRPr="00332DE4" w:rsidRDefault="00E03ED7" w:rsidP="00DD4E2E">
      <w:pPr>
        <w:pStyle w:val="ListParagraph"/>
        <w:numPr>
          <w:ilvl w:val="1"/>
          <w:numId w:val="6"/>
        </w:numPr>
      </w:pPr>
      <w:r w:rsidRPr="00332DE4">
        <w:rPr>
          <w:lang w:val="en-US"/>
        </w:rPr>
        <w:t>Informed by:</w:t>
      </w:r>
    </w:p>
    <w:p w:rsidR="00E03ED7" w:rsidRPr="00332DE4" w:rsidRDefault="00E03ED7" w:rsidP="00DD4E2E">
      <w:pPr>
        <w:pStyle w:val="ListParagraph"/>
        <w:numPr>
          <w:ilvl w:val="2"/>
          <w:numId w:val="6"/>
        </w:numPr>
      </w:pPr>
      <w:r w:rsidRPr="00332DE4">
        <w:rPr>
          <w:b/>
          <w:bCs/>
          <w:lang w:val="en-US"/>
        </w:rPr>
        <w:t xml:space="preserve">Peru survey </w:t>
      </w:r>
      <w:r w:rsidRPr="00332DE4">
        <w:rPr>
          <w:lang w:val="en-US"/>
        </w:rPr>
        <w:t xml:space="preserve">-  “Sharing Experiences in the Design and Implementation of Green Building Codes in the APEC Economies”   </w:t>
      </w:r>
      <w:r w:rsidRPr="00332DE4">
        <w:rPr>
          <w:b/>
          <w:bCs/>
          <w:i/>
          <w:iCs/>
          <w:lang w:val="en-US"/>
        </w:rPr>
        <w:t>Status:  complete</w:t>
      </w:r>
    </w:p>
    <w:p w:rsidR="00E03ED7" w:rsidRPr="00332DE4" w:rsidRDefault="00E03ED7" w:rsidP="00DD4E2E">
      <w:pPr>
        <w:pStyle w:val="ListParagraph"/>
        <w:numPr>
          <w:ilvl w:val="2"/>
          <w:numId w:val="6"/>
        </w:numPr>
      </w:pPr>
      <w:r w:rsidRPr="00332DE4">
        <w:rPr>
          <w:b/>
          <w:bCs/>
          <w:lang w:val="en-US"/>
        </w:rPr>
        <w:t xml:space="preserve">U.S. study </w:t>
      </w:r>
      <w:r w:rsidRPr="00332DE4">
        <w:rPr>
          <w:lang w:val="en-US"/>
        </w:rPr>
        <w:t xml:space="preserve">– “Building Codes and Green Codes in the APEC Economies”   </w:t>
      </w:r>
      <w:r w:rsidRPr="00332DE4">
        <w:rPr>
          <w:b/>
          <w:bCs/>
          <w:i/>
          <w:iCs/>
          <w:lang w:val="en-US"/>
        </w:rPr>
        <w:t>Status:  complete, published August 2013</w:t>
      </w:r>
    </w:p>
    <w:p w:rsidR="00E03ED7" w:rsidRPr="00332DE4" w:rsidRDefault="00E03ED7" w:rsidP="00DD4E2E">
      <w:pPr>
        <w:pStyle w:val="ListParagraph"/>
        <w:numPr>
          <w:ilvl w:val="1"/>
          <w:numId w:val="6"/>
        </w:numPr>
      </w:pPr>
      <w:r w:rsidRPr="00332DE4">
        <w:rPr>
          <w:lang w:val="en-US"/>
        </w:rPr>
        <w:t>Sharing of information, experiences, and best practices among APEC and ASEAN economies</w:t>
      </w:r>
    </w:p>
    <w:p w:rsidR="00E03ED7" w:rsidRPr="00332DE4" w:rsidRDefault="00E03ED7" w:rsidP="00E03ED7">
      <w:pPr>
        <w:pStyle w:val="ListParagraph"/>
        <w:rPr>
          <w:lang w:val="en-US"/>
        </w:rPr>
      </w:pPr>
    </w:p>
    <w:p w:rsidR="00E03ED7" w:rsidRDefault="00E03ED7" w:rsidP="00DD4E2E">
      <w:pPr>
        <w:pStyle w:val="ListParagraph"/>
        <w:numPr>
          <w:ilvl w:val="0"/>
          <w:numId w:val="6"/>
        </w:numPr>
        <w:rPr>
          <w:bCs/>
          <w:lang w:val="en-US"/>
        </w:rPr>
      </w:pPr>
      <w:r w:rsidRPr="0086287E">
        <w:rPr>
          <w:bCs/>
          <w:lang w:val="en-US"/>
        </w:rPr>
        <w:t>Workshop 2: How Building Information Modeling (BIM) Standards Can Improve Building Performance June 2013 in Indonesia</w:t>
      </w:r>
      <w:r>
        <w:rPr>
          <w:bCs/>
          <w:lang w:val="en-US"/>
        </w:rPr>
        <w:t>:</w:t>
      </w:r>
    </w:p>
    <w:p w:rsidR="00E03ED7" w:rsidRPr="0086287E" w:rsidRDefault="00E03ED7" w:rsidP="00DD4E2E">
      <w:pPr>
        <w:pStyle w:val="ListParagraph"/>
        <w:numPr>
          <w:ilvl w:val="1"/>
          <w:numId w:val="6"/>
        </w:numPr>
        <w:rPr>
          <w:bCs/>
        </w:rPr>
      </w:pPr>
      <w:r w:rsidRPr="0086287E">
        <w:rPr>
          <w:bCs/>
          <w:lang w:val="en-US"/>
        </w:rPr>
        <w:t>Joint APEC-ASEAN event</w:t>
      </w:r>
    </w:p>
    <w:p w:rsidR="00E03ED7" w:rsidRPr="0086287E" w:rsidRDefault="00E03ED7" w:rsidP="00DD4E2E">
      <w:pPr>
        <w:pStyle w:val="ListParagraph"/>
        <w:numPr>
          <w:ilvl w:val="1"/>
          <w:numId w:val="6"/>
        </w:numPr>
        <w:rPr>
          <w:bCs/>
        </w:rPr>
      </w:pPr>
      <w:r w:rsidRPr="0086287E">
        <w:rPr>
          <w:bCs/>
          <w:lang w:val="en-US"/>
        </w:rPr>
        <w:t>Current status of BIM standards development</w:t>
      </w:r>
    </w:p>
    <w:p w:rsidR="00E03ED7" w:rsidRPr="0086287E" w:rsidRDefault="00E03ED7" w:rsidP="00DD4E2E">
      <w:pPr>
        <w:pStyle w:val="ListParagraph"/>
        <w:numPr>
          <w:ilvl w:val="1"/>
          <w:numId w:val="6"/>
        </w:numPr>
        <w:rPr>
          <w:bCs/>
        </w:rPr>
      </w:pPr>
      <w:r w:rsidRPr="0086287E">
        <w:rPr>
          <w:bCs/>
          <w:lang w:val="en-US"/>
        </w:rPr>
        <w:t>Benefits of BIM to policymakers, architects and designers, construction industry actors, building owners, and others</w:t>
      </w:r>
    </w:p>
    <w:p w:rsidR="00E03ED7" w:rsidRPr="0086287E" w:rsidRDefault="00E03ED7" w:rsidP="00DD4E2E">
      <w:pPr>
        <w:pStyle w:val="ListParagraph"/>
        <w:numPr>
          <w:ilvl w:val="1"/>
          <w:numId w:val="6"/>
        </w:numPr>
        <w:rPr>
          <w:bCs/>
        </w:rPr>
      </w:pPr>
      <w:r w:rsidRPr="0086287E">
        <w:rPr>
          <w:bCs/>
          <w:lang w:val="en-US"/>
        </w:rPr>
        <w:lastRenderedPageBreak/>
        <w:t>Case study success stories showing  the practical implementation of BIM projects</w:t>
      </w:r>
    </w:p>
    <w:p w:rsidR="00E03ED7" w:rsidRPr="0086287E" w:rsidRDefault="00E03ED7" w:rsidP="00DD4E2E">
      <w:pPr>
        <w:pStyle w:val="ListParagraph"/>
        <w:numPr>
          <w:ilvl w:val="1"/>
          <w:numId w:val="6"/>
        </w:numPr>
        <w:rPr>
          <w:bCs/>
        </w:rPr>
      </w:pPr>
      <w:r w:rsidRPr="0086287E">
        <w:rPr>
          <w:bCs/>
          <w:lang w:val="en-US"/>
        </w:rPr>
        <w:t>Concrete steps that can be taken by economies to increase BIM usage toward improving building performance</w:t>
      </w:r>
    </w:p>
    <w:p w:rsidR="00E03ED7" w:rsidRPr="00D077CA" w:rsidRDefault="00E03ED7" w:rsidP="00E03ED7">
      <w:pPr>
        <w:rPr>
          <w:lang w:val="en-US"/>
        </w:rPr>
      </w:pPr>
    </w:p>
    <w:p w:rsidR="006A6D51" w:rsidRPr="00233D46" w:rsidRDefault="006A6D51" w:rsidP="00DD4E2E">
      <w:pPr>
        <w:numPr>
          <w:ilvl w:val="0"/>
          <w:numId w:val="14"/>
        </w:numPr>
        <w:spacing w:after="120"/>
      </w:pPr>
      <w:r w:rsidRPr="00233D46">
        <w:rPr>
          <w:lang w:val="en-US"/>
        </w:rPr>
        <w:t>CTI 27 2013 A  – Aligning Energy Efficiency Regulations for ICT Products – Implementing A Strategic Approach</w:t>
      </w:r>
    </w:p>
    <w:p w:rsidR="006A6D51" w:rsidRPr="00233D46" w:rsidRDefault="006A6D51" w:rsidP="00DD4E2E">
      <w:pPr>
        <w:numPr>
          <w:ilvl w:val="1"/>
          <w:numId w:val="14"/>
        </w:numPr>
        <w:spacing w:after="120"/>
      </w:pPr>
      <w:r w:rsidRPr="00233D46">
        <w:rPr>
          <w:lang w:val="en-US"/>
        </w:rPr>
        <w:t xml:space="preserve">First project under the newly formed ICT Global Energy Efficiency Convergence Forum </w:t>
      </w:r>
    </w:p>
    <w:p w:rsidR="006A6D51" w:rsidRPr="00233D46" w:rsidRDefault="006A6D51" w:rsidP="00DD4E2E">
      <w:pPr>
        <w:numPr>
          <w:ilvl w:val="1"/>
          <w:numId w:val="14"/>
        </w:numPr>
        <w:spacing w:after="120"/>
      </w:pPr>
      <w:r w:rsidRPr="00233D46">
        <w:rPr>
          <w:lang w:val="en-US"/>
        </w:rPr>
        <w:t>Workshop and Inaugural Meeting of ICT GEEC Forum at SOM III in Beijing, China - August 2014</w:t>
      </w:r>
    </w:p>
    <w:p w:rsidR="006A6D51" w:rsidRPr="00233D46" w:rsidRDefault="006A6D51" w:rsidP="00DD4E2E">
      <w:pPr>
        <w:numPr>
          <w:ilvl w:val="1"/>
          <w:numId w:val="14"/>
        </w:numPr>
        <w:spacing w:after="120"/>
      </w:pPr>
      <w:r w:rsidRPr="00233D46">
        <w:rPr>
          <w:u w:val="single"/>
          <w:lang w:val="en-US"/>
        </w:rPr>
        <w:t>Progress</w:t>
      </w:r>
    </w:p>
    <w:p w:rsidR="006A6D51" w:rsidRPr="00233D46" w:rsidRDefault="006A6D51" w:rsidP="00DD4E2E">
      <w:pPr>
        <w:numPr>
          <w:ilvl w:val="2"/>
          <w:numId w:val="14"/>
        </w:numPr>
        <w:spacing w:after="120"/>
      </w:pPr>
      <w:r w:rsidRPr="00233D46">
        <w:rPr>
          <w:lang w:val="en-US"/>
        </w:rPr>
        <w:t xml:space="preserve">Completed  Economy survey on utilization of IEC62623 for EE testing of personal computers </w:t>
      </w:r>
    </w:p>
    <w:p w:rsidR="006A6D51" w:rsidRPr="00233D46" w:rsidRDefault="006A6D51" w:rsidP="00DD4E2E">
      <w:pPr>
        <w:numPr>
          <w:ilvl w:val="2"/>
          <w:numId w:val="14"/>
        </w:numPr>
        <w:spacing w:after="120"/>
      </w:pPr>
      <w:r w:rsidRPr="00233D46">
        <w:rPr>
          <w:lang w:val="en-US"/>
        </w:rPr>
        <w:t>Preparing for implement of pilot projects to examine applicability of IEC E3 program for transportability of EE test data</w:t>
      </w:r>
    </w:p>
    <w:p w:rsidR="00E03ED7" w:rsidRPr="00233D46" w:rsidRDefault="00E03ED7" w:rsidP="00E03ED7">
      <w:pPr>
        <w:spacing w:after="120"/>
      </w:pPr>
    </w:p>
    <w:p w:rsidR="00233D46" w:rsidRPr="00D077CA" w:rsidRDefault="00233D46" w:rsidP="00233D46">
      <w:pPr>
        <w:rPr>
          <w:lang w:val="en-US"/>
        </w:rPr>
      </w:pPr>
      <w:r w:rsidRPr="00D077CA">
        <w:rPr>
          <w:lang w:val="en-US"/>
        </w:rPr>
        <w:t>For more details on the project please refer to the presentation from the meeting.</w:t>
      </w:r>
    </w:p>
    <w:p w:rsidR="00233D46" w:rsidRDefault="00233D46" w:rsidP="00E03ED7">
      <w:pPr>
        <w:spacing w:after="120"/>
        <w:rPr>
          <w:lang w:val="en-US"/>
        </w:rPr>
      </w:pPr>
    </w:p>
    <w:p w:rsidR="00BD34FF" w:rsidRDefault="00BD34FF" w:rsidP="00BD34FF">
      <w:pPr>
        <w:rPr>
          <w:b/>
          <w:lang w:val="en-US"/>
        </w:rPr>
      </w:pPr>
      <w:r w:rsidRPr="00D077CA">
        <w:rPr>
          <w:b/>
          <w:lang w:val="en-US"/>
        </w:rPr>
        <w:t xml:space="preserve">APERC </w:t>
      </w:r>
      <w:r>
        <w:rPr>
          <w:b/>
          <w:lang w:val="en-US"/>
        </w:rPr>
        <w:t xml:space="preserve">Update on the future of the </w:t>
      </w:r>
      <w:r w:rsidRPr="00D077CA">
        <w:rPr>
          <w:b/>
          <w:lang w:val="en-US"/>
        </w:rPr>
        <w:t>Cooperative Energy Efficiency Design for Sustainability (CEEDS)</w:t>
      </w:r>
      <w:r>
        <w:rPr>
          <w:b/>
          <w:lang w:val="en-US"/>
        </w:rPr>
        <w:t xml:space="preserve"> and Peer Review on Energy Efficiency (PREE)</w:t>
      </w:r>
      <w:r w:rsidRPr="00D077CA">
        <w:rPr>
          <w:b/>
          <w:lang w:val="en-US"/>
        </w:rPr>
        <w:t xml:space="preserve"> (Mr. Kazumoto Irie)</w:t>
      </w:r>
    </w:p>
    <w:p w:rsidR="00BD34FF" w:rsidRDefault="00BD34FF" w:rsidP="00BD34FF">
      <w:pPr>
        <w:rPr>
          <w:b/>
          <w:lang w:val="en-US"/>
        </w:rPr>
      </w:pPr>
    </w:p>
    <w:p w:rsidR="00BD34FF" w:rsidRDefault="00BD34FF" w:rsidP="00BD34FF">
      <w:pPr>
        <w:rPr>
          <w:lang w:val="en-US"/>
        </w:rPr>
      </w:pPr>
      <w:r w:rsidRPr="00D077CA">
        <w:rPr>
          <w:lang w:val="en-US"/>
        </w:rPr>
        <w:t xml:space="preserve">Mr. Irie provided an overview of </w:t>
      </w:r>
      <w:r>
        <w:rPr>
          <w:lang w:val="en-US"/>
        </w:rPr>
        <w:t>APERC’s cooperative activities. These activities mainly involve expert peer reviews and capacity building workshops. The Peer Review on Energy Efficiency (PREE) initiative and the Cooperative Energy Efficiency Design for Sustainability (</w:t>
      </w:r>
      <w:r w:rsidRPr="00D077CA">
        <w:rPr>
          <w:lang w:val="en-US"/>
        </w:rPr>
        <w:t>CEEDS</w:t>
      </w:r>
      <w:r>
        <w:rPr>
          <w:lang w:val="en-US"/>
        </w:rPr>
        <w:t>)</w:t>
      </w:r>
      <w:r w:rsidRPr="00D077CA">
        <w:rPr>
          <w:lang w:val="en-US"/>
        </w:rPr>
        <w:t xml:space="preserve"> program</w:t>
      </w:r>
      <w:r>
        <w:rPr>
          <w:lang w:val="en-US"/>
        </w:rPr>
        <w:t xml:space="preserve"> are the key examples of cooperative activities. </w:t>
      </w:r>
    </w:p>
    <w:p w:rsidR="00BD34FF" w:rsidRPr="00D077CA" w:rsidRDefault="00BD34FF" w:rsidP="00BD34FF">
      <w:pPr>
        <w:rPr>
          <w:lang w:val="en-US"/>
        </w:rPr>
      </w:pPr>
    </w:p>
    <w:p w:rsidR="00BD34FF" w:rsidRPr="00D077CA" w:rsidRDefault="00BD34FF" w:rsidP="00BD34FF">
      <w:pPr>
        <w:rPr>
          <w:lang w:val="en-US"/>
        </w:rPr>
      </w:pPr>
      <w:r w:rsidRPr="00D077CA">
        <w:rPr>
          <w:lang w:val="en-US"/>
        </w:rPr>
        <w:t xml:space="preserve">The CEEDS initiative aims to promote high performance energy efficiency policy measures by assisting developing economies with the design of policy and measures in specified sectors.  Some of the key activities include the analysis of energy saving potential and the provision of workshops to provide expertise on implementation of EE policy measures. </w:t>
      </w:r>
    </w:p>
    <w:p w:rsidR="00BD34FF" w:rsidRDefault="00BD34FF" w:rsidP="00BD34FF">
      <w:pPr>
        <w:rPr>
          <w:lang w:val="en-US"/>
        </w:rPr>
      </w:pPr>
    </w:p>
    <w:p w:rsidR="00BD34FF" w:rsidRDefault="00BD34FF" w:rsidP="00BD34FF">
      <w:pPr>
        <w:rPr>
          <w:lang w:val="en-US"/>
        </w:rPr>
      </w:pPr>
      <w:r>
        <w:rPr>
          <w:lang w:val="en-US"/>
        </w:rPr>
        <w:t xml:space="preserve">The PREE gathers experts (largely from the APEC region) to visit a host economy to review its energy situation and policies, and develop a set of recommendations along a number of categories to improve energy efficiency. </w:t>
      </w:r>
    </w:p>
    <w:p w:rsidR="00BD34FF" w:rsidRPr="00D077CA" w:rsidRDefault="00BD34FF" w:rsidP="00BD34FF">
      <w:pPr>
        <w:rPr>
          <w:lang w:val="en-US"/>
        </w:rPr>
      </w:pPr>
    </w:p>
    <w:p w:rsidR="00BD34FF" w:rsidRDefault="00BD34FF" w:rsidP="00BD34FF">
      <w:pPr>
        <w:rPr>
          <w:lang w:val="en-US"/>
        </w:rPr>
      </w:pPr>
      <w:r>
        <w:rPr>
          <w:lang w:val="en-US"/>
        </w:rPr>
        <w:t xml:space="preserve">However, Mr Irie indicated that APERC is increasingly asked to carry out more activities increasing the works load but with a limited amount of resources.  As such APERC has suggested rationalizing these two programs and change in the format to reduce the overall load. </w:t>
      </w:r>
    </w:p>
    <w:p w:rsidR="00BD34FF" w:rsidRDefault="00BD34FF" w:rsidP="00BD34FF">
      <w:pPr>
        <w:rPr>
          <w:lang w:val="en-US"/>
        </w:rPr>
      </w:pPr>
    </w:p>
    <w:p w:rsidR="00BD34FF" w:rsidRDefault="00BD34FF" w:rsidP="00BD34FF">
      <w:pPr>
        <w:rPr>
          <w:lang w:val="en-US"/>
        </w:rPr>
      </w:pPr>
      <w:r>
        <w:rPr>
          <w:lang w:val="en-US"/>
        </w:rPr>
        <w:t>The suggestion is that starting from 2014 APERC decrease from two PREE events (one PREE and one follow up PREE) to a single PREE per year</w:t>
      </w:r>
      <w:r w:rsidR="006C640E">
        <w:rPr>
          <w:lang w:val="en-US"/>
        </w:rPr>
        <w:t>, the Philippines has agreed to host the 3</w:t>
      </w:r>
      <w:r w:rsidR="006C640E" w:rsidRPr="006C640E">
        <w:rPr>
          <w:vertAlign w:val="superscript"/>
          <w:lang w:val="en-US"/>
        </w:rPr>
        <w:t>rd</w:t>
      </w:r>
      <w:r w:rsidR="006C640E">
        <w:rPr>
          <w:lang w:val="en-US"/>
        </w:rPr>
        <w:t xml:space="preserve"> Follow-Up PREE</w:t>
      </w:r>
      <w:r w:rsidR="00281846">
        <w:rPr>
          <w:lang w:val="en-US"/>
        </w:rPr>
        <w:t xml:space="preserve"> with a topic on Transport</w:t>
      </w:r>
      <w:r>
        <w:rPr>
          <w:lang w:val="en-US"/>
        </w:rPr>
        <w:t xml:space="preserve">.  Similarly CEEDS currently has two yearly events which are complex to organize due to the number of experts and topics being discussed. Furthermore not many economies are able to attend two yearly workshops on top of the other international commitments. The proposal for CEEDS is for the initiative to be </w:t>
      </w:r>
      <w:r w:rsidR="006C640E">
        <w:rPr>
          <w:lang w:val="en-US"/>
        </w:rPr>
        <w:lastRenderedPageBreak/>
        <w:t>turned into</w:t>
      </w:r>
      <w:r>
        <w:rPr>
          <w:lang w:val="en-US"/>
        </w:rPr>
        <w:t xml:space="preserve"> a single workshop called “</w:t>
      </w:r>
      <w:r w:rsidR="006C640E">
        <w:rPr>
          <w:lang w:val="en-US"/>
        </w:rPr>
        <w:t xml:space="preserve">Energy Efficiency </w:t>
      </w:r>
      <w:r>
        <w:rPr>
          <w:lang w:val="en-US"/>
        </w:rPr>
        <w:t xml:space="preserve">Policy Workshop” that is open to all economies and the topic is to be chosen from issues highlighted in previous PREEs. </w:t>
      </w:r>
      <w:r w:rsidR="006C640E">
        <w:rPr>
          <w:lang w:val="en-US"/>
        </w:rPr>
        <w:t>The first workshop is aimed at being held in conjunction with EGEE&amp;C44 or 45.</w:t>
      </w:r>
    </w:p>
    <w:p w:rsidR="004F63CE" w:rsidRDefault="004F63CE" w:rsidP="00BD34FF">
      <w:pPr>
        <w:rPr>
          <w:lang w:val="en-US"/>
        </w:rPr>
      </w:pPr>
    </w:p>
    <w:p w:rsidR="006A6D51" w:rsidRPr="00B479B0" w:rsidRDefault="004F63CE" w:rsidP="00B479B0">
      <w:r>
        <w:rPr>
          <w:lang w:val="en-US"/>
        </w:rPr>
        <w:t>APERC updated in the latest publication of the Compendium and indicated that while the publication was completed in October 2013</w:t>
      </w:r>
      <w:r w:rsidR="00B479B0">
        <w:rPr>
          <w:lang w:val="en-US"/>
        </w:rPr>
        <w:t xml:space="preserve">. However, a number of economies did not update their information including: </w:t>
      </w:r>
      <w:r w:rsidR="006A6D51" w:rsidRPr="00B479B0">
        <w:rPr>
          <w:lang w:val="en-US"/>
        </w:rPr>
        <w:t>Canada, China, Indonesia, Japan, Korea, Malaysia, Papua New Guinea, The Philippines, Russia, Singapore, Chinese Taipei, US, Viet Nam.</w:t>
      </w:r>
    </w:p>
    <w:p w:rsidR="004F63CE" w:rsidRPr="00B479B0" w:rsidRDefault="004F63CE" w:rsidP="00BD34FF"/>
    <w:p w:rsidR="006C640E" w:rsidRDefault="006C640E" w:rsidP="00BD34FF">
      <w:pPr>
        <w:rPr>
          <w:lang w:val="en-US"/>
        </w:rPr>
      </w:pPr>
    </w:p>
    <w:p w:rsidR="006C640E" w:rsidRPr="00B479B0" w:rsidRDefault="006C640E" w:rsidP="00BD34FF">
      <w:pPr>
        <w:rPr>
          <w:b/>
          <w:lang w:val="en-US"/>
        </w:rPr>
      </w:pPr>
      <w:r w:rsidRPr="00B479B0">
        <w:rPr>
          <w:b/>
          <w:lang w:val="en-US"/>
        </w:rPr>
        <w:t>Comments and Questions</w:t>
      </w:r>
    </w:p>
    <w:p w:rsidR="00BD34FF" w:rsidRDefault="006C640E" w:rsidP="00BD34FF">
      <w:pPr>
        <w:rPr>
          <w:lang w:val="en-US"/>
        </w:rPr>
      </w:pPr>
      <w:r>
        <w:rPr>
          <w:lang w:val="en-US"/>
        </w:rPr>
        <w:t xml:space="preserve">The </w:t>
      </w:r>
      <w:r w:rsidR="00BD34FF">
        <w:rPr>
          <w:lang w:val="en-US"/>
        </w:rPr>
        <w:t>EGEE</w:t>
      </w:r>
      <w:r>
        <w:rPr>
          <w:lang w:val="en-US"/>
        </w:rPr>
        <w:t>&amp;</w:t>
      </w:r>
      <w:r w:rsidR="00BD34FF">
        <w:rPr>
          <w:lang w:val="en-US"/>
        </w:rPr>
        <w:t>C</w:t>
      </w:r>
      <w:r w:rsidR="00B479B0">
        <w:rPr>
          <w:lang w:val="en-US"/>
        </w:rPr>
        <w:t xml:space="preserve"> Chair</w:t>
      </w:r>
      <w:r w:rsidR="00BD34FF">
        <w:rPr>
          <w:lang w:val="en-US"/>
        </w:rPr>
        <w:t xml:space="preserve"> support</w:t>
      </w:r>
      <w:r>
        <w:rPr>
          <w:lang w:val="en-US"/>
        </w:rPr>
        <w:t>ed</w:t>
      </w:r>
      <w:r w:rsidR="00BD34FF">
        <w:rPr>
          <w:lang w:val="en-US"/>
        </w:rPr>
        <w:t xml:space="preserve"> the presented notion in principle though discussion is needed around the details. </w:t>
      </w:r>
    </w:p>
    <w:p w:rsidR="004F4AF1" w:rsidRDefault="004F4AF1" w:rsidP="00BD34FF">
      <w:pPr>
        <w:rPr>
          <w:b/>
          <w:lang w:val="en-US"/>
        </w:rPr>
      </w:pPr>
    </w:p>
    <w:p w:rsidR="006C640E" w:rsidRDefault="004F4AF1" w:rsidP="00BD34FF">
      <w:pPr>
        <w:rPr>
          <w:b/>
          <w:lang w:val="en-US"/>
        </w:rPr>
      </w:pPr>
      <w:r>
        <w:rPr>
          <w:b/>
          <w:lang w:val="en-US"/>
        </w:rPr>
        <w:t xml:space="preserve">UL </w:t>
      </w:r>
      <w:r w:rsidR="006C640E">
        <w:rPr>
          <w:b/>
          <w:lang w:val="en-US"/>
        </w:rPr>
        <w:t xml:space="preserve">– </w:t>
      </w:r>
      <w:r w:rsidR="006C640E" w:rsidRPr="004F63CE">
        <w:rPr>
          <w:lang w:val="en-US"/>
        </w:rPr>
        <w:t xml:space="preserve">Will </w:t>
      </w:r>
      <w:r w:rsidR="00344FB5" w:rsidRPr="004F63CE">
        <w:rPr>
          <w:lang w:val="en-US"/>
        </w:rPr>
        <w:t>the events be concentrated on si</w:t>
      </w:r>
      <w:r w:rsidR="006C640E" w:rsidRPr="004F63CE">
        <w:rPr>
          <w:lang w:val="en-US"/>
        </w:rPr>
        <w:t>n</w:t>
      </w:r>
      <w:r w:rsidR="00344FB5" w:rsidRPr="004F63CE">
        <w:rPr>
          <w:lang w:val="en-US"/>
        </w:rPr>
        <w:t>gle topic</w:t>
      </w:r>
      <w:r w:rsidR="006C640E" w:rsidRPr="004F63CE">
        <w:rPr>
          <w:lang w:val="en-US"/>
        </w:rPr>
        <w:t>?</w:t>
      </w:r>
    </w:p>
    <w:p w:rsidR="006C640E" w:rsidRDefault="006C640E" w:rsidP="00BD34FF">
      <w:pPr>
        <w:rPr>
          <w:b/>
          <w:lang w:val="en-US"/>
        </w:rPr>
      </w:pPr>
      <w:r>
        <w:rPr>
          <w:b/>
          <w:lang w:val="en-US"/>
        </w:rPr>
        <w:t>A</w:t>
      </w:r>
      <w:r w:rsidR="00344FB5">
        <w:rPr>
          <w:b/>
          <w:lang w:val="en-US"/>
        </w:rPr>
        <w:t xml:space="preserve"> – </w:t>
      </w:r>
      <w:r w:rsidR="00281846" w:rsidRPr="00281846">
        <w:rPr>
          <w:lang w:val="en-US"/>
        </w:rPr>
        <w:t>yes within a sector</w:t>
      </w:r>
      <w:r w:rsidR="00281846">
        <w:rPr>
          <w:lang w:val="en-US"/>
        </w:rPr>
        <w:t xml:space="preserve"> approach, such as building policy. </w:t>
      </w:r>
    </w:p>
    <w:p w:rsidR="004F63CE" w:rsidRPr="004F63CE" w:rsidRDefault="00344FB5" w:rsidP="00BD34FF">
      <w:pPr>
        <w:rPr>
          <w:lang w:val="en-US"/>
        </w:rPr>
      </w:pPr>
      <w:r>
        <w:rPr>
          <w:b/>
          <w:lang w:val="en-US"/>
        </w:rPr>
        <w:t xml:space="preserve">UL </w:t>
      </w:r>
      <w:r w:rsidRPr="004F63CE">
        <w:rPr>
          <w:lang w:val="en-US"/>
        </w:rPr>
        <w:t>though</w:t>
      </w:r>
      <w:r w:rsidR="006C640E" w:rsidRPr="004F63CE">
        <w:rPr>
          <w:lang w:val="en-US"/>
        </w:rPr>
        <w:t>t</w:t>
      </w:r>
      <w:r w:rsidRPr="004F63CE">
        <w:rPr>
          <w:lang w:val="en-US"/>
        </w:rPr>
        <w:t xml:space="preserve"> it would be </w:t>
      </w:r>
      <w:r w:rsidR="006C640E" w:rsidRPr="004F63CE">
        <w:rPr>
          <w:lang w:val="en-US"/>
        </w:rPr>
        <w:t xml:space="preserve">difficult to explore a policy topic in detail </w:t>
      </w:r>
      <w:r w:rsidRPr="004F63CE">
        <w:rPr>
          <w:lang w:val="en-US"/>
        </w:rPr>
        <w:t>in half a day</w:t>
      </w:r>
      <w:r w:rsidR="004F63CE" w:rsidRPr="004F63CE">
        <w:rPr>
          <w:lang w:val="en-US"/>
        </w:rPr>
        <w:t xml:space="preserve"> and suggests possibly a whole day. </w:t>
      </w:r>
    </w:p>
    <w:p w:rsidR="004F4AF1" w:rsidRDefault="004F4AF1" w:rsidP="00BD34FF">
      <w:pPr>
        <w:rPr>
          <w:b/>
          <w:lang w:val="en-US"/>
        </w:rPr>
      </w:pPr>
    </w:p>
    <w:p w:rsidR="00344FB5" w:rsidRDefault="00344FB5" w:rsidP="00BD34FF">
      <w:pPr>
        <w:rPr>
          <w:lang w:val="en-US"/>
        </w:rPr>
      </w:pPr>
      <w:r>
        <w:rPr>
          <w:b/>
          <w:lang w:val="en-US"/>
        </w:rPr>
        <w:t xml:space="preserve">Singapore </w:t>
      </w:r>
      <w:r w:rsidRPr="00B479B0">
        <w:rPr>
          <w:lang w:val="en-US"/>
        </w:rPr>
        <w:t xml:space="preserve">has indicated that they will be compliance with compendium and will </w:t>
      </w:r>
      <w:r w:rsidR="00B479B0">
        <w:rPr>
          <w:lang w:val="en-US"/>
        </w:rPr>
        <w:t xml:space="preserve">ensure that the APERC contact person is up to date. </w:t>
      </w:r>
    </w:p>
    <w:p w:rsidR="00B479B0" w:rsidRDefault="00B479B0" w:rsidP="00BD34FF">
      <w:pPr>
        <w:rPr>
          <w:b/>
          <w:lang w:val="en-US"/>
        </w:rPr>
      </w:pPr>
    </w:p>
    <w:p w:rsidR="00344FB5" w:rsidRDefault="00B479B0" w:rsidP="00BD34FF">
      <w:pPr>
        <w:rPr>
          <w:lang w:val="en-US"/>
        </w:rPr>
      </w:pPr>
      <w:r w:rsidRPr="00B479B0">
        <w:rPr>
          <w:lang w:val="en-US"/>
        </w:rPr>
        <w:t xml:space="preserve">The </w:t>
      </w:r>
      <w:r w:rsidR="00344FB5" w:rsidRPr="00B479B0">
        <w:rPr>
          <w:lang w:val="en-US"/>
        </w:rPr>
        <w:t>Chair indicated that APERC could use alternative channels of comm</w:t>
      </w:r>
      <w:r>
        <w:rPr>
          <w:lang w:val="en-US"/>
        </w:rPr>
        <w:t>unications</w:t>
      </w:r>
      <w:r w:rsidR="00344FB5" w:rsidRPr="00B479B0">
        <w:rPr>
          <w:lang w:val="en-US"/>
        </w:rPr>
        <w:t xml:space="preserve"> such as the contact</w:t>
      </w:r>
      <w:r>
        <w:rPr>
          <w:lang w:val="en-US"/>
        </w:rPr>
        <w:t xml:space="preserve"> lists </w:t>
      </w:r>
      <w:r w:rsidR="00344FB5" w:rsidRPr="00B479B0">
        <w:rPr>
          <w:lang w:val="en-US"/>
        </w:rPr>
        <w:t>from EGEE</w:t>
      </w:r>
      <w:r>
        <w:rPr>
          <w:lang w:val="en-US"/>
        </w:rPr>
        <w:t xml:space="preserve">&amp;C and EWG to improve results. </w:t>
      </w:r>
    </w:p>
    <w:p w:rsidR="00B479B0" w:rsidRPr="00B479B0" w:rsidRDefault="00B479B0" w:rsidP="00BD34FF">
      <w:pPr>
        <w:rPr>
          <w:lang w:val="en-US"/>
        </w:rPr>
      </w:pPr>
    </w:p>
    <w:p w:rsidR="00344FB5" w:rsidRDefault="00344FB5" w:rsidP="00BD34FF">
      <w:pPr>
        <w:rPr>
          <w:lang w:val="en-US"/>
        </w:rPr>
      </w:pPr>
      <w:r>
        <w:rPr>
          <w:b/>
          <w:lang w:val="en-US"/>
        </w:rPr>
        <w:t>C</w:t>
      </w:r>
      <w:r w:rsidR="00B479B0">
        <w:rPr>
          <w:b/>
          <w:lang w:val="en-US"/>
        </w:rPr>
        <w:t xml:space="preserve">hinese </w:t>
      </w:r>
      <w:r>
        <w:rPr>
          <w:b/>
          <w:lang w:val="en-US"/>
        </w:rPr>
        <w:t>T</w:t>
      </w:r>
      <w:r w:rsidR="00B479B0">
        <w:rPr>
          <w:b/>
          <w:lang w:val="en-US"/>
        </w:rPr>
        <w:t>aipei</w:t>
      </w:r>
      <w:r>
        <w:rPr>
          <w:b/>
          <w:lang w:val="en-US"/>
        </w:rPr>
        <w:t xml:space="preserve"> </w:t>
      </w:r>
      <w:r w:rsidR="00B479B0" w:rsidRPr="00B479B0">
        <w:rPr>
          <w:lang w:val="en-US"/>
        </w:rPr>
        <w:t xml:space="preserve">– Is there a resource where all the PREE results have been aggregated and </w:t>
      </w:r>
      <w:r w:rsidRPr="00B479B0">
        <w:rPr>
          <w:lang w:val="en-US"/>
        </w:rPr>
        <w:t>summarized</w:t>
      </w:r>
      <w:r w:rsidR="00281846">
        <w:rPr>
          <w:lang w:val="en-US"/>
        </w:rPr>
        <w:t xml:space="preserve"> to share information and facilitate access</w:t>
      </w:r>
      <w:r w:rsidR="00B479B0" w:rsidRPr="00B479B0">
        <w:rPr>
          <w:lang w:val="en-US"/>
        </w:rPr>
        <w:t>?</w:t>
      </w:r>
    </w:p>
    <w:p w:rsidR="00281846" w:rsidRDefault="00281846" w:rsidP="00BD34FF">
      <w:pPr>
        <w:rPr>
          <w:lang w:val="en-US"/>
        </w:rPr>
      </w:pPr>
    </w:p>
    <w:p w:rsidR="00281846" w:rsidRDefault="00281846" w:rsidP="00BD34FF">
      <w:pPr>
        <w:rPr>
          <w:lang w:val="en-US"/>
        </w:rPr>
      </w:pPr>
      <w:r w:rsidRPr="00281846">
        <w:rPr>
          <w:b/>
          <w:lang w:val="en-US"/>
        </w:rPr>
        <w:t>EWG</w:t>
      </w:r>
      <w:r>
        <w:rPr>
          <w:lang w:val="en-US"/>
        </w:rPr>
        <w:t xml:space="preserve"> – Suggested the use of graduate students to analyze PREE results. </w:t>
      </w:r>
    </w:p>
    <w:p w:rsidR="00281846" w:rsidRPr="00B479B0" w:rsidRDefault="00281846" w:rsidP="00BD34FF">
      <w:pPr>
        <w:rPr>
          <w:lang w:val="en-US"/>
        </w:rPr>
      </w:pPr>
    </w:p>
    <w:p w:rsidR="00B479B0" w:rsidRDefault="00344FB5" w:rsidP="00BD34FF">
      <w:pPr>
        <w:rPr>
          <w:b/>
          <w:lang w:val="en-US"/>
        </w:rPr>
      </w:pPr>
      <w:r>
        <w:rPr>
          <w:b/>
          <w:lang w:val="en-US"/>
        </w:rPr>
        <w:t xml:space="preserve">Answer – </w:t>
      </w:r>
      <w:r w:rsidRPr="00B479B0">
        <w:rPr>
          <w:lang w:val="en-US"/>
        </w:rPr>
        <w:t>The PREE is quite bulky a</w:t>
      </w:r>
      <w:r w:rsidR="00B479B0">
        <w:rPr>
          <w:lang w:val="en-US"/>
        </w:rPr>
        <w:t>t</w:t>
      </w:r>
      <w:r w:rsidRPr="00B479B0">
        <w:rPr>
          <w:lang w:val="en-US"/>
        </w:rPr>
        <w:t xml:space="preserve"> the moment, but in future the workshop will be more conden</w:t>
      </w:r>
      <w:r w:rsidR="00B479B0">
        <w:rPr>
          <w:lang w:val="en-US"/>
        </w:rPr>
        <w:t>s</w:t>
      </w:r>
      <w:r w:rsidRPr="00B479B0">
        <w:rPr>
          <w:lang w:val="en-US"/>
        </w:rPr>
        <w:t>e</w:t>
      </w:r>
      <w:r w:rsidR="00B479B0">
        <w:rPr>
          <w:lang w:val="en-US"/>
        </w:rPr>
        <w:t>d</w:t>
      </w:r>
      <w:r>
        <w:rPr>
          <w:b/>
          <w:lang w:val="en-US"/>
        </w:rPr>
        <w:t>.</w:t>
      </w:r>
    </w:p>
    <w:p w:rsidR="00344FB5" w:rsidRDefault="00344FB5" w:rsidP="00BD34FF">
      <w:pPr>
        <w:rPr>
          <w:b/>
          <w:lang w:val="en-US"/>
        </w:rPr>
      </w:pPr>
      <w:r>
        <w:rPr>
          <w:b/>
          <w:lang w:val="en-US"/>
        </w:rPr>
        <w:t xml:space="preserve"> </w:t>
      </w:r>
    </w:p>
    <w:p w:rsidR="00344FB5" w:rsidRDefault="00344FB5" w:rsidP="00BD34FF">
      <w:pPr>
        <w:rPr>
          <w:b/>
          <w:lang w:val="en-US"/>
        </w:rPr>
      </w:pPr>
      <w:r>
        <w:rPr>
          <w:b/>
          <w:lang w:val="en-US"/>
        </w:rPr>
        <w:t xml:space="preserve">China – </w:t>
      </w:r>
      <w:r w:rsidR="00B479B0" w:rsidRPr="00B479B0">
        <w:rPr>
          <w:lang w:val="en-US"/>
        </w:rPr>
        <w:t xml:space="preserve">Who is the contact person as we would like </w:t>
      </w:r>
      <w:r w:rsidRPr="00B479B0">
        <w:rPr>
          <w:lang w:val="en-US"/>
        </w:rPr>
        <w:t xml:space="preserve">to ensure response to the </w:t>
      </w:r>
      <w:r w:rsidR="00B479B0" w:rsidRPr="00B479B0">
        <w:rPr>
          <w:lang w:val="en-US"/>
        </w:rPr>
        <w:t>compendium?</w:t>
      </w:r>
      <w:r>
        <w:rPr>
          <w:b/>
          <w:lang w:val="en-US"/>
        </w:rPr>
        <w:t xml:space="preserve"> </w:t>
      </w:r>
    </w:p>
    <w:p w:rsidR="00B479B0" w:rsidRPr="00B479B0" w:rsidRDefault="00B479B0" w:rsidP="00BD34FF">
      <w:pPr>
        <w:rPr>
          <w:lang w:val="en-US"/>
        </w:rPr>
      </w:pPr>
      <w:r w:rsidRPr="00B479B0">
        <w:rPr>
          <w:lang w:val="en-US"/>
        </w:rPr>
        <w:t>APERC to follow up offline</w:t>
      </w:r>
    </w:p>
    <w:p w:rsidR="00171D13" w:rsidRDefault="00171D13" w:rsidP="00171D13">
      <w:pPr>
        <w:pStyle w:val="Heading3"/>
        <w:rPr>
          <w:lang w:val="en-US"/>
        </w:rPr>
      </w:pPr>
      <w:r w:rsidRPr="00D077CA">
        <w:rPr>
          <w:lang w:val="en-US"/>
        </w:rPr>
        <w:t xml:space="preserve">Session </w:t>
      </w:r>
      <w:r w:rsidR="00E83A4E">
        <w:rPr>
          <w:lang w:val="en-US"/>
        </w:rPr>
        <w:t>4</w:t>
      </w:r>
      <w:r w:rsidRPr="00D077CA">
        <w:rPr>
          <w:lang w:val="en-US"/>
        </w:rPr>
        <w:t xml:space="preserve">: </w:t>
      </w:r>
      <w:r w:rsidR="00534D3E">
        <w:rPr>
          <w:lang w:val="en-US"/>
        </w:rPr>
        <w:t>Project Update</w:t>
      </w:r>
      <w:r w:rsidR="00E83A4E">
        <w:rPr>
          <w:lang w:val="en-US"/>
        </w:rPr>
        <w:t>s</w:t>
      </w:r>
    </w:p>
    <w:p w:rsidR="006A6D51" w:rsidRDefault="006A6D51" w:rsidP="00BD34FF">
      <w:pPr>
        <w:rPr>
          <w:b/>
          <w:lang w:val="en-US"/>
        </w:rPr>
      </w:pPr>
      <w:r>
        <w:rPr>
          <w:b/>
          <w:lang w:val="en-US"/>
        </w:rPr>
        <w:t>There are three project</w:t>
      </w:r>
      <w:r w:rsidR="00E83A4E">
        <w:rPr>
          <w:b/>
          <w:lang w:val="en-US"/>
        </w:rPr>
        <w:t>s</w:t>
      </w:r>
      <w:r>
        <w:rPr>
          <w:b/>
          <w:lang w:val="en-US"/>
        </w:rPr>
        <w:t xml:space="preserve"> currently progressing through EGEE&amp;C. </w:t>
      </w:r>
    </w:p>
    <w:p w:rsidR="006A6D51" w:rsidRPr="006A6D51" w:rsidRDefault="006A6D51" w:rsidP="00DD4E2E">
      <w:pPr>
        <w:numPr>
          <w:ilvl w:val="0"/>
          <w:numId w:val="10"/>
        </w:numPr>
        <w:spacing w:after="120"/>
        <w:ind w:left="357" w:hanging="357"/>
        <w:rPr>
          <w:b/>
          <w:bCs/>
          <w:sz w:val="20"/>
          <w:szCs w:val="20"/>
          <w:lang w:val="en-GB" w:eastAsia="en-GB"/>
        </w:rPr>
      </w:pPr>
      <w:r w:rsidRPr="00E01C2A">
        <w:rPr>
          <w:b/>
          <w:bCs/>
          <w:sz w:val="20"/>
          <w:szCs w:val="20"/>
          <w:lang w:val="en-GB" w:eastAsia="en-GB"/>
        </w:rPr>
        <w:t>EWG 08 2012</w:t>
      </w:r>
      <w:r w:rsidRPr="00E01C2A">
        <w:rPr>
          <w:rFonts w:ascii="Arial Narrow" w:hAnsi="Arial Narrow"/>
          <w:b/>
          <w:sz w:val="22"/>
          <w:szCs w:val="22"/>
        </w:rPr>
        <w:t xml:space="preserve"> </w:t>
      </w:r>
      <w:r w:rsidRPr="00E01C2A">
        <w:rPr>
          <w:sz w:val="20"/>
          <w:szCs w:val="20"/>
          <w:lang w:val="en-GB" w:eastAsia="en-GB"/>
        </w:rPr>
        <w:t xml:space="preserve">Urban Development Smart Grid Roadmap: Christchurch Recovery Project </w:t>
      </w:r>
      <w:r w:rsidRPr="00E01C2A">
        <w:rPr>
          <w:i/>
          <w:sz w:val="20"/>
          <w:szCs w:val="20"/>
          <w:lang w:val="en-GB" w:eastAsia="en-GB"/>
        </w:rPr>
        <w:t>(New Zealand) (with EGNRET)</w:t>
      </w:r>
    </w:p>
    <w:p w:rsidR="006A6D51" w:rsidRPr="00DA68CF" w:rsidRDefault="006A6D51" w:rsidP="00DD4E2E">
      <w:pPr>
        <w:numPr>
          <w:ilvl w:val="1"/>
          <w:numId w:val="10"/>
        </w:numPr>
        <w:spacing w:after="120"/>
        <w:rPr>
          <w:b/>
          <w:bCs/>
          <w:sz w:val="20"/>
          <w:szCs w:val="20"/>
          <w:lang w:val="en-GB" w:eastAsia="en-GB"/>
        </w:rPr>
      </w:pPr>
      <w:r>
        <w:rPr>
          <w:b/>
          <w:bCs/>
          <w:sz w:val="20"/>
          <w:szCs w:val="20"/>
          <w:lang w:val="en-GB" w:eastAsia="en-GB"/>
        </w:rPr>
        <w:t xml:space="preserve">New Zealand </w:t>
      </w:r>
      <w:r w:rsidR="006C78B0">
        <w:rPr>
          <w:b/>
          <w:bCs/>
          <w:sz w:val="20"/>
          <w:szCs w:val="20"/>
          <w:lang w:val="en-GB" w:eastAsia="en-GB"/>
        </w:rPr>
        <w:t>provided</w:t>
      </w:r>
      <w:r>
        <w:rPr>
          <w:b/>
          <w:bCs/>
          <w:sz w:val="20"/>
          <w:szCs w:val="20"/>
          <w:lang w:val="en-GB" w:eastAsia="en-GB"/>
        </w:rPr>
        <w:t xml:space="preserve"> an update during the joint </w:t>
      </w:r>
      <w:r w:rsidR="006C78B0">
        <w:rPr>
          <w:b/>
          <w:bCs/>
          <w:sz w:val="20"/>
          <w:szCs w:val="20"/>
          <w:lang w:val="en-GB" w:eastAsia="en-GB"/>
        </w:rPr>
        <w:t>meeting;</w:t>
      </w:r>
      <w:r>
        <w:rPr>
          <w:b/>
          <w:bCs/>
          <w:sz w:val="20"/>
          <w:szCs w:val="20"/>
          <w:lang w:val="en-GB" w:eastAsia="en-GB"/>
        </w:rPr>
        <w:t xml:space="preserve"> please refer to the joint meeting summary for details. </w:t>
      </w:r>
    </w:p>
    <w:p w:rsidR="006A6D51" w:rsidRPr="006A6D51" w:rsidRDefault="006A6D51" w:rsidP="00DD4E2E">
      <w:pPr>
        <w:numPr>
          <w:ilvl w:val="0"/>
          <w:numId w:val="10"/>
        </w:numPr>
        <w:spacing w:after="120"/>
        <w:ind w:left="357" w:hanging="357"/>
        <w:rPr>
          <w:b/>
          <w:lang w:val="en-US"/>
        </w:rPr>
      </w:pPr>
      <w:r w:rsidRPr="006A6D51">
        <w:rPr>
          <w:b/>
          <w:bCs/>
          <w:sz w:val="20"/>
          <w:szCs w:val="20"/>
          <w:lang w:val="en-GB" w:eastAsia="en-GB"/>
        </w:rPr>
        <w:t xml:space="preserve">EWG 03/2013A – </w:t>
      </w:r>
      <w:r w:rsidRPr="006A6D51">
        <w:rPr>
          <w:bCs/>
          <w:sz w:val="20"/>
          <w:szCs w:val="20"/>
          <w:lang w:val="en-GB" w:eastAsia="en-GB"/>
        </w:rPr>
        <w:t>Green building code harmonization in Energy Smart Communities</w:t>
      </w:r>
      <w:r w:rsidRPr="006A6D51">
        <w:rPr>
          <w:b/>
          <w:bCs/>
          <w:sz w:val="20"/>
          <w:szCs w:val="20"/>
          <w:lang w:val="en-GB" w:eastAsia="en-GB"/>
        </w:rPr>
        <w:t xml:space="preserve"> </w:t>
      </w:r>
      <w:r w:rsidRPr="006A6D51">
        <w:rPr>
          <w:bCs/>
          <w:i/>
          <w:sz w:val="20"/>
          <w:szCs w:val="20"/>
          <w:lang w:val="en-GB" w:eastAsia="en-GB"/>
        </w:rPr>
        <w:t>(China)</w:t>
      </w:r>
    </w:p>
    <w:p w:rsidR="006A6D51" w:rsidRDefault="006A6D51" w:rsidP="006A6D51">
      <w:pPr>
        <w:rPr>
          <w:lang w:val="en-US"/>
        </w:rPr>
      </w:pPr>
      <w:r>
        <w:rPr>
          <w:lang w:val="en-US"/>
        </w:rPr>
        <w:t>The project aims to host 2 workshops, one on Net Zero Energy Buildings and the other still to be confirmed. The key areas of interest include:</w:t>
      </w:r>
    </w:p>
    <w:p w:rsidR="006A6D51" w:rsidRPr="006F139A" w:rsidRDefault="006A6D51" w:rsidP="00DD4E2E">
      <w:pPr>
        <w:pStyle w:val="ListParagraph"/>
        <w:numPr>
          <w:ilvl w:val="0"/>
          <w:numId w:val="7"/>
        </w:numPr>
        <w:rPr>
          <w:lang w:val="en-US"/>
        </w:rPr>
      </w:pPr>
      <w:r w:rsidRPr="006F139A">
        <w:rPr>
          <w:lang w:val="en-US"/>
        </w:rPr>
        <w:t>Net Zero Energy Definition, technology roadmap and pilot projects among APEC economies.</w:t>
      </w:r>
    </w:p>
    <w:p w:rsidR="006A6D51" w:rsidRPr="006F139A" w:rsidRDefault="006A6D51" w:rsidP="00DD4E2E">
      <w:pPr>
        <w:pStyle w:val="ListParagraph"/>
        <w:numPr>
          <w:ilvl w:val="0"/>
          <w:numId w:val="7"/>
        </w:numPr>
        <w:rPr>
          <w:lang w:val="en-US"/>
        </w:rPr>
      </w:pPr>
      <w:r w:rsidRPr="006F139A">
        <w:rPr>
          <w:lang w:val="en-US"/>
        </w:rPr>
        <w:t>Building Energy Codes upgrading Potential in the future.</w:t>
      </w:r>
    </w:p>
    <w:p w:rsidR="006A6D51" w:rsidRPr="006F139A" w:rsidRDefault="006A6D51" w:rsidP="00DD4E2E">
      <w:pPr>
        <w:pStyle w:val="ListParagraph"/>
        <w:numPr>
          <w:ilvl w:val="0"/>
          <w:numId w:val="7"/>
        </w:numPr>
        <w:rPr>
          <w:lang w:val="en-US"/>
        </w:rPr>
      </w:pPr>
      <w:r w:rsidRPr="006F139A">
        <w:rPr>
          <w:lang w:val="en-US"/>
        </w:rPr>
        <w:t>Technology Integration in Energy Smart Community.</w:t>
      </w:r>
    </w:p>
    <w:p w:rsidR="006A6D51" w:rsidRPr="006F139A" w:rsidRDefault="006A6D51" w:rsidP="00DD4E2E">
      <w:pPr>
        <w:pStyle w:val="ListParagraph"/>
        <w:numPr>
          <w:ilvl w:val="0"/>
          <w:numId w:val="7"/>
        </w:numPr>
        <w:rPr>
          <w:lang w:val="en-US"/>
        </w:rPr>
      </w:pPr>
      <w:r w:rsidRPr="006F139A">
        <w:rPr>
          <w:lang w:val="en-US"/>
        </w:rPr>
        <w:lastRenderedPageBreak/>
        <w:t xml:space="preserve">Building energy codes harmonization in energy smart community. </w:t>
      </w:r>
    </w:p>
    <w:p w:rsidR="006A6D51" w:rsidRPr="006F139A" w:rsidRDefault="006A6D51" w:rsidP="006A6D51"/>
    <w:p w:rsidR="006A6D51" w:rsidRPr="00D077CA" w:rsidRDefault="006A6D51" w:rsidP="006A6D51">
      <w:pPr>
        <w:rPr>
          <w:lang w:val="en-US"/>
        </w:rPr>
      </w:pPr>
    </w:p>
    <w:p w:rsidR="006A6D51" w:rsidRDefault="006A6D51" w:rsidP="006A6D51">
      <w:pPr>
        <w:rPr>
          <w:lang w:val="en-US"/>
        </w:rPr>
      </w:pPr>
      <w:r>
        <w:rPr>
          <w:lang w:val="en-US"/>
        </w:rPr>
        <w:t xml:space="preserve">The first workshop on Net Zero Energy Buildings was held in October in Beijing, China. The workshop has attended by 52 attendees from 12 economies. </w:t>
      </w:r>
    </w:p>
    <w:p w:rsidR="00DF48F6" w:rsidRDefault="00DF48F6" w:rsidP="006A6D51">
      <w:pPr>
        <w:rPr>
          <w:lang w:val="en-US"/>
        </w:rPr>
      </w:pPr>
    </w:p>
    <w:p w:rsidR="00DF48F6" w:rsidRPr="00D077CA" w:rsidRDefault="00DF48F6" w:rsidP="006A6D51">
      <w:pPr>
        <w:rPr>
          <w:lang w:val="en-US"/>
        </w:rPr>
      </w:pPr>
      <w:r>
        <w:rPr>
          <w:lang w:val="en-US"/>
        </w:rPr>
        <w:t xml:space="preserve">The second workshop will be held in China in conjunction with one of 2014’s APEC meetings.  </w:t>
      </w:r>
    </w:p>
    <w:p w:rsidR="006A6D51" w:rsidRPr="00D077CA" w:rsidRDefault="006A6D51" w:rsidP="006A6D51">
      <w:pPr>
        <w:rPr>
          <w:lang w:val="en-US"/>
        </w:rPr>
      </w:pPr>
    </w:p>
    <w:p w:rsidR="006A6D51" w:rsidRDefault="006A6D51" w:rsidP="006A6D51">
      <w:pPr>
        <w:rPr>
          <w:lang w:val="en-US"/>
        </w:rPr>
      </w:pPr>
      <w:r w:rsidRPr="00D077CA">
        <w:rPr>
          <w:lang w:val="en-US"/>
        </w:rPr>
        <w:t>For more deta</w:t>
      </w:r>
      <w:r>
        <w:rPr>
          <w:lang w:val="en-US"/>
        </w:rPr>
        <w:t xml:space="preserve">ils please refer to the EGEE&amp;C website. The presentations will be posted as they become available. </w:t>
      </w:r>
    </w:p>
    <w:p w:rsidR="006A6D51" w:rsidRPr="00DF48F6" w:rsidRDefault="006A6D51" w:rsidP="00DF48F6">
      <w:pPr>
        <w:rPr>
          <w:lang w:val="en-US"/>
        </w:rPr>
      </w:pPr>
    </w:p>
    <w:p w:rsidR="006A6D51" w:rsidRPr="006A6D51" w:rsidRDefault="006A6D51" w:rsidP="00DD4E2E">
      <w:pPr>
        <w:numPr>
          <w:ilvl w:val="0"/>
          <w:numId w:val="10"/>
        </w:numPr>
        <w:spacing w:after="120"/>
        <w:ind w:left="357" w:hanging="357"/>
        <w:rPr>
          <w:b/>
          <w:lang w:val="en-US"/>
        </w:rPr>
      </w:pPr>
      <w:r w:rsidRPr="006A6D51">
        <w:rPr>
          <w:rFonts w:eastAsia="SimSun"/>
          <w:b/>
          <w:sz w:val="20"/>
          <w:szCs w:val="20"/>
          <w:lang w:eastAsia="zh-CN"/>
        </w:rPr>
        <w:t>EWG 12/2013A</w:t>
      </w:r>
      <w:r w:rsidRPr="006A6D51">
        <w:rPr>
          <w:rFonts w:eastAsia="SimSun"/>
          <w:sz w:val="20"/>
          <w:szCs w:val="20"/>
          <w:lang w:eastAsia="zh-CN"/>
        </w:rPr>
        <w:t xml:space="preserve"> – Catalysing Monitoring, Verification &amp; Enforcement Best Practices Exchange and Building Compliance Capacity in the APEC Region </w:t>
      </w:r>
      <w:r w:rsidRPr="006A6D51">
        <w:rPr>
          <w:rFonts w:eastAsia="SimSun"/>
          <w:i/>
          <w:sz w:val="20"/>
          <w:szCs w:val="20"/>
          <w:lang w:eastAsia="zh-CN"/>
        </w:rPr>
        <w:t>(Australia)</w:t>
      </w:r>
    </w:p>
    <w:p w:rsidR="006A6D51" w:rsidRPr="006A6D51" w:rsidRDefault="006A6D51" w:rsidP="00DD4E2E">
      <w:pPr>
        <w:numPr>
          <w:ilvl w:val="1"/>
          <w:numId w:val="10"/>
        </w:numPr>
        <w:spacing w:after="120"/>
        <w:rPr>
          <w:b/>
          <w:lang w:val="en-US"/>
        </w:rPr>
      </w:pPr>
      <w:r>
        <w:rPr>
          <w:rFonts w:eastAsia="SimSun"/>
          <w:b/>
          <w:sz w:val="20"/>
          <w:szCs w:val="20"/>
          <w:lang w:eastAsia="zh-CN"/>
        </w:rPr>
        <w:t xml:space="preserve">This project was updated during session 10 of this meeting. Refer to this section for details. </w:t>
      </w:r>
    </w:p>
    <w:p w:rsidR="00171D13" w:rsidRDefault="00895616" w:rsidP="00BD34FF">
      <w:pPr>
        <w:rPr>
          <w:b/>
          <w:lang w:val="en-US"/>
        </w:rPr>
      </w:pPr>
      <w:r>
        <w:rPr>
          <w:b/>
          <w:lang w:val="en-US"/>
        </w:rPr>
        <w:t>Green building code harmonization</w:t>
      </w:r>
    </w:p>
    <w:p w:rsidR="00895616" w:rsidRDefault="00895616" w:rsidP="00BD34FF">
      <w:pPr>
        <w:rPr>
          <w:b/>
          <w:lang w:val="en-US"/>
        </w:rPr>
      </w:pPr>
      <w:r>
        <w:rPr>
          <w:b/>
          <w:lang w:val="en-US"/>
        </w:rPr>
        <w:t xml:space="preserve">Question about which APEC meeting in 2014 will the workshop be aligned with. </w:t>
      </w:r>
    </w:p>
    <w:p w:rsidR="00171D13" w:rsidRDefault="00171D13" w:rsidP="00171D13">
      <w:pPr>
        <w:pStyle w:val="Heading3"/>
        <w:rPr>
          <w:lang w:val="en-US"/>
        </w:rPr>
      </w:pPr>
      <w:r w:rsidRPr="00D077CA">
        <w:rPr>
          <w:lang w:val="en-US"/>
        </w:rPr>
        <w:t xml:space="preserve">Session </w:t>
      </w:r>
      <w:r w:rsidR="00E83A4E">
        <w:rPr>
          <w:lang w:val="en-US"/>
        </w:rPr>
        <w:t>5</w:t>
      </w:r>
      <w:r w:rsidRPr="00D077CA">
        <w:rPr>
          <w:lang w:val="en-US"/>
        </w:rPr>
        <w:t xml:space="preserve">: </w:t>
      </w:r>
      <w:r>
        <w:rPr>
          <w:lang w:val="en-US"/>
        </w:rPr>
        <w:t>Economy U</w:t>
      </w:r>
      <w:r w:rsidR="00534D3E">
        <w:rPr>
          <w:lang w:val="en-US"/>
        </w:rPr>
        <w:t>pdate</w:t>
      </w:r>
      <w:r w:rsidR="00E83A4E">
        <w:rPr>
          <w:lang w:val="en-US"/>
        </w:rPr>
        <w:t>s</w:t>
      </w:r>
    </w:p>
    <w:p w:rsidR="00171D13" w:rsidRPr="00DF48F6" w:rsidRDefault="00121633" w:rsidP="00171D13">
      <w:pPr>
        <w:rPr>
          <w:b/>
          <w:lang w:val="en-US"/>
        </w:rPr>
      </w:pPr>
      <w:r w:rsidRPr="00DF48F6">
        <w:rPr>
          <w:b/>
          <w:lang w:val="en-US"/>
        </w:rPr>
        <w:t>Japan</w:t>
      </w:r>
    </w:p>
    <w:p w:rsidR="00A42A5E" w:rsidRDefault="00DF48F6" w:rsidP="00171D13">
      <w:pPr>
        <w:rPr>
          <w:lang w:val="en-US"/>
        </w:rPr>
      </w:pPr>
      <w:r>
        <w:rPr>
          <w:lang w:val="en-US"/>
        </w:rPr>
        <w:t xml:space="preserve">The industry sector in Japan is the largest consumer of energy, </w:t>
      </w:r>
      <w:r w:rsidR="00A42A5E">
        <w:rPr>
          <w:lang w:val="en-US"/>
        </w:rPr>
        <w:t xml:space="preserve">though the earthquake of 2011 has caused significant disruption on supply and demand. There has been significant expansion of electricity generation capacity to cope with decrease in supply, and energy efficiency has been used to manage growth. Examples of this include: the top runner program, conservation campaign with commercial entities. </w:t>
      </w:r>
    </w:p>
    <w:p w:rsidR="00A42A5E" w:rsidRDefault="00A42A5E" w:rsidP="00171D13">
      <w:pPr>
        <w:rPr>
          <w:lang w:val="en-US"/>
        </w:rPr>
      </w:pPr>
    </w:p>
    <w:p w:rsidR="00DF48F6" w:rsidRDefault="00A42A5E" w:rsidP="00171D13">
      <w:pPr>
        <w:rPr>
          <w:lang w:val="en-US"/>
        </w:rPr>
      </w:pPr>
      <w:r>
        <w:rPr>
          <w:lang w:val="en-US"/>
        </w:rPr>
        <w:t xml:space="preserve">Residential transport energy has been decreasing since around 2000 due decreasing population and efficiency programs. Freight transport energy demand has remained flat since the 90s following the economic crisis. </w:t>
      </w:r>
    </w:p>
    <w:p w:rsidR="00A42A5E" w:rsidRDefault="00A42A5E" w:rsidP="00171D13">
      <w:pPr>
        <w:rPr>
          <w:lang w:val="en-US"/>
        </w:rPr>
      </w:pPr>
    </w:p>
    <w:p w:rsidR="00AF5E1F" w:rsidRDefault="00C12417" w:rsidP="00171D13">
      <w:pPr>
        <w:rPr>
          <w:lang w:val="en-US"/>
        </w:rPr>
      </w:pPr>
      <w:r>
        <w:rPr>
          <w:lang w:val="en-US"/>
        </w:rPr>
        <w:t xml:space="preserve">In recent years there has been a strong </w:t>
      </w:r>
      <w:r w:rsidR="00AF5E1F">
        <w:rPr>
          <w:lang w:val="en-US"/>
        </w:rPr>
        <w:t xml:space="preserve">focus on managing peak electricity </w:t>
      </w:r>
      <w:r>
        <w:rPr>
          <w:lang w:val="en-US"/>
        </w:rPr>
        <w:t xml:space="preserve">through </w:t>
      </w:r>
      <w:r w:rsidR="00AF5E1F">
        <w:rPr>
          <w:lang w:val="en-US"/>
        </w:rPr>
        <w:t>demand</w:t>
      </w:r>
      <w:r>
        <w:rPr>
          <w:lang w:val="en-US"/>
        </w:rPr>
        <w:t xml:space="preserve"> side</w:t>
      </w:r>
      <w:r w:rsidR="006C6009">
        <w:rPr>
          <w:lang w:val="en-US"/>
        </w:rPr>
        <w:t xml:space="preserve"> management to reduce peak</w:t>
      </w:r>
      <w:r>
        <w:rPr>
          <w:lang w:val="en-US"/>
        </w:rPr>
        <w:t xml:space="preserve">s. </w:t>
      </w:r>
    </w:p>
    <w:p w:rsidR="00C12417" w:rsidRDefault="00C12417" w:rsidP="00171D13">
      <w:pPr>
        <w:rPr>
          <w:lang w:val="en-US"/>
        </w:rPr>
      </w:pPr>
    </w:p>
    <w:p w:rsidR="00C12417" w:rsidRDefault="00C12417" w:rsidP="00171D13">
      <w:pPr>
        <w:rPr>
          <w:lang w:val="en-US"/>
        </w:rPr>
      </w:pPr>
      <w:r>
        <w:rPr>
          <w:lang w:val="en-US"/>
        </w:rPr>
        <w:t xml:space="preserve">For more details please refer to the slides. </w:t>
      </w:r>
    </w:p>
    <w:p w:rsidR="00C12417" w:rsidRDefault="00C12417" w:rsidP="00171D13">
      <w:pPr>
        <w:rPr>
          <w:lang w:val="en-US"/>
        </w:rPr>
      </w:pPr>
    </w:p>
    <w:p w:rsidR="00C12417" w:rsidRPr="00DD4E2E" w:rsidRDefault="006C6009" w:rsidP="00171D13">
      <w:pPr>
        <w:rPr>
          <w:b/>
          <w:lang w:val="en-US"/>
        </w:rPr>
      </w:pPr>
      <w:r w:rsidRPr="00DD4E2E">
        <w:rPr>
          <w:b/>
          <w:lang w:val="en-US"/>
        </w:rPr>
        <w:t>Question</w:t>
      </w:r>
      <w:r w:rsidR="00C12417" w:rsidRPr="00DD4E2E">
        <w:rPr>
          <w:b/>
          <w:lang w:val="en-US"/>
        </w:rPr>
        <w:t>s</w:t>
      </w:r>
    </w:p>
    <w:p w:rsidR="006C6009" w:rsidRPr="00DD4E2E" w:rsidRDefault="00C12417" w:rsidP="00171D13">
      <w:pPr>
        <w:rPr>
          <w:lang w:val="en-US"/>
        </w:rPr>
      </w:pPr>
      <w:r w:rsidRPr="00DD4E2E">
        <w:rPr>
          <w:lang w:val="en-US"/>
        </w:rPr>
        <w:t xml:space="preserve">APERC – 2011 was an </w:t>
      </w:r>
      <w:r w:rsidR="006C6009" w:rsidRPr="00DD4E2E">
        <w:rPr>
          <w:lang w:val="en-US"/>
        </w:rPr>
        <w:t>a</w:t>
      </w:r>
      <w:r w:rsidRPr="00DD4E2E">
        <w:rPr>
          <w:lang w:val="en-US"/>
        </w:rPr>
        <w:t>b</w:t>
      </w:r>
      <w:r w:rsidR="006C6009" w:rsidRPr="00DD4E2E">
        <w:rPr>
          <w:lang w:val="en-US"/>
        </w:rPr>
        <w:t xml:space="preserve">normal demand year, </w:t>
      </w:r>
      <w:r w:rsidRPr="00DD4E2E">
        <w:rPr>
          <w:lang w:val="en-US"/>
        </w:rPr>
        <w:t>has</w:t>
      </w:r>
      <w:r w:rsidR="006C6009" w:rsidRPr="00DD4E2E">
        <w:rPr>
          <w:lang w:val="en-US"/>
        </w:rPr>
        <w:t xml:space="preserve"> there </w:t>
      </w:r>
      <w:r w:rsidRPr="00DD4E2E">
        <w:rPr>
          <w:lang w:val="en-US"/>
        </w:rPr>
        <w:t xml:space="preserve">been </w:t>
      </w:r>
      <w:r w:rsidR="006C6009" w:rsidRPr="00DD4E2E">
        <w:rPr>
          <w:lang w:val="en-US"/>
        </w:rPr>
        <w:t xml:space="preserve">a bounce back in 2012. </w:t>
      </w:r>
      <w:r w:rsidRPr="00DD4E2E">
        <w:rPr>
          <w:lang w:val="en-US"/>
        </w:rPr>
        <w:t>Answer – The government made l</w:t>
      </w:r>
      <w:r w:rsidR="006C6009" w:rsidRPr="00DD4E2E">
        <w:rPr>
          <w:lang w:val="en-US"/>
        </w:rPr>
        <w:t>arge efforts in energy saving in large commercial buildings following the earthquake</w:t>
      </w:r>
      <w:r w:rsidRPr="00DD4E2E">
        <w:rPr>
          <w:lang w:val="en-US"/>
        </w:rPr>
        <w:t xml:space="preserve"> to cope with supply disruptions and while the </w:t>
      </w:r>
      <w:r w:rsidR="006C6009" w:rsidRPr="00DD4E2E">
        <w:rPr>
          <w:lang w:val="en-US"/>
        </w:rPr>
        <w:t xml:space="preserve">rules have relaxed but many savings efforts have been maintained. </w:t>
      </w:r>
    </w:p>
    <w:p w:rsidR="006C6009" w:rsidRPr="00DD4E2E" w:rsidRDefault="006C6009" w:rsidP="00171D13">
      <w:pPr>
        <w:rPr>
          <w:lang w:val="en-US"/>
        </w:rPr>
      </w:pPr>
    </w:p>
    <w:p w:rsidR="00C12417" w:rsidRPr="00DD4E2E" w:rsidRDefault="006C6009" w:rsidP="00171D13">
      <w:pPr>
        <w:rPr>
          <w:lang w:val="en-US"/>
        </w:rPr>
      </w:pPr>
      <w:r w:rsidRPr="00DD4E2E">
        <w:rPr>
          <w:lang w:val="en-US"/>
        </w:rPr>
        <w:t>N</w:t>
      </w:r>
      <w:r w:rsidR="00C12417" w:rsidRPr="00DD4E2E">
        <w:rPr>
          <w:lang w:val="en-US"/>
        </w:rPr>
        <w:t xml:space="preserve">ew </w:t>
      </w:r>
      <w:r w:rsidRPr="00DD4E2E">
        <w:rPr>
          <w:lang w:val="en-US"/>
        </w:rPr>
        <w:t>Z</w:t>
      </w:r>
      <w:r w:rsidR="00C12417" w:rsidRPr="00DD4E2E">
        <w:rPr>
          <w:lang w:val="en-US"/>
        </w:rPr>
        <w:t>ealand</w:t>
      </w:r>
      <w:r w:rsidRPr="00DD4E2E">
        <w:rPr>
          <w:lang w:val="en-US"/>
        </w:rPr>
        <w:t xml:space="preserve"> – </w:t>
      </w:r>
      <w:r w:rsidR="00C12417" w:rsidRPr="00DD4E2E">
        <w:rPr>
          <w:lang w:val="en-US"/>
        </w:rPr>
        <w:t>W</w:t>
      </w:r>
      <w:r w:rsidRPr="00DD4E2E">
        <w:rPr>
          <w:lang w:val="en-US"/>
        </w:rPr>
        <w:t xml:space="preserve">hat is the </w:t>
      </w:r>
      <w:r w:rsidR="00C12417" w:rsidRPr="00DD4E2E">
        <w:rPr>
          <w:lang w:val="en-US"/>
        </w:rPr>
        <w:t xml:space="preserve">form </w:t>
      </w:r>
      <w:r w:rsidRPr="00DD4E2E">
        <w:rPr>
          <w:lang w:val="en-US"/>
        </w:rPr>
        <w:t xml:space="preserve">of new </w:t>
      </w:r>
      <w:r w:rsidR="00C12417" w:rsidRPr="00DD4E2E">
        <w:rPr>
          <w:lang w:val="en-US"/>
        </w:rPr>
        <w:t xml:space="preserve">electricity </w:t>
      </w:r>
      <w:r w:rsidRPr="00DD4E2E">
        <w:rPr>
          <w:lang w:val="en-US"/>
        </w:rPr>
        <w:t>generation</w:t>
      </w:r>
      <w:r w:rsidR="00C12417" w:rsidRPr="00DD4E2E">
        <w:rPr>
          <w:lang w:val="en-US"/>
        </w:rPr>
        <w:t>?</w:t>
      </w:r>
    </w:p>
    <w:p w:rsidR="006C6009" w:rsidRPr="00DD4E2E" w:rsidRDefault="00C12417" w:rsidP="00171D13">
      <w:pPr>
        <w:rPr>
          <w:lang w:val="en-US"/>
        </w:rPr>
      </w:pPr>
      <w:r w:rsidRPr="00DD4E2E">
        <w:rPr>
          <w:lang w:val="en-US"/>
        </w:rPr>
        <w:t>Answer – L</w:t>
      </w:r>
      <w:r w:rsidR="006C6009" w:rsidRPr="00DD4E2E">
        <w:rPr>
          <w:lang w:val="en-US"/>
        </w:rPr>
        <w:t>argely</w:t>
      </w:r>
      <w:r w:rsidRPr="00DD4E2E">
        <w:rPr>
          <w:lang w:val="en-US"/>
        </w:rPr>
        <w:t xml:space="preserve"> n</w:t>
      </w:r>
      <w:r w:rsidR="006C6009" w:rsidRPr="00DD4E2E">
        <w:rPr>
          <w:lang w:val="en-US"/>
        </w:rPr>
        <w:t>at</w:t>
      </w:r>
      <w:r w:rsidRPr="00DD4E2E">
        <w:rPr>
          <w:lang w:val="en-US"/>
        </w:rPr>
        <w:t>ural</w:t>
      </w:r>
      <w:r w:rsidR="006C6009" w:rsidRPr="00DD4E2E">
        <w:rPr>
          <w:lang w:val="en-US"/>
        </w:rPr>
        <w:t xml:space="preserve"> gas with some coal and oil. This has caused an increase in the demand of </w:t>
      </w:r>
      <w:r w:rsidRPr="00DD4E2E">
        <w:rPr>
          <w:lang w:val="en-US"/>
        </w:rPr>
        <w:t xml:space="preserve">natural </w:t>
      </w:r>
      <w:r w:rsidR="006C6009" w:rsidRPr="00DD4E2E">
        <w:rPr>
          <w:lang w:val="en-US"/>
        </w:rPr>
        <w:t>gas causing price</w:t>
      </w:r>
      <w:r w:rsidRPr="00DD4E2E">
        <w:rPr>
          <w:lang w:val="en-US"/>
        </w:rPr>
        <w:t xml:space="preserve"> increases</w:t>
      </w:r>
      <w:r w:rsidR="006C6009" w:rsidRPr="00DD4E2E">
        <w:rPr>
          <w:lang w:val="en-US"/>
        </w:rPr>
        <w:t xml:space="preserve">. </w:t>
      </w:r>
    </w:p>
    <w:p w:rsidR="006C6009" w:rsidRPr="00DD4E2E" w:rsidRDefault="006C6009" w:rsidP="00171D13">
      <w:pPr>
        <w:rPr>
          <w:lang w:val="en-US"/>
        </w:rPr>
      </w:pPr>
    </w:p>
    <w:p w:rsidR="00C12417" w:rsidRDefault="00C12417" w:rsidP="00171D13">
      <w:pPr>
        <w:rPr>
          <w:lang w:val="en-US"/>
        </w:rPr>
      </w:pPr>
      <w:r w:rsidRPr="00DD4E2E">
        <w:rPr>
          <w:lang w:val="en-US"/>
        </w:rPr>
        <w:t>Philippines</w:t>
      </w:r>
      <w:r w:rsidR="006C6009">
        <w:rPr>
          <w:lang w:val="en-US"/>
        </w:rPr>
        <w:t xml:space="preserve"> – </w:t>
      </w:r>
      <w:r>
        <w:rPr>
          <w:lang w:val="en-US"/>
        </w:rPr>
        <w:t>H</w:t>
      </w:r>
      <w:r w:rsidR="006C6009">
        <w:rPr>
          <w:lang w:val="en-US"/>
        </w:rPr>
        <w:t xml:space="preserve">ow is japan coping with closure of nuclear </w:t>
      </w:r>
      <w:r>
        <w:rPr>
          <w:lang w:val="en-US"/>
        </w:rPr>
        <w:t>plants?</w:t>
      </w:r>
    </w:p>
    <w:p w:rsidR="006C6009" w:rsidRDefault="00C12417" w:rsidP="00171D13">
      <w:pPr>
        <w:rPr>
          <w:lang w:val="en-US"/>
        </w:rPr>
      </w:pPr>
      <w:r>
        <w:rPr>
          <w:lang w:val="en-US"/>
        </w:rPr>
        <w:t xml:space="preserve">Answer – </w:t>
      </w:r>
      <w:r w:rsidR="00DD4E2E">
        <w:rPr>
          <w:lang w:val="en-US"/>
        </w:rPr>
        <w:t>S</w:t>
      </w:r>
      <w:r w:rsidR="006C6009">
        <w:rPr>
          <w:lang w:val="en-US"/>
        </w:rPr>
        <w:t xml:space="preserve">tringent </w:t>
      </w:r>
      <w:r w:rsidR="00DD4E2E">
        <w:rPr>
          <w:lang w:val="en-US"/>
        </w:rPr>
        <w:t xml:space="preserve">conservation </w:t>
      </w:r>
      <w:r>
        <w:rPr>
          <w:lang w:val="en-US"/>
        </w:rPr>
        <w:t>efforts</w:t>
      </w:r>
      <w:r w:rsidR="006C6009">
        <w:rPr>
          <w:lang w:val="en-US"/>
        </w:rPr>
        <w:t xml:space="preserve"> requested from commercial sectors have been </w:t>
      </w:r>
      <w:r>
        <w:rPr>
          <w:lang w:val="en-US"/>
        </w:rPr>
        <w:t>successful</w:t>
      </w:r>
      <w:r w:rsidR="00DD4E2E">
        <w:rPr>
          <w:lang w:val="en-US"/>
        </w:rPr>
        <w:t xml:space="preserve"> and an EE center with education/information campaigns</w:t>
      </w:r>
      <w:r>
        <w:rPr>
          <w:lang w:val="en-US"/>
        </w:rPr>
        <w:t xml:space="preserve"> coupled with the</w:t>
      </w:r>
      <w:r w:rsidR="006C6009">
        <w:rPr>
          <w:lang w:val="en-US"/>
        </w:rPr>
        <w:t xml:space="preserve"> </w:t>
      </w:r>
      <w:r w:rsidR="006C6009">
        <w:rPr>
          <w:lang w:val="en-US"/>
        </w:rPr>
        <w:lastRenderedPageBreak/>
        <w:t xml:space="preserve">expansion of quick build generation such as gas. </w:t>
      </w:r>
      <w:r>
        <w:rPr>
          <w:lang w:val="en-US"/>
        </w:rPr>
        <w:t>There is some</w:t>
      </w:r>
      <w:r w:rsidR="006C6009">
        <w:rPr>
          <w:lang w:val="en-US"/>
        </w:rPr>
        <w:t xml:space="preserve"> potential to restar</w:t>
      </w:r>
      <w:r>
        <w:rPr>
          <w:lang w:val="en-US"/>
        </w:rPr>
        <w:t>t some idling nuclear capacity.</w:t>
      </w:r>
    </w:p>
    <w:p w:rsidR="006C6009" w:rsidRDefault="006C6009" w:rsidP="00171D13">
      <w:pPr>
        <w:rPr>
          <w:lang w:val="en-US"/>
        </w:rPr>
      </w:pPr>
    </w:p>
    <w:p w:rsidR="006C6009" w:rsidRDefault="006C6009" w:rsidP="00171D13">
      <w:pPr>
        <w:rPr>
          <w:lang w:val="en-US"/>
        </w:rPr>
      </w:pPr>
      <w:r w:rsidRPr="00DD4E2E">
        <w:rPr>
          <w:lang w:val="en-US"/>
        </w:rPr>
        <w:t>N</w:t>
      </w:r>
      <w:r w:rsidR="00C12417" w:rsidRPr="00DD4E2E">
        <w:rPr>
          <w:lang w:val="en-US"/>
        </w:rPr>
        <w:t>ew Zealand</w:t>
      </w:r>
      <w:r w:rsidR="00C12417">
        <w:rPr>
          <w:lang w:val="en-US"/>
        </w:rPr>
        <w:t xml:space="preserve"> </w:t>
      </w:r>
      <w:r>
        <w:rPr>
          <w:lang w:val="en-US"/>
        </w:rPr>
        <w:t xml:space="preserve">commented that Australia </w:t>
      </w:r>
      <w:r w:rsidR="00C12417">
        <w:rPr>
          <w:lang w:val="en-US"/>
        </w:rPr>
        <w:t xml:space="preserve">and </w:t>
      </w:r>
      <w:r>
        <w:rPr>
          <w:lang w:val="en-US"/>
        </w:rPr>
        <w:t>N</w:t>
      </w:r>
      <w:r w:rsidR="00C12417">
        <w:rPr>
          <w:lang w:val="en-US"/>
        </w:rPr>
        <w:t xml:space="preserve">ew </w:t>
      </w:r>
      <w:r>
        <w:rPr>
          <w:lang w:val="en-US"/>
        </w:rPr>
        <w:t>Z</w:t>
      </w:r>
      <w:r w:rsidR="00C12417">
        <w:rPr>
          <w:lang w:val="en-US"/>
        </w:rPr>
        <w:t>ealand</w:t>
      </w:r>
      <w:r>
        <w:rPr>
          <w:lang w:val="en-US"/>
        </w:rPr>
        <w:t xml:space="preserve"> have recently developed a detailed chilled cabinets MEPS cost </w:t>
      </w:r>
      <w:r w:rsidR="00B609B5">
        <w:rPr>
          <w:lang w:val="en-US"/>
        </w:rPr>
        <w:t>benefit analysis and recommends that japan may look at this.</w:t>
      </w:r>
    </w:p>
    <w:p w:rsidR="00B609B5" w:rsidRDefault="00B609B5" w:rsidP="00171D13">
      <w:pPr>
        <w:rPr>
          <w:lang w:val="en-US"/>
        </w:rPr>
      </w:pPr>
    </w:p>
    <w:p w:rsidR="00C12417" w:rsidRDefault="00B609B5" w:rsidP="00171D13">
      <w:pPr>
        <w:rPr>
          <w:lang w:val="en-US"/>
        </w:rPr>
      </w:pPr>
      <w:r w:rsidRPr="00DD4E2E">
        <w:rPr>
          <w:lang w:val="en-US"/>
        </w:rPr>
        <w:t>C</w:t>
      </w:r>
      <w:r w:rsidR="00C12417" w:rsidRPr="00DD4E2E">
        <w:rPr>
          <w:lang w:val="en-US"/>
        </w:rPr>
        <w:t xml:space="preserve">hinese </w:t>
      </w:r>
      <w:r w:rsidRPr="00DD4E2E">
        <w:rPr>
          <w:lang w:val="en-US"/>
        </w:rPr>
        <w:t>T</w:t>
      </w:r>
      <w:r w:rsidR="00C12417" w:rsidRPr="00DD4E2E">
        <w:rPr>
          <w:lang w:val="en-US"/>
        </w:rPr>
        <w:t>aipei</w:t>
      </w:r>
      <w:r>
        <w:rPr>
          <w:lang w:val="en-US"/>
        </w:rPr>
        <w:t xml:space="preserve"> – </w:t>
      </w:r>
      <w:r w:rsidR="00C12417">
        <w:rPr>
          <w:lang w:val="en-US"/>
        </w:rPr>
        <w:t>There is a</w:t>
      </w:r>
      <w:r>
        <w:rPr>
          <w:lang w:val="en-US"/>
        </w:rPr>
        <w:t xml:space="preserve"> </w:t>
      </w:r>
      <w:r w:rsidR="00C12417">
        <w:rPr>
          <w:lang w:val="en-US"/>
        </w:rPr>
        <w:t>l</w:t>
      </w:r>
      <w:r>
        <w:rPr>
          <w:lang w:val="en-US"/>
        </w:rPr>
        <w:t>ot of argument in C</w:t>
      </w:r>
      <w:r w:rsidR="00C12417">
        <w:rPr>
          <w:lang w:val="en-US"/>
        </w:rPr>
        <w:t xml:space="preserve">hinese </w:t>
      </w:r>
      <w:r>
        <w:rPr>
          <w:lang w:val="en-US"/>
        </w:rPr>
        <w:t>T</w:t>
      </w:r>
      <w:r w:rsidR="00C12417">
        <w:rPr>
          <w:lang w:val="en-US"/>
        </w:rPr>
        <w:t>aipei</w:t>
      </w:r>
      <w:r>
        <w:rPr>
          <w:lang w:val="en-US"/>
        </w:rPr>
        <w:t xml:space="preserve"> </w:t>
      </w:r>
      <w:r w:rsidR="00C12417">
        <w:rPr>
          <w:lang w:val="en-US"/>
        </w:rPr>
        <w:t>regarding</w:t>
      </w:r>
      <w:r>
        <w:rPr>
          <w:lang w:val="en-US"/>
        </w:rPr>
        <w:t xml:space="preserve"> nuclear </w:t>
      </w:r>
      <w:r w:rsidR="00C12417">
        <w:rPr>
          <w:lang w:val="en-US"/>
        </w:rPr>
        <w:t xml:space="preserve">power </w:t>
      </w:r>
      <w:r w:rsidR="00DD4E2E">
        <w:rPr>
          <w:lang w:val="en-US"/>
        </w:rPr>
        <w:t xml:space="preserve">and soon there will be </w:t>
      </w:r>
      <w:r>
        <w:rPr>
          <w:lang w:val="en-US"/>
        </w:rPr>
        <w:t xml:space="preserve">a referendum on </w:t>
      </w:r>
      <w:r w:rsidR="00DD4E2E">
        <w:rPr>
          <w:lang w:val="en-US"/>
        </w:rPr>
        <w:t xml:space="preserve">a </w:t>
      </w:r>
      <w:r>
        <w:rPr>
          <w:lang w:val="en-US"/>
        </w:rPr>
        <w:t xml:space="preserve">fourth plant. In this light please tell me your opinion if </w:t>
      </w:r>
      <w:r w:rsidR="00DD4E2E">
        <w:rPr>
          <w:lang w:val="en-US"/>
        </w:rPr>
        <w:t>J</w:t>
      </w:r>
      <w:r>
        <w:rPr>
          <w:lang w:val="en-US"/>
        </w:rPr>
        <w:t>apa</w:t>
      </w:r>
      <w:r w:rsidR="00DD4E2E">
        <w:rPr>
          <w:lang w:val="en-US"/>
        </w:rPr>
        <w:t>n</w:t>
      </w:r>
      <w:r>
        <w:rPr>
          <w:lang w:val="en-US"/>
        </w:rPr>
        <w:t xml:space="preserve"> would be able to shut down all of its nuclear. </w:t>
      </w:r>
    </w:p>
    <w:p w:rsidR="00B609B5" w:rsidRDefault="00B609B5" w:rsidP="00171D13">
      <w:pPr>
        <w:rPr>
          <w:lang w:val="en-US"/>
        </w:rPr>
      </w:pPr>
      <w:r>
        <w:rPr>
          <w:lang w:val="en-US"/>
        </w:rPr>
        <w:t>A</w:t>
      </w:r>
      <w:r w:rsidR="00DD4E2E">
        <w:rPr>
          <w:lang w:val="en-US"/>
        </w:rPr>
        <w:t>nswer –</w:t>
      </w:r>
      <w:r>
        <w:rPr>
          <w:lang w:val="en-US"/>
        </w:rPr>
        <w:t xml:space="preserve"> </w:t>
      </w:r>
      <w:r w:rsidR="00DD4E2E">
        <w:rPr>
          <w:lang w:val="en-US"/>
        </w:rPr>
        <w:t xml:space="preserve">The Japan delegate indicated she </w:t>
      </w:r>
      <w:r>
        <w:rPr>
          <w:lang w:val="en-US"/>
        </w:rPr>
        <w:t xml:space="preserve">not the right person </w:t>
      </w:r>
      <w:r w:rsidR="00DD4E2E">
        <w:rPr>
          <w:lang w:val="en-US"/>
        </w:rPr>
        <w:t xml:space="preserve">to answer the question </w:t>
      </w:r>
      <w:r>
        <w:rPr>
          <w:lang w:val="en-US"/>
        </w:rPr>
        <w:t>but provided opinion indicating that the answer could be made from different angles</w:t>
      </w:r>
      <w:r w:rsidR="00DD4E2E">
        <w:rPr>
          <w:lang w:val="en-US"/>
        </w:rPr>
        <w:t>:</w:t>
      </w:r>
      <w:r>
        <w:rPr>
          <w:lang w:val="en-US"/>
        </w:rPr>
        <w:t xml:space="preserve"> economic, environmental, etc.</w:t>
      </w:r>
      <w:r w:rsidR="00DD4E2E">
        <w:rPr>
          <w:lang w:val="en-US"/>
        </w:rPr>
        <w:t xml:space="preserve"> for example,</w:t>
      </w:r>
      <w:r>
        <w:rPr>
          <w:lang w:val="en-US"/>
        </w:rPr>
        <w:t xml:space="preserve"> </w:t>
      </w:r>
      <w:r w:rsidR="00DD4E2E">
        <w:rPr>
          <w:lang w:val="en-US"/>
        </w:rPr>
        <w:t>J</w:t>
      </w:r>
      <w:r>
        <w:rPr>
          <w:lang w:val="en-US"/>
        </w:rPr>
        <w:t>apan relies on manufacturing for economic security and they rely on low cost</w:t>
      </w:r>
      <w:r w:rsidR="00DD4E2E">
        <w:rPr>
          <w:lang w:val="en-US"/>
        </w:rPr>
        <w:t xml:space="preserve"> energy </w:t>
      </w:r>
      <w:r>
        <w:rPr>
          <w:lang w:val="en-US"/>
        </w:rPr>
        <w:t xml:space="preserve">so it would be difficult to shut down </w:t>
      </w:r>
      <w:r w:rsidR="00DD4E2E">
        <w:rPr>
          <w:lang w:val="en-US"/>
        </w:rPr>
        <w:t xml:space="preserve">all </w:t>
      </w:r>
      <w:r>
        <w:rPr>
          <w:lang w:val="en-US"/>
        </w:rPr>
        <w:t xml:space="preserve">nuclear. </w:t>
      </w:r>
    </w:p>
    <w:p w:rsidR="00B609B5" w:rsidRDefault="00B609B5" w:rsidP="00171D13">
      <w:pPr>
        <w:rPr>
          <w:lang w:val="en-US"/>
        </w:rPr>
      </w:pPr>
    </w:p>
    <w:p w:rsidR="00B609B5" w:rsidRPr="00B609B5" w:rsidRDefault="00B609B5" w:rsidP="00171D13">
      <w:pPr>
        <w:rPr>
          <w:b/>
          <w:lang w:val="en-US"/>
        </w:rPr>
      </w:pPr>
      <w:r w:rsidRPr="00B609B5">
        <w:rPr>
          <w:b/>
          <w:lang w:val="en-US"/>
        </w:rPr>
        <w:t>Hong Kong</w:t>
      </w:r>
      <w:r w:rsidR="00B67253">
        <w:rPr>
          <w:b/>
          <w:lang w:val="en-US"/>
        </w:rPr>
        <w:t>, China</w:t>
      </w:r>
    </w:p>
    <w:p w:rsidR="00B67253" w:rsidRDefault="00B67253" w:rsidP="00171D13">
      <w:pPr>
        <w:rPr>
          <w:lang w:val="en-US"/>
        </w:rPr>
      </w:pPr>
      <w:r>
        <w:rPr>
          <w:lang w:val="en-US"/>
        </w:rPr>
        <w:t>Hong Kong has an energy efficiency policy that focuses on the buildings and appliances largely driven by efforts to combat climate change.</w:t>
      </w:r>
    </w:p>
    <w:p w:rsidR="00B67253" w:rsidRDefault="00B67253" w:rsidP="00171D13">
      <w:pPr>
        <w:rPr>
          <w:lang w:val="en-US"/>
        </w:rPr>
      </w:pPr>
    </w:p>
    <w:p w:rsidR="008733AB" w:rsidRDefault="00B67253" w:rsidP="008733AB">
      <w:pPr>
        <w:rPr>
          <w:lang w:val="en-US"/>
        </w:rPr>
      </w:pPr>
      <w:r>
        <w:rPr>
          <w:lang w:val="en-US"/>
        </w:rPr>
        <w:t xml:space="preserve">The key policy is the </w:t>
      </w:r>
      <w:r w:rsidR="008733AB">
        <w:rPr>
          <w:lang w:val="en-US"/>
        </w:rPr>
        <w:t>m</w:t>
      </w:r>
      <w:r w:rsidR="00B609B5">
        <w:rPr>
          <w:lang w:val="en-US"/>
        </w:rPr>
        <w:t xml:space="preserve">andatory </w:t>
      </w:r>
      <w:r w:rsidR="008733AB">
        <w:rPr>
          <w:lang w:val="en-US"/>
        </w:rPr>
        <w:t>implementation of the B</w:t>
      </w:r>
      <w:r w:rsidR="00B609B5">
        <w:rPr>
          <w:lang w:val="en-US"/>
        </w:rPr>
        <w:t xml:space="preserve">uilding </w:t>
      </w:r>
      <w:r w:rsidR="008733AB">
        <w:rPr>
          <w:lang w:val="en-US"/>
        </w:rPr>
        <w:t>Energy Co</w:t>
      </w:r>
      <w:r w:rsidR="00B609B5">
        <w:rPr>
          <w:lang w:val="en-US"/>
        </w:rPr>
        <w:t xml:space="preserve">de </w:t>
      </w:r>
      <w:r w:rsidR="008733AB">
        <w:rPr>
          <w:lang w:val="en-US"/>
        </w:rPr>
        <w:t xml:space="preserve">that resulted from the Building Energy Efficiency Ordinance enacted in 2010. </w:t>
      </w:r>
      <w:r w:rsidR="008733AB" w:rsidRPr="008733AB">
        <w:rPr>
          <w:lang w:val="en-US"/>
        </w:rPr>
        <w:t>Minimum energy efficiency standards and</w:t>
      </w:r>
      <w:r w:rsidR="008733AB">
        <w:rPr>
          <w:lang w:val="en-US"/>
        </w:rPr>
        <w:t xml:space="preserve"> </w:t>
      </w:r>
      <w:r w:rsidR="008733AB" w:rsidRPr="008733AB">
        <w:rPr>
          <w:lang w:val="en-US"/>
        </w:rPr>
        <w:t>requirements</w:t>
      </w:r>
      <w:r w:rsidR="008733AB">
        <w:rPr>
          <w:lang w:val="en-US"/>
        </w:rPr>
        <w:t xml:space="preserve"> have been set</w:t>
      </w:r>
      <w:r w:rsidR="008733AB" w:rsidRPr="008733AB">
        <w:rPr>
          <w:lang w:val="en-US"/>
        </w:rPr>
        <w:t xml:space="preserve"> for 4 key types of building services</w:t>
      </w:r>
      <w:r w:rsidR="008733AB">
        <w:rPr>
          <w:lang w:val="en-US"/>
        </w:rPr>
        <w:t xml:space="preserve"> </w:t>
      </w:r>
      <w:r w:rsidR="008733AB" w:rsidRPr="008733AB">
        <w:rPr>
          <w:lang w:val="en-US"/>
        </w:rPr>
        <w:t>installations, covering</w:t>
      </w:r>
      <w:r w:rsidR="008733AB">
        <w:rPr>
          <w:lang w:val="en-US"/>
        </w:rPr>
        <w:t>:</w:t>
      </w:r>
      <w:r w:rsidR="008733AB" w:rsidRPr="008733AB">
        <w:rPr>
          <w:lang w:val="en-US"/>
        </w:rPr>
        <w:t xml:space="preserve"> air-conditioning, electrical,</w:t>
      </w:r>
      <w:r w:rsidR="008733AB">
        <w:rPr>
          <w:lang w:val="en-US"/>
        </w:rPr>
        <w:t xml:space="preserve"> </w:t>
      </w:r>
      <w:r w:rsidR="008733AB" w:rsidRPr="008733AB">
        <w:rPr>
          <w:lang w:val="en-US"/>
        </w:rPr>
        <w:t>lighting and lift &amp; escalator</w:t>
      </w:r>
      <w:r w:rsidR="008733AB">
        <w:rPr>
          <w:lang w:val="en-US"/>
        </w:rPr>
        <w:t>.</w:t>
      </w:r>
    </w:p>
    <w:p w:rsidR="008733AB" w:rsidRDefault="008733AB" w:rsidP="008733AB">
      <w:pPr>
        <w:rPr>
          <w:lang w:val="en-US"/>
        </w:rPr>
      </w:pPr>
    </w:p>
    <w:p w:rsidR="008733AB" w:rsidRDefault="008733AB" w:rsidP="008733AB">
      <w:pPr>
        <w:rPr>
          <w:lang w:val="en-US"/>
        </w:rPr>
      </w:pPr>
      <w:r>
        <w:rPr>
          <w:lang w:val="en-US"/>
        </w:rPr>
        <w:t xml:space="preserve">A funding scheme has been set up to enable building owners to meet the new requirements. This program provides a subsidy for 50% of expenditure and so far 1100 project have been approved with an estimated saving of around 180 kWh. </w:t>
      </w:r>
    </w:p>
    <w:p w:rsidR="008733AB" w:rsidRDefault="008733AB" w:rsidP="008733AB">
      <w:pPr>
        <w:rPr>
          <w:lang w:val="en-US"/>
        </w:rPr>
      </w:pPr>
    </w:p>
    <w:p w:rsidR="008733AB" w:rsidRDefault="008733AB" w:rsidP="008733AB">
      <w:pPr>
        <w:rPr>
          <w:lang w:val="en-US"/>
        </w:rPr>
      </w:pPr>
      <w:r>
        <w:rPr>
          <w:lang w:val="en-US"/>
        </w:rPr>
        <w:t xml:space="preserve">The other key </w:t>
      </w:r>
      <w:r w:rsidR="00B220FA">
        <w:rPr>
          <w:lang w:val="en-US"/>
        </w:rPr>
        <w:t>initiative</w:t>
      </w:r>
      <w:r>
        <w:rPr>
          <w:lang w:val="en-US"/>
        </w:rPr>
        <w:t xml:space="preserve"> is the Mandatory Energy Efficiency Labelling Scheme (MEELS) which started in 2009 and has provided estimated savings of</w:t>
      </w:r>
      <w:r w:rsidR="00B220FA">
        <w:rPr>
          <w:lang w:val="en-US"/>
        </w:rPr>
        <w:t xml:space="preserve"> 150 million kWh per year, </w:t>
      </w:r>
    </w:p>
    <w:p w:rsidR="00B220FA" w:rsidRDefault="00B220FA" w:rsidP="008733AB">
      <w:pPr>
        <w:rPr>
          <w:lang w:val="en-US"/>
        </w:rPr>
      </w:pPr>
    </w:p>
    <w:p w:rsidR="00B220FA" w:rsidRDefault="00B220FA" w:rsidP="008733AB">
      <w:pPr>
        <w:rPr>
          <w:lang w:val="en-US"/>
        </w:rPr>
      </w:pPr>
      <w:r>
        <w:rPr>
          <w:lang w:val="en-US"/>
        </w:rPr>
        <w:t xml:space="preserve">For more information please see the slides or the website: </w:t>
      </w:r>
      <w:hyperlink r:id="rId11" w:history="1">
        <w:r w:rsidRPr="004467A6">
          <w:rPr>
            <w:rStyle w:val="Hyperlink"/>
            <w:lang w:val="en-US"/>
          </w:rPr>
          <w:t>www.emsd.gov.hk</w:t>
        </w:r>
      </w:hyperlink>
    </w:p>
    <w:p w:rsidR="008733AB" w:rsidRDefault="008733AB" w:rsidP="00171D13">
      <w:pPr>
        <w:rPr>
          <w:lang w:val="en-US"/>
        </w:rPr>
      </w:pPr>
    </w:p>
    <w:p w:rsidR="00FA5CA9" w:rsidRPr="00B220FA" w:rsidRDefault="00FA5CA9" w:rsidP="00171D13">
      <w:pPr>
        <w:rPr>
          <w:b/>
          <w:lang w:val="en-US"/>
        </w:rPr>
      </w:pPr>
      <w:r w:rsidRPr="00B220FA">
        <w:rPr>
          <w:b/>
          <w:lang w:val="en-US"/>
        </w:rPr>
        <w:t>Questions</w:t>
      </w:r>
    </w:p>
    <w:p w:rsidR="00B220FA" w:rsidRDefault="00FA5CA9" w:rsidP="00171D13">
      <w:pPr>
        <w:rPr>
          <w:lang w:val="en-US"/>
        </w:rPr>
      </w:pPr>
      <w:r>
        <w:rPr>
          <w:lang w:val="en-US"/>
        </w:rPr>
        <w:t>C</w:t>
      </w:r>
      <w:r w:rsidR="00B220FA">
        <w:rPr>
          <w:lang w:val="en-US"/>
        </w:rPr>
        <w:t xml:space="preserve">hinese </w:t>
      </w:r>
      <w:r>
        <w:rPr>
          <w:lang w:val="en-US"/>
        </w:rPr>
        <w:t>T</w:t>
      </w:r>
      <w:r w:rsidR="00B220FA">
        <w:rPr>
          <w:lang w:val="en-US"/>
        </w:rPr>
        <w:t>aipei</w:t>
      </w:r>
      <w:r>
        <w:rPr>
          <w:lang w:val="en-US"/>
        </w:rPr>
        <w:t xml:space="preserve"> – Can you tell me more about the Energy Efficiency</w:t>
      </w:r>
      <w:r w:rsidR="00B220FA">
        <w:rPr>
          <w:lang w:val="en-US"/>
        </w:rPr>
        <w:t xml:space="preserve"> Building Registration Scheme?</w:t>
      </w:r>
    </w:p>
    <w:p w:rsidR="00FA5CA9" w:rsidRDefault="00B220FA" w:rsidP="00171D13">
      <w:pPr>
        <w:rPr>
          <w:lang w:val="en-US"/>
        </w:rPr>
      </w:pPr>
      <w:r>
        <w:rPr>
          <w:lang w:val="en-US"/>
        </w:rPr>
        <w:t xml:space="preserve">Answer – </w:t>
      </w:r>
      <w:r w:rsidR="00FA5CA9">
        <w:rPr>
          <w:lang w:val="en-US"/>
        </w:rPr>
        <w:t>This</w:t>
      </w:r>
      <w:r>
        <w:rPr>
          <w:lang w:val="en-US"/>
        </w:rPr>
        <w:t xml:space="preserve"> </w:t>
      </w:r>
      <w:r w:rsidR="00FA5CA9">
        <w:rPr>
          <w:lang w:val="en-US"/>
        </w:rPr>
        <w:t xml:space="preserve">one was voluntary and has been in place for 10 years. Buildings in this scheme get a certificate and government promotion, but no subsidy. </w:t>
      </w:r>
    </w:p>
    <w:p w:rsidR="00FA5CA9" w:rsidRDefault="00FA5CA9" w:rsidP="00171D13">
      <w:pPr>
        <w:rPr>
          <w:lang w:val="en-US"/>
        </w:rPr>
      </w:pPr>
    </w:p>
    <w:p w:rsidR="00FA5CA9" w:rsidRPr="00FA5CA9" w:rsidRDefault="00FA5CA9" w:rsidP="00171D13">
      <w:pPr>
        <w:rPr>
          <w:b/>
          <w:lang w:val="en-US"/>
        </w:rPr>
      </w:pPr>
      <w:r w:rsidRPr="00FA5CA9">
        <w:rPr>
          <w:b/>
          <w:lang w:val="en-US"/>
        </w:rPr>
        <w:t>Singapore</w:t>
      </w:r>
    </w:p>
    <w:p w:rsidR="006847E9" w:rsidRDefault="00B220FA" w:rsidP="00171D13">
      <w:pPr>
        <w:rPr>
          <w:lang w:val="en-US"/>
        </w:rPr>
      </w:pPr>
      <w:r>
        <w:rPr>
          <w:lang w:val="en-US"/>
        </w:rPr>
        <w:t xml:space="preserve">Singapore’s energy policy follows the </w:t>
      </w:r>
      <w:r w:rsidR="00FA5CA9">
        <w:rPr>
          <w:lang w:val="en-US"/>
        </w:rPr>
        <w:t>Trilemma approach</w:t>
      </w:r>
      <w:r>
        <w:rPr>
          <w:lang w:val="en-US"/>
        </w:rPr>
        <w:t xml:space="preserve"> that looks at three critical aspects of energy supply: economic competitiveness, energy security, and environmental sustainability. Singapore does this in the contexts of their challenges to derive policy responses. </w:t>
      </w:r>
      <w:r w:rsidR="006847E9">
        <w:rPr>
          <w:lang w:val="en-US"/>
        </w:rPr>
        <w:t>The key challenges faced by Singapore are a natural resource disadvantage causes them to be an energy importer for most of their needs, and the small urbanized geography limits the fuel sources they can use.</w:t>
      </w:r>
    </w:p>
    <w:p w:rsidR="00FA5CA9" w:rsidRDefault="006847E9" w:rsidP="00171D13">
      <w:pPr>
        <w:rPr>
          <w:lang w:val="en-US"/>
        </w:rPr>
      </w:pPr>
      <w:r>
        <w:rPr>
          <w:lang w:val="en-US"/>
        </w:rPr>
        <w:t xml:space="preserve"> </w:t>
      </w:r>
    </w:p>
    <w:p w:rsidR="006847E9" w:rsidRDefault="006847E9" w:rsidP="00171D13">
      <w:pPr>
        <w:rPr>
          <w:lang w:val="en-US"/>
        </w:rPr>
      </w:pPr>
      <w:r>
        <w:rPr>
          <w:lang w:val="en-US"/>
        </w:rPr>
        <w:t>The current policy has an overall goal to reduce energy intensity by 35% by 2030 from 2005 levels. The efforts involve addressing sector specific barriers with tailored solutions. Some of the key initiatives include:</w:t>
      </w:r>
    </w:p>
    <w:p w:rsidR="006847E9" w:rsidRDefault="006847E9" w:rsidP="006847E9">
      <w:pPr>
        <w:pStyle w:val="ListParagraph"/>
        <w:numPr>
          <w:ilvl w:val="0"/>
          <w:numId w:val="15"/>
        </w:numPr>
        <w:rPr>
          <w:lang w:val="en-US"/>
        </w:rPr>
      </w:pPr>
      <w:r>
        <w:rPr>
          <w:lang w:val="en-US"/>
        </w:rPr>
        <w:t>Fuel switching in power generation</w:t>
      </w:r>
    </w:p>
    <w:p w:rsidR="006847E9" w:rsidRDefault="006847E9" w:rsidP="006847E9">
      <w:pPr>
        <w:pStyle w:val="ListParagraph"/>
        <w:numPr>
          <w:ilvl w:val="0"/>
          <w:numId w:val="15"/>
        </w:numPr>
        <w:rPr>
          <w:lang w:val="en-US"/>
        </w:rPr>
      </w:pPr>
      <w:r>
        <w:rPr>
          <w:lang w:val="en-US"/>
        </w:rPr>
        <w:t>MEPS</w:t>
      </w:r>
      <w:r w:rsidR="00AE1442">
        <w:rPr>
          <w:lang w:val="en-US"/>
        </w:rPr>
        <w:t xml:space="preserve"> and labelling</w:t>
      </w:r>
      <w:r>
        <w:rPr>
          <w:lang w:val="en-US"/>
        </w:rPr>
        <w:t xml:space="preserve"> for key household appliances</w:t>
      </w:r>
    </w:p>
    <w:p w:rsidR="006847E9" w:rsidRDefault="006847E9" w:rsidP="006847E9">
      <w:pPr>
        <w:pStyle w:val="ListParagraph"/>
        <w:numPr>
          <w:ilvl w:val="0"/>
          <w:numId w:val="15"/>
        </w:numPr>
        <w:rPr>
          <w:lang w:val="en-US"/>
        </w:rPr>
      </w:pPr>
      <w:r>
        <w:rPr>
          <w:lang w:val="en-US"/>
        </w:rPr>
        <w:lastRenderedPageBreak/>
        <w:t xml:space="preserve">Green mark certification for new and retrofitted buildings. </w:t>
      </w:r>
    </w:p>
    <w:p w:rsidR="006847E9" w:rsidRDefault="006847E9" w:rsidP="006847E9">
      <w:pPr>
        <w:pStyle w:val="ListParagraph"/>
        <w:numPr>
          <w:ilvl w:val="0"/>
          <w:numId w:val="15"/>
        </w:numPr>
        <w:rPr>
          <w:lang w:val="en-US"/>
        </w:rPr>
      </w:pPr>
      <w:r>
        <w:rPr>
          <w:lang w:val="en-US"/>
        </w:rPr>
        <w:t>Achieve a 70% share of public transport</w:t>
      </w:r>
    </w:p>
    <w:p w:rsidR="006847E9" w:rsidRDefault="006847E9" w:rsidP="006847E9">
      <w:pPr>
        <w:pStyle w:val="ListParagraph"/>
        <w:numPr>
          <w:ilvl w:val="0"/>
          <w:numId w:val="15"/>
        </w:numPr>
        <w:rPr>
          <w:lang w:val="en-US"/>
        </w:rPr>
      </w:pPr>
      <w:r>
        <w:rPr>
          <w:lang w:val="en-US"/>
        </w:rPr>
        <w:t xml:space="preserve">EE financing schemes for business. </w:t>
      </w:r>
    </w:p>
    <w:p w:rsidR="006847E9" w:rsidRPr="006847E9" w:rsidRDefault="006847E9" w:rsidP="006847E9">
      <w:pPr>
        <w:rPr>
          <w:lang w:val="en-US"/>
        </w:rPr>
      </w:pPr>
    </w:p>
    <w:p w:rsidR="006847E9" w:rsidRDefault="006847E9" w:rsidP="00171D13">
      <w:pPr>
        <w:rPr>
          <w:lang w:val="en-US"/>
        </w:rPr>
      </w:pPr>
      <w:r>
        <w:rPr>
          <w:lang w:val="en-US"/>
        </w:rPr>
        <w:t xml:space="preserve">So far they have achieved </w:t>
      </w:r>
      <w:r w:rsidR="00AE1442">
        <w:rPr>
          <w:lang w:val="en-US"/>
        </w:rPr>
        <w:t xml:space="preserve">a 22% intensity improvement compared to 2005 and they are still looking at developments in PV (350MW by 2020), cleantech deployment (smart billing), and demand response. </w:t>
      </w:r>
    </w:p>
    <w:p w:rsidR="00AE1442" w:rsidRDefault="00AE1442" w:rsidP="00171D13">
      <w:pPr>
        <w:rPr>
          <w:lang w:val="en-US"/>
        </w:rPr>
      </w:pPr>
    </w:p>
    <w:p w:rsidR="00AE1442" w:rsidRDefault="00AE1442" w:rsidP="00171D13">
      <w:pPr>
        <w:rPr>
          <w:lang w:val="en-US"/>
        </w:rPr>
      </w:pPr>
      <w:r>
        <w:rPr>
          <w:lang w:val="en-US"/>
        </w:rPr>
        <w:t xml:space="preserve">For more information please see the slides or refer to the website: </w:t>
      </w:r>
      <w:hyperlink r:id="rId12" w:history="1">
        <w:r w:rsidRPr="004467A6">
          <w:rPr>
            <w:rStyle w:val="Hyperlink"/>
            <w:lang w:val="en-US"/>
          </w:rPr>
          <w:t>http://app.e2singapore.gov.sg/</w:t>
        </w:r>
      </w:hyperlink>
    </w:p>
    <w:p w:rsidR="00AE1442" w:rsidRDefault="00AE1442" w:rsidP="00171D13">
      <w:pPr>
        <w:rPr>
          <w:lang w:val="en-US"/>
        </w:rPr>
      </w:pPr>
    </w:p>
    <w:p w:rsidR="007D0446" w:rsidRPr="00AE1442" w:rsidRDefault="007D0446" w:rsidP="00171D13">
      <w:pPr>
        <w:rPr>
          <w:b/>
          <w:lang w:val="en-US"/>
        </w:rPr>
      </w:pPr>
      <w:r w:rsidRPr="00AE1442">
        <w:rPr>
          <w:b/>
          <w:lang w:val="en-US"/>
        </w:rPr>
        <w:t>Questions</w:t>
      </w:r>
    </w:p>
    <w:p w:rsidR="00AE1442" w:rsidRDefault="007D0446" w:rsidP="00171D13">
      <w:pPr>
        <w:rPr>
          <w:lang w:val="en-US"/>
        </w:rPr>
      </w:pPr>
      <w:r>
        <w:rPr>
          <w:lang w:val="en-US"/>
        </w:rPr>
        <w:t xml:space="preserve">From the Chair – </w:t>
      </w:r>
      <w:r w:rsidR="00AE1442">
        <w:rPr>
          <w:lang w:val="en-US"/>
        </w:rPr>
        <w:t>The s</w:t>
      </w:r>
      <w:r>
        <w:rPr>
          <w:lang w:val="en-US"/>
        </w:rPr>
        <w:t>olar</w:t>
      </w:r>
      <w:r w:rsidR="00AE1442">
        <w:rPr>
          <w:lang w:val="en-US"/>
        </w:rPr>
        <w:t xml:space="preserve"> PV</w:t>
      </w:r>
      <w:r>
        <w:rPr>
          <w:lang w:val="en-US"/>
        </w:rPr>
        <w:t xml:space="preserve"> target </w:t>
      </w:r>
      <w:r w:rsidR="00AE1442">
        <w:rPr>
          <w:lang w:val="en-US"/>
        </w:rPr>
        <w:t>seems quite ambitious, is it aspirational?</w:t>
      </w:r>
    </w:p>
    <w:p w:rsidR="007D0446" w:rsidRDefault="007D0446" w:rsidP="00171D13">
      <w:pPr>
        <w:rPr>
          <w:lang w:val="en-US"/>
        </w:rPr>
      </w:pPr>
      <w:r>
        <w:rPr>
          <w:lang w:val="en-US"/>
        </w:rPr>
        <w:t>A</w:t>
      </w:r>
      <w:r w:rsidR="00AE1442">
        <w:rPr>
          <w:lang w:val="en-US"/>
        </w:rPr>
        <w:t xml:space="preserve">nswer – </w:t>
      </w:r>
      <w:r>
        <w:rPr>
          <w:lang w:val="en-US"/>
        </w:rPr>
        <w:t>not</w:t>
      </w:r>
      <w:r w:rsidR="00AE1442">
        <w:rPr>
          <w:lang w:val="en-US"/>
        </w:rPr>
        <w:t xml:space="preserve"> </w:t>
      </w:r>
      <w:r>
        <w:rPr>
          <w:lang w:val="en-US"/>
        </w:rPr>
        <w:t xml:space="preserve">really, but there is a lot of R and D into integrating solar, with schemes such as leasing rooftop etc. </w:t>
      </w:r>
    </w:p>
    <w:p w:rsidR="007D0446" w:rsidRDefault="007D0446" w:rsidP="00171D13">
      <w:pPr>
        <w:rPr>
          <w:lang w:val="en-US"/>
        </w:rPr>
      </w:pPr>
    </w:p>
    <w:p w:rsidR="00AE1442" w:rsidRDefault="00AE1442" w:rsidP="00171D13">
      <w:pPr>
        <w:rPr>
          <w:lang w:val="en-US"/>
        </w:rPr>
      </w:pPr>
      <w:r>
        <w:rPr>
          <w:lang w:val="en-US"/>
        </w:rPr>
        <w:t xml:space="preserve">New Zealand – The share of </w:t>
      </w:r>
      <w:r w:rsidR="007D0446">
        <w:rPr>
          <w:lang w:val="en-US"/>
        </w:rPr>
        <w:t xml:space="preserve">PT target </w:t>
      </w:r>
      <w:r>
        <w:rPr>
          <w:lang w:val="en-US"/>
        </w:rPr>
        <w:t>is</w:t>
      </w:r>
      <w:r w:rsidR="007D0446">
        <w:rPr>
          <w:lang w:val="en-US"/>
        </w:rPr>
        <w:t xml:space="preserve"> 70%</w:t>
      </w:r>
      <w:r>
        <w:rPr>
          <w:lang w:val="en-US"/>
        </w:rPr>
        <w:t>,</w:t>
      </w:r>
      <w:r w:rsidR="007D0446">
        <w:rPr>
          <w:lang w:val="en-US"/>
        </w:rPr>
        <w:t xml:space="preserve"> </w:t>
      </w:r>
      <w:r>
        <w:rPr>
          <w:lang w:val="en-US"/>
        </w:rPr>
        <w:t>what is the current level</w:t>
      </w:r>
      <w:r w:rsidR="007D0446">
        <w:rPr>
          <w:lang w:val="en-US"/>
        </w:rPr>
        <w:t>?</w:t>
      </w:r>
    </w:p>
    <w:p w:rsidR="007D0446" w:rsidRDefault="00AE1442" w:rsidP="00171D13">
      <w:pPr>
        <w:rPr>
          <w:lang w:val="en-US"/>
        </w:rPr>
      </w:pPr>
      <w:r>
        <w:rPr>
          <w:lang w:val="en-US"/>
        </w:rPr>
        <w:t xml:space="preserve">Answer – </w:t>
      </w:r>
      <w:r w:rsidR="007D0446">
        <w:rPr>
          <w:lang w:val="en-US"/>
        </w:rPr>
        <w:t>59%</w:t>
      </w:r>
      <w:r>
        <w:rPr>
          <w:lang w:val="en-US"/>
        </w:rPr>
        <w:t xml:space="preserve"> </w:t>
      </w:r>
      <w:r w:rsidR="007D0446">
        <w:rPr>
          <w:lang w:val="en-US"/>
        </w:rPr>
        <w:t>currently</w:t>
      </w:r>
      <w:r>
        <w:rPr>
          <w:lang w:val="en-US"/>
        </w:rPr>
        <w:t>.</w:t>
      </w:r>
    </w:p>
    <w:p w:rsidR="007D0446" w:rsidRDefault="007D0446" w:rsidP="00171D13">
      <w:pPr>
        <w:rPr>
          <w:lang w:val="en-US"/>
        </w:rPr>
      </w:pPr>
    </w:p>
    <w:p w:rsidR="008A7C07" w:rsidRDefault="007D0446" w:rsidP="00171D13">
      <w:pPr>
        <w:rPr>
          <w:lang w:val="en-US"/>
        </w:rPr>
      </w:pPr>
      <w:r>
        <w:rPr>
          <w:lang w:val="en-US"/>
        </w:rPr>
        <w:t>Japan – In terms of promoting green buildings</w:t>
      </w:r>
      <w:r w:rsidR="00AE1442">
        <w:rPr>
          <w:lang w:val="en-US"/>
        </w:rPr>
        <w:t>,</w:t>
      </w:r>
      <w:r>
        <w:rPr>
          <w:lang w:val="en-US"/>
        </w:rPr>
        <w:t xml:space="preserve"> </w:t>
      </w:r>
      <w:r w:rsidR="00AE1442">
        <w:rPr>
          <w:lang w:val="en-US"/>
        </w:rPr>
        <w:t>what is the average age of the building stock? A</w:t>
      </w:r>
      <w:r>
        <w:rPr>
          <w:lang w:val="en-US"/>
        </w:rPr>
        <w:t>s old bu</w:t>
      </w:r>
      <w:r w:rsidR="00AE1442">
        <w:rPr>
          <w:lang w:val="en-US"/>
        </w:rPr>
        <w:t>ildings can be hard to retrofit. Ca</w:t>
      </w:r>
      <w:r>
        <w:rPr>
          <w:lang w:val="en-US"/>
        </w:rPr>
        <w:t>n what are the key measured that Singapore can use for this.</w:t>
      </w:r>
    </w:p>
    <w:p w:rsidR="007D0446" w:rsidRDefault="007D0446" w:rsidP="00171D13">
      <w:pPr>
        <w:rPr>
          <w:lang w:val="en-US"/>
        </w:rPr>
      </w:pPr>
      <w:r>
        <w:rPr>
          <w:lang w:val="en-US"/>
        </w:rPr>
        <w:t>A</w:t>
      </w:r>
      <w:r w:rsidR="008A7C07">
        <w:rPr>
          <w:lang w:val="en-US"/>
        </w:rPr>
        <w:t xml:space="preserve">nswer – </w:t>
      </w:r>
      <w:r>
        <w:rPr>
          <w:lang w:val="en-US"/>
        </w:rPr>
        <w:t>Delegate</w:t>
      </w:r>
      <w:r w:rsidR="008A7C07">
        <w:rPr>
          <w:lang w:val="en-US"/>
        </w:rPr>
        <w:t xml:space="preserve"> </w:t>
      </w:r>
      <w:r>
        <w:rPr>
          <w:lang w:val="en-US"/>
        </w:rPr>
        <w:t xml:space="preserve">not best person for this answer, but one of the key efforts is in relationships with the building owners to ensure that there is a </w:t>
      </w:r>
      <w:r w:rsidR="008A7C07">
        <w:rPr>
          <w:lang w:val="en-US"/>
        </w:rPr>
        <w:t>continuous</w:t>
      </w:r>
      <w:r>
        <w:rPr>
          <w:lang w:val="en-US"/>
        </w:rPr>
        <w:t xml:space="preserve"> effort to improve the building stock. </w:t>
      </w:r>
    </w:p>
    <w:p w:rsidR="006C6009" w:rsidRDefault="006C6009" w:rsidP="00171D13">
      <w:pPr>
        <w:rPr>
          <w:lang w:val="en-US"/>
        </w:rPr>
      </w:pPr>
    </w:p>
    <w:p w:rsidR="00964B34" w:rsidRDefault="00964B34" w:rsidP="00171D13">
      <w:pPr>
        <w:rPr>
          <w:lang w:val="en-US"/>
        </w:rPr>
      </w:pPr>
      <w:r>
        <w:rPr>
          <w:lang w:val="en-US"/>
        </w:rPr>
        <w:t>Chinese Taipei</w:t>
      </w:r>
      <w:r w:rsidR="00AC7C00">
        <w:rPr>
          <w:lang w:val="en-US"/>
        </w:rPr>
        <w:t xml:space="preserve"> – Commented that they had a r</w:t>
      </w:r>
      <w:r>
        <w:rPr>
          <w:lang w:val="en-US"/>
        </w:rPr>
        <w:t xml:space="preserve">ecent exercise of target review and rationalization. </w:t>
      </w:r>
      <w:r w:rsidR="006C78B0">
        <w:rPr>
          <w:lang w:val="en-US"/>
        </w:rPr>
        <w:t xml:space="preserve">A key finding is that the existing targets are very difficult, and all of the identified options have a number of difficulties. </w:t>
      </w:r>
    </w:p>
    <w:p w:rsidR="00985B65" w:rsidRDefault="00985B65" w:rsidP="00171D13">
      <w:pPr>
        <w:rPr>
          <w:lang w:val="en-US"/>
        </w:rPr>
      </w:pPr>
    </w:p>
    <w:p w:rsidR="00AC7C00" w:rsidRPr="00AC7C00" w:rsidRDefault="00AC7C00" w:rsidP="00171D13">
      <w:pPr>
        <w:rPr>
          <w:b/>
          <w:lang w:val="en-US"/>
        </w:rPr>
      </w:pPr>
      <w:r w:rsidRPr="00AC7C00">
        <w:rPr>
          <w:b/>
          <w:lang w:val="en-US"/>
        </w:rPr>
        <w:t>New Zealand</w:t>
      </w:r>
    </w:p>
    <w:p w:rsidR="00AC7C00" w:rsidRDefault="00251011" w:rsidP="00171D13">
      <w:pPr>
        <w:rPr>
          <w:lang w:val="en-US"/>
        </w:rPr>
      </w:pPr>
      <w:r>
        <w:rPr>
          <w:lang w:val="en-US"/>
        </w:rPr>
        <w:t xml:space="preserve">New Zealand has seen energy demand flat since the early 2000s due to a number of factors include progress in energy efficiency. The government’s energy policy document is The New Zealand Energy Strategy published in 2011 that established the priorities for energy and energy efficiency. </w:t>
      </w:r>
    </w:p>
    <w:p w:rsidR="00251011" w:rsidRDefault="00251011" w:rsidP="00171D13">
      <w:pPr>
        <w:rPr>
          <w:lang w:val="en-US"/>
        </w:rPr>
      </w:pPr>
    </w:p>
    <w:p w:rsidR="00251011" w:rsidRDefault="00251011" w:rsidP="00171D13">
      <w:pPr>
        <w:rPr>
          <w:lang w:val="en-US"/>
        </w:rPr>
      </w:pPr>
      <w:r>
        <w:rPr>
          <w:lang w:val="en-US"/>
        </w:rPr>
        <w:t xml:space="preserve">The 4 key areas of influence are transport, business, households, and products.  For the each of these areas, a number of tools addressing different barriers are developed including information, grants, pilot projects, </w:t>
      </w:r>
      <w:r w:rsidR="00A26943">
        <w:rPr>
          <w:lang w:val="en-US"/>
        </w:rPr>
        <w:t xml:space="preserve">and regulation. </w:t>
      </w:r>
    </w:p>
    <w:p w:rsidR="00A26943" w:rsidRDefault="00A26943" w:rsidP="00171D13">
      <w:pPr>
        <w:rPr>
          <w:lang w:val="en-US"/>
        </w:rPr>
      </w:pPr>
    </w:p>
    <w:p w:rsidR="00A26943" w:rsidRDefault="00A26943" w:rsidP="00171D13">
      <w:pPr>
        <w:rPr>
          <w:lang w:val="en-US"/>
        </w:rPr>
      </w:pPr>
      <w:r>
        <w:rPr>
          <w:lang w:val="en-US"/>
        </w:rPr>
        <w:t xml:space="preserve">However, government has signaled a move away from grant based programs, to focus more on the formation of partnerships, and the influence through information. To do this, there is a process under way to rationalize resources and refocus our efforts. </w:t>
      </w:r>
    </w:p>
    <w:p w:rsidR="00A26943" w:rsidRDefault="00A26943" w:rsidP="00171D13">
      <w:pPr>
        <w:rPr>
          <w:lang w:val="en-US"/>
        </w:rPr>
      </w:pPr>
    </w:p>
    <w:p w:rsidR="00A26943" w:rsidRDefault="00A26943" w:rsidP="00171D13">
      <w:pPr>
        <w:rPr>
          <w:lang w:val="en-US"/>
        </w:rPr>
      </w:pPr>
      <w:r>
        <w:rPr>
          <w:lang w:val="en-US"/>
        </w:rPr>
        <w:t xml:space="preserve">For more details please see the slides. </w:t>
      </w:r>
    </w:p>
    <w:p w:rsidR="00A26943" w:rsidRDefault="00A26943" w:rsidP="00171D13">
      <w:pPr>
        <w:rPr>
          <w:lang w:val="en-US"/>
        </w:rPr>
      </w:pPr>
    </w:p>
    <w:p w:rsidR="00A26943" w:rsidRDefault="00A26943" w:rsidP="00171D13">
      <w:pPr>
        <w:rPr>
          <w:lang w:val="en-US"/>
        </w:rPr>
      </w:pPr>
      <w:r>
        <w:rPr>
          <w:lang w:val="en-US"/>
        </w:rPr>
        <w:t xml:space="preserve">The website for the Energy Efficiency and Conservation Authority is: </w:t>
      </w:r>
      <w:hyperlink r:id="rId13" w:history="1">
        <w:r w:rsidRPr="004467A6">
          <w:rPr>
            <w:rStyle w:val="Hyperlink"/>
            <w:lang w:val="en-US"/>
          </w:rPr>
          <w:t>www.eeca.govt.nz</w:t>
        </w:r>
      </w:hyperlink>
    </w:p>
    <w:p w:rsidR="00251011" w:rsidRDefault="00251011" w:rsidP="00171D13">
      <w:pPr>
        <w:rPr>
          <w:lang w:val="en-US"/>
        </w:rPr>
      </w:pPr>
    </w:p>
    <w:p w:rsidR="00A26943" w:rsidRPr="00A26943" w:rsidRDefault="00A26943" w:rsidP="00171D13">
      <w:pPr>
        <w:rPr>
          <w:b/>
          <w:lang w:val="en-US"/>
        </w:rPr>
      </w:pPr>
      <w:r w:rsidRPr="00A26943">
        <w:rPr>
          <w:b/>
          <w:lang w:val="en-US"/>
        </w:rPr>
        <w:t>Questions</w:t>
      </w:r>
    </w:p>
    <w:p w:rsidR="00A26943" w:rsidRDefault="00A26943" w:rsidP="00A26943">
      <w:r>
        <w:t>Chinese Taipei – Is there a minimal energy performance for cars? Chinese Taipei is having registration problems for used cars (same for vending machines in Chinese Taipei).</w:t>
      </w:r>
    </w:p>
    <w:p w:rsidR="00A26943" w:rsidRDefault="00A26943" w:rsidP="00A26943">
      <w:r>
        <w:lastRenderedPageBreak/>
        <w:t xml:space="preserve">Answer – New Zealand does not have a MEP, but has fuel economy label. Even has compliance from online sellers. </w:t>
      </w:r>
    </w:p>
    <w:p w:rsidR="00A26943" w:rsidRDefault="00A26943" w:rsidP="00A26943"/>
    <w:p w:rsidR="00A26943" w:rsidRDefault="00A26943" w:rsidP="00A26943">
      <w:r>
        <w:t xml:space="preserve">Comments from the Chair: There are issues with second hand vehicles, but began with database of cars. </w:t>
      </w:r>
    </w:p>
    <w:p w:rsidR="00A26943" w:rsidRDefault="00A26943" w:rsidP="00A26943"/>
    <w:p w:rsidR="00A26943" w:rsidRDefault="00A26943" w:rsidP="00A26943">
      <w:r>
        <w:t xml:space="preserve">United Stated – US has experience with vending machines, ie EE&amp;C measures, lowering temp at night etc. </w:t>
      </w:r>
    </w:p>
    <w:p w:rsidR="00A26943" w:rsidRDefault="00A26943" w:rsidP="00A26943"/>
    <w:p w:rsidR="00A26943" w:rsidRDefault="00A26943" w:rsidP="00A26943">
      <w:r>
        <w:t>Japan: What are the economic benefits from insulation in housing?</w:t>
      </w:r>
    </w:p>
    <w:p w:rsidR="00A26943" w:rsidRDefault="00A26943" w:rsidP="00A26943">
      <w:r>
        <w:t>Answer – The benefits go beyond energy and take into account health benefits. A greater proportion of housing that is properly insulated  will have less cold-related illness or morbidity, less costs to health system, and less loss of work hours through sickness and associated issues. In some cases insulation is prescribed to treat patients.</w:t>
      </w:r>
    </w:p>
    <w:p w:rsidR="00AC7C00" w:rsidRDefault="00AC7C00" w:rsidP="00171D13">
      <w:pPr>
        <w:rPr>
          <w:lang w:val="en-US"/>
        </w:rPr>
      </w:pPr>
    </w:p>
    <w:p w:rsidR="00BF53FA" w:rsidRPr="00BF53FA" w:rsidRDefault="00BF53FA" w:rsidP="00171D13">
      <w:pPr>
        <w:rPr>
          <w:b/>
          <w:lang w:val="en-US"/>
        </w:rPr>
      </w:pPr>
      <w:r w:rsidRPr="00BF53FA">
        <w:rPr>
          <w:b/>
          <w:lang w:val="en-US"/>
        </w:rPr>
        <w:t>Philippines</w:t>
      </w:r>
    </w:p>
    <w:p w:rsidR="00BF53FA" w:rsidRDefault="00BF53FA" w:rsidP="00171D13">
      <w:pPr>
        <w:rPr>
          <w:lang w:val="en-US"/>
        </w:rPr>
      </w:pPr>
      <w:r>
        <w:rPr>
          <w:lang w:val="en-US"/>
        </w:rPr>
        <w:t xml:space="preserve">The Philippines showed a video that summarized and highlighted a lighting program funded by the Asia Development Bank and the Asian Clean Energy Fund. </w:t>
      </w:r>
    </w:p>
    <w:p w:rsidR="00BF53FA" w:rsidRDefault="00BF53FA" w:rsidP="00171D13">
      <w:pPr>
        <w:rPr>
          <w:lang w:val="en-US"/>
        </w:rPr>
      </w:pPr>
    </w:p>
    <w:p w:rsidR="00BF53FA" w:rsidRDefault="00BF53FA" w:rsidP="00171D13">
      <w:pPr>
        <w:rPr>
          <w:lang w:val="en-US"/>
        </w:rPr>
      </w:pPr>
      <w:r>
        <w:rPr>
          <w:lang w:val="en-US"/>
        </w:rPr>
        <w:t>The video can be viewed here:</w:t>
      </w:r>
      <w:r w:rsidR="005F2F09">
        <w:rPr>
          <w:lang w:val="en-US"/>
        </w:rPr>
        <w:t xml:space="preserve"> </w:t>
      </w:r>
      <w:hyperlink r:id="rId14" w:history="1">
        <w:r w:rsidR="005F2F09" w:rsidRPr="005F2F09">
          <w:rPr>
            <w:rStyle w:val="Hyperlink"/>
            <w:lang w:val="en-US"/>
          </w:rPr>
          <w:t>Philippines Ener</w:t>
        </w:r>
        <w:r w:rsidR="005F2F09" w:rsidRPr="005F2F09">
          <w:rPr>
            <w:rStyle w:val="Hyperlink"/>
            <w:lang w:val="en-US"/>
          </w:rPr>
          <w:t>g</w:t>
        </w:r>
        <w:r w:rsidR="005F2F09" w:rsidRPr="005F2F09">
          <w:rPr>
            <w:rStyle w:val="Hyperlink"/>
            <w:lang w:val="en-US"/>
          </w:rPr>
          <w:t>y Efficient Lighting Project</w:t>
        </w:r>
      </w:hyperlink>
    </w:p>
    <w:p w:rsidR="00BF53FA" w:rsidRDefault="00BF53FA" w:rsidP="00171D13">
      <w:pPr>
        <w:rPr>
          <w:lang w:val="en-US"/>
        </w:rPr>
      </w:pPr>
    </w:p>
    <w:p w:rsidR="00BF53FA" w:rsidRDefault="00BF53FA" w:rsidP="00171D13">
      <w:pPr>
        <w:rPr>
          <w:lang w:val="en-US"/>
        </w:rPr>
      </w:pPr>
      <w:r>
        <w:rPr>
          <w:lang w:val="en-US"/>
        </w:rPr>
        <w:t xml:space="preserve">Some of the key lessons expressed by the Philippines </w:t>
      </w:r>
      <w:r w:rsidR="006C78B0">
        <w:rPr>
          <w:lang w:val="en-US"/>
        </w:rPr>
        <w:t>are</w:t>
      </w:r>
      <w:r>
        <w:rPr>
          <w:lang w:val="en-US"/>
        </w:rPr>
        <w:t xml:space="preserve"> that two years is not enough time to deploy programs of this magnitude. Similarly the programs should be scheduled to match political cycles to ensure continued support through the life of the program. </w:t>
      </w:r>
    </w:p>
    <w:p w:rsidR="00BF53FA" w:rsidRDefault="00BF53FA" w:rsidP="00171D13">
      <w:pPr>
        <w:rPr>
          <w:b/>
          <w:lang w:val="en-US"/>
        </w:rPr>
      </w:pPr>
    </w:p>
    <w:p w:rsidR="00202149" w:rsidRPr="00202149" w:rsidRDefault="00202149" w:rsidP="00171D13">
      <w:pPr>
        <w:rPr>
          <w:b/>
          <w:lang w:val="en-US"/>
        </w:rPr>
      </w:pPr>
      <w:r w:rsidRPr="00202149">
        <w:rPr>
          <w:b/>
          <w:lang w:val="en-US"/>
        </w:rPr>
        <w:t>U</w:t>
      </w:r>
      <w:r w:rsidR="002D4F1F">
        <w:rPr>
          <w:b/>
          <w:lang w:val="en-US"/>
        </w:rPr>
        <w:t>nited States</w:t>
      </w:r>
    </w:p>
    <w:p w:rsidR="00484FC9" w:rsidRDefault="00B757FF" w:rsidP="00484FC9">
      <w:pPr>
        <w:rPr>
          <w:lang w:val="en-US"/>
        </w:rPr>
      </w:pPr>
      <w:r>
        <w:t xml:space="preserve">In the US there are two key ways for </w:t>
      </w:r>
      <w:r w:rsidR="00484FC9">
        <w:t>establishing f</w:t>
      </w:r>
      <w:r>
        <w:t>ederal standards</w:t>
      </w:r>
      <w:r w:rsidR="00484FC9">
        <w:t>. Through rules within the powers afforded to the Department of Energy</w:t>
      </w:r>
      <w:r>
        <w:t xml:space="preserve"> </w:t>
      </w:r>
      <w:r w:rsidR="00484FC9">
        <w:t xml:space="preserve">or other relevant bodies, </w:t>
      </w:r>
      <w:r>
        <w:t xml:space="preserve">or </w:t>
      </w:r>
      <w:r w:rsidR="00484FC9">
        <w:t>through congress passing a</w:t>
      </w:r>
      <w:r>
        <w:t xml:space="preserve"> legislation</w:t>
      </w:r>
      <w:r w:rsidR="00484FC9">
        <w:t xml:space="preserve"> requiring the development and/or establishment of a standard. The </w:t>
      </w:r>
      <w:r w:rsidR="00484FC9">
        <w:rPr>
          <w:lang w:val="en-US"/>
        </w:rPr>
        <w:t xml:space="preserve">estimated savings all of this activities is around 3% of </w:t>
      </w:r>
      <w:r w:rsidR="006C78B0">
        <w:rPr>
          <w:lang w:val="en-US"/>
        </w:rPr>
        <w:t>all</w:t>
      </w:r>
      <w:r w:rsidR="00484FC9">
        <w:rPr>
          <w:lang w:val="en-US"/>
        </w:rPr>
        <w:t xml:space="preserve"> energy cons</w:t>
      </w:r>
      <w:bookmarkStart w:id="0" w:name="_GoBack"/>
      <w:bookmarkEnd w:id="0"/>
      <w:r w:rsidR="00484FC9">
        <w:rPr>
          <w:lang w:val="en-US"/>
        </w:rPr>
        <w:t xml:space="preserve">umption in the US. </w:t>
      </w:r>
    </w:p>
    <w:p w:rsidR="00484FC9" w:rsidRDefault="00484FC9" w:rsidP="00B757FF">
      <w:pPr>
        <w:tabs>
          <w:tab w:val="left" w:pos="6996"/>
        </w:tabs>
        <w:rPr>
          <w:lang w:val="en-US"/>
        </w:rPr>
      </w:pPr>
    </w:p>
    <w:p w:rsidR="002851BA" w:rsidRDefault="002C7AEB" w:rsidP="00B757FF">
      <w:pPr>
        <w:tabs>
          <w:tab w:val="left" w:pos="6996"/>
        </w:tabs>
        <w:rPr>
          <w:lang w:val="en-US"/>
        </w:rPr>
      </w:pPr>
      <w:r>
        <w:rPr>
          <w:lang w:val="en-US"/>
        </w:rPr>
        <w:t>Some of the key recent activity in the US includes:</w:t>
      </w:r>
    </w:p>
    <w:p w:rsidR="002C7AEB" w:rsidRDefault="002C7AEB" w:rsidP="002C7AEB">
      <w:pPr>
        <w:pStyle w:val="ListParagraph"/>
        <w:numPr>
          <w:ilvl w:val="0"/>
          <w:numId w:val="16"/>
        </w:numPr>
        <w:tabs>
          <w:tab w:val="left" w:pos="6996"/>
        </w:tabs>
        <w:rPr>
          <w:lang w:val="en-US"/>
        </w:rPr>
      </w:pPr>
      <w:r>
        <w:rPr>
          <w:lang w:val="en-US"/>
        </w:rPr>
        <w:t>Standards development for energy using equipment</w:t>
      </w:r>
    </w:p>
    <w:p w:rsidR="002C7AEB" w:rsidRDefault="002C7AEB" w:rsidP="002C7AEB">
      <w:pPr>
        <w:pStyle w:val="ListParagraph"/>
        <w:numPr>
          <w:ilvl w:val="0"/>
          <w:numId w:val="16"/>
        </w:numPr>
        <w:tabs>
          <w:tab w:val="left" w:pos="6996"/>
        </w:tabs>
        <w:rPr>
          <w:lang w:val="en-US"/>
        </w:rPr>
      </w:pPr>
      <w:r>
        <w:rPr>
          <w:lang w:val="en-US"/>
        </w:rPr>
        <w:t xml:space="preserve">Better Building initiative, which is a PPP to improve building stock. </w:t>
      </w:r>
    </w:p>
    <w:p w:rsidR="00B757FF" w:rsidRPr="002C7AEB" w:rsidRDefault="002C7AEB" w:rsidP="00B757FF">
      <w:pPr>
        <w:pStyle w:val="ListParagraph"/>
        <w:numPr>
          <w:ilvl w:val="0"/>
          <w:numId w:val="16"/>
        </w:numPr>
        <w:tabs>
          <w:tab w:val="left" w:pos="6996"/>
        </w:tabs>
        <w:rPr>
          <w:lang w:val="en-US"/>
        </w:rPr>
      </w:pPr>
      <w:r>
        <w:rPr>
          <w:lang w:val="en-US"/>
        </w:rPr>
        <w:t xml:space="preserve">Energy </w:t>
      </w:r>
      <w:r w:rsidR="00B757FF">
        <w:t>Efficiency Standardization Coordination Collaborative (EESCC)</w:t>
      </w:r>
      <w:r>
        <w:t>.</w:t>
      </w:r>
      <w:r w:rsidR="00B757FF">
        <w:t xml:space="preserve"> How can ensure targets are being built and one working group to look at capacit</w:t>
      </w:r>
      <w:r>
        <w:t>y building.</w:t>
      </w:r>
    </w:p>
    <w:p w:rsidR="002C7AEB" w:rsidRPr="002C7AEB" w:rsidRDefault="002C7AEB" w:rsidP="00B757FF">
      <w:pPr>
        <w:pStyle w:val="ListParagraph"/>
        <w:numPr>
          <w:ilvl w:val="0"/>
          <w:numId w:val="16"/>
        </w:numPr>
        <w:tabs>
          <w:tab w:val="left" w:pos="6996"/>
        </w:tabs>
        <w:rPr>
          <w:lang w:val="en-US"/>
        </w:rPr>
      </w:pPr>
      <w:r>
        <w:t>State level policies to drive energy efficiency</w:t>
      </w:r>
    </w:p>
    <w:p w:rsidR="00B757FF" w:rsidRDefault="00B757FF" w:rsidP="00171D13">
      <w:pPr>
        <w:rPr>
          <w:lang w:val="en-US"/>
        </w:rPr>
      </w:pPr>
    </w:p>
    <w:p w:rsidR="00AA747B" w:rsidRDefault="00AA747B" w:rsidP="00171D13">
      <w:pPr>
        <w:rPr>
          <w:lang w:val="en-US"/>
        </w:rPr>
      </w:pPr>
    </w:p>
    <w:p w:rsidR="00FA7A58" w:rsidRPr="00FA7A58" w:rsidRDefault="00FA7A58" w:rsidP="00171D13">
      <w:pPr>
        <w:rPr>
          <w:b/>
          <w:lang w:val="en-US"/>
        </w:rPr>
      </w:pPr>
      <w:r w:rsidRPr="00FA7A58">
        <w:rPr>
          <w:b/>
          <w:lang w:val="en-US"/>
        </w:rPr>
        <w:t>Thailand</w:t>
      </w:r>
    </w:p>
    <w:p w:rsidR="00FA7A58" w:rsidRDefault="002C7AEB" w:rsidP="00FA7A58">
      <w:pPr>
        <w:rPr>
          <w:lang w:val="en-US"/>
        </w:rPr>
      </w:pPr>
      <w:r>
        <w:rPr>
          <w:lang w:val="en-US"/>
        </w:rPr>
        <w:t xml:space="preserve">Thailand has a comprehensive overarching energy efficiency policy and plan in place aimed to deliver a 25% reduction in the projected energy demand in 2030 and reduce 130 million tons of carbon emissions. The plan targets four key groups: transport, industrial sector, commercial buildings, small business and residential buildings. </w:t>
      </w:r>
    </w:p>
    <w:p w:rsidR="00577907" w:rsidRDefault="00577907" w:rsidP="00FA7A58">
      <w:pPr>
        <w:rPr>
          <w:lang w:val="en-US"/>
        </w:rPr>
      </w:pPr>
    </w:p>
    <w:p w:rsidR="00577907" w:rsidRDefault="00577907" w:rsidP="00FA7A58">
      <w:pPr>
        <w:rPr>
          <w:lang w:val="en-US"/>
        </w:rPr>
      </w:pPr>
      <w:r>
        <w:rPr>
          <w:lang w:val="en-US"/>
        </w:rPr>
        <w:t xml:space="preserve">The base of the plan is a three pronged initiative consisting of financial support funded through a levy, social interaction, and strong law and regulation. All of these are supported by a strong knowledge base to back decision making. </w:t>
      </w:r>
    </w:p>
    <w:p w:rsidR="00577907" w:rsidRDefault="00577907" w:rsidP="00FA7A58">
      <w:pPr>
        <w:rPr>
          <w:lang w:val="en-US"/>
        </w:rPr>
      </w:pPr>
    </w:p>
    <w:p w:rsidR="00577907" w:rsidRDefault="00577907" w:rsidP="00FA7A58">
      <w:pPr>
        <w:rPr>
          <w:lang w:val="en-US"/>
        </w:rPr>
      </w:pPr>
      <w:r>
        <w:rPr>
          <w:lang w:val="en-US"/>
        </w:rPr>
        <w:t xml:space="preserve">For more details please refers to the presentation. </w:t>
      </w:r>
    </w:p>
    <w:p w:rsidR="00577907" w:rsidRDefault="00577907" w:rsidP="00FA7A58">
      <w:pPr>
        <w:rPr>
          <w:lang w:val="en-US"/>
        </w:rPr>
      </w:pPr>
    </w:p>
    <w:p w:rsidR="00577907" w:rsidRPr="00BF53FA" w:rsidRDefault="00577907" w:rsidP="00FA7A58">
      <w:pPr>
        <w:rPr>
          <w:b/>
          <w:lang w:val="en-US"/>
        </w:rPr>
      </w:pPr>
      <w:r w:rsidRPr="00BF53FA">
        <w:rPr>
          <w:b/>
          <w:lang w:val="en-US"/>
        </w:rPr>
        <w:lastRenderedPageBreak/>
        <w:t>Chinese Taipei</w:t>
      </w:r>
    </w:p>
    <w:p w:rsidR="00D42BC9" w:rsidRDefault="00D42BC9" w:rsidP="00D42BC9">
      <w:pPr>
        <w:rPr>
          <w:lang w:val="en-US"/>
        </w:rPr>
      </w:pPr>
      <w:r>
        <w:rPr>
          <w:lang w:val="en-US"/>
        </w:rPr>
        <w:t xml:space="preserve">Chinese Taipei have a range of mandatory and voluntary energy efficiency programs, specially the Minimum Energy Performance Standards (MEPS). These were first introduced in the 1980s and currently include 44 product classes. Aside from MEPS there is also an efficiency ranking labelling to inform consumers at the point of purchase. This program has been very successful in increasing the share of high ranking products in the internal market. </w:t>
      </w:r>
    </w:p>
    <w:p w:rsidR="00D42BC9" w:rsidRDefault="00D42BC9" w:rsidP="00D42BC9">
      <w:pPr>
        <w:rPr>
          <w:lang w:val="en-US"/>
        </w:rPr>
      </w:pPr>
    </w:p>
    <w:p w:rsidR="00D42BC9" w:rsidRDefault="00D42BC9" w:rsidP="00D42BC9">
      <w:pPr>
        <w:rPr>
          <w:lang w:val="en-US"/>
        </w:rPr>
      </w:pPr>
      <w:r>
        <w:rPr>
          <w:lang w:val="en-US"/>
        </w:rPr>
        <w:t xml:space="preserve">In terms of Transport, light vehicles and motorcycles have to comply with MEPS and display the ranking label in the internal market. Vehicles that do not comply are excluded from the market. </w:t>
      </w:r>
    </w:p>
    <w:p w:rsidR="00D42BC9" w:rsidRDefault="00D42BC9" w:rsidP="00D42BC9">
      <w:pPr>
        <w:rPr>
          <w:lang w:val="en-US"/>
        </w:rPr>
      </w:pPr>
    </w:p>
    <w:p w:rsidR="00D42BC9" w:rsidRDefault="00D42BC9" w:rsidP="00D42BC9">
      <w:pPr>
        <w:rPr>
          <w:lang w:val="en-US"/>
        </w:rPr>
      </w:pPr>
      <w:r>
        <w:rPr>
          <w:lang w:val="en-US"/>
        </w:rPr>
        <w:t xml:space="preserve">A point to note is that MEPS in Chinese Taipei are based on the weight of the vehicles, and upon testing it was found that manufacturers were adding weight to the vehicles to ensure they would pass the tests. Currently, this is being changed to a displacement based method, which coincides with registration costs and fuel taxes fees. </w:t>
      </w:r>
    </w:p>
    <w:p w:rsidR="00D42BC9" w:rsidRDefault="00D42BC9" w:rsidP="00D42BC9">
      <w:pPr>
        <w:rPr>
          <w:lang w:val="en-US"/>
        </w:rPr>
      </w:pPr>
    </w:p>
    <w:p w:rsidR="00D42BC9" w:rsidRDefault="00D42BC9" w:rsidP="00D42BC9">
      <w:pPr>
        <w:rPr>
          <w:lang w:val="en-US"/>
        </w:rPr>
      </w:pPr>
      <w:r>
        <w:rPr>
          <w:lang w:val="en-US"/>
        </w:rPr>
        <w:t xml:space="preserve">In 2008 a policy was set with a target to improve energy efficiency of vehicles by 25% by 2015. </w:t>
      </w:r>
    </w:p>
    <w:p w:rsidR="00171D13" w:rsidRDefault="00171D13" w:rsidP="00171D13">
      <w:pPr>
        <w:pStyle w:val="Heading3"/>
        <w:rPr>
          <w:lang w:val="en-US"/>
        </w:rPr>
      </w:pPr>
      <w:r w:rsidRPr="00D077CA">
        <w:rPr>
          <w:lang w:val="en-US"/>
        </w:rPr>
        <w:t xml:space="preserve">Session </w:t>
      </w:r>
      <w:r w:rsidR="00E83A4E">
        <w:rPr>
          <w:lang w:val="en-US"/>
        </w:rPr>
        <w:t>6</w:t>
      </w:r>
      <w:r w:rsidRPr="00D077CA">
        <w:rPr>
          <w:lang w:val="en-US"/>
        </w:rPr>
        <w:t xml:space="preserve">: </w:t>
      </w:r>
      <w:r>
        <w:rPr>
          <w:lang w:val="en-US"/>
        </w:rPr>
        <w:t>Economy Update</w:t>
      </w:r>
      <w:r w:rsidR="00E83A4E">
        <w:rPr>
          <w:lang w:val="en-US"/>
        </w:rPr>
        <w:t>s</w:t>
      </w:r>
      <w:r>
        <w:rPr>
          <w:lang w:val="en-US"/>
        </w:rPr>
        <w:t xml:space="preserve"> (continued)</w:t>
      </w:r>
    </w:p>
    <w:p w:rsidR="00171D13" w:rsidRDefault="003B2E8C" w:rsidP="00171D13">
      <w:pPr>
        <w:rPr>
          <w:lang w:val="en-US"/>
        </w:rPr>
      </w:pPr>
      <w:r>
        <w:rPr>
          <w:lang w:val="en-US"/>
        </w:rPr>
        <w:t>Special Presentation from Hawai’i Energy</w:t>
      </w:r>
      <w:r w:rsidR="00325B9A">
        <w:rPr>
          <w:lang w:val="en-US"/>
        </w:rPr>
        <w:t xml:space="preserve"> </w:t>
      </w:r>
      <w:r w:rsidR="00325B9A">
        <w:rPr>
          <w:b/>
          <w:lang w:val="en-US"/>
        </w:rPr>
        <w:t>(Ray Starling, Director Leidos)</w:t>
      </w:r>
    </w:p>
    <w:p w:rsidR="003B2E8C" w:rsidRDefault="003B2E8C" w:rsidP="00171D13">
      <w:pPr>
        <w:rPr>
          <w:lang w:val="en-US"/>
        </w:rPr>
      </w:pPr>
    </w:p>
    <w:p w:rsidR="00325B9A" w:rsidRDefault="00325B9A" w:rsidP="00171D13">
      <w:pPr>
        <w:rPr>
          <w:lang w:val="en-US"/>
        </w:rPr>
      </w:pPr>
      <w:r>
        <w:rPr>
          <w:lang w:val="en-US"/>
        </w:rPr>
        <w:t xml:space="preserve">This was a presentation on the energy efficiency program of the state of Hawai’i which is managed by Leidos, a company contracted to deliver the benefits. </w:t>
      </w:r>
    </w:p>
    <w:p w:rsidR="00325B9A" w:rsidRDefault="00325B9A" w:rsidP="00171D13">
      <w:pPr>
        <w:rPr>
          <w:lang w:val="en-US"/>
        </w:rPr>
      </w:pPr>
    </w:p>
    <w:p w:rsidR="00325B9A" w:rsidRDefault="00325B9A" w:rsidP="00171D13">
      <w:pPr>
        <w:rPr>
          <w:lang w:val="en-US"/>
        </w:rPr>
      </w:pPr>
      <w:r>
        <w:rPr>
          <w:lang w:val="en-US"/>
        </w:rPr>
        <w:t xml:space="preserve">The </w:t>
      </w:r>
      <w:r w:rsidR="00002556">
        <w:rPr>
          <w:lang w:val="en-US"/>
        </w:rPr>
        <w:t>presentation</w:t>
      </w:r>
      <w:r>
        <w:rPr>
          <w:lang w:val="en-US"/>
        </w:rPr>
        <w:t xml:space="preserve"> started stating the problem indicating that </w:t>
      </w:r>
      <w:r w:rsidR="00002556">
        <w:rPr>
          <w:lang w:val="en-US"/>
        </w:rPr>
        <w:t>Hawai’i</w:t>
      </w:r>
      <w:r>
        <w:rPr>
          <w:lang w:val="en-US"/>
        </w:rPr>
        <w:t xml:space="preserve"> is a state comprised of several small islands separated by big water presenting a number of issues for supply. Also, the key entities in charge of delivering energy efficiency are companies that were very good at trying to sell electricity, not saving it. </w:t>
      </w:r>
    </w:p>
    <w:p w:rsidR="00325B9A" w:rsidRDefault="00325B9A" w:rsidP="00171D13">
      <w:pPr>
        <w:rPr>
          <w:lang w:val="en-US"/>
        </w:rPr>
      </w:pPr>
    </w:p>
    <w:p w:rsidR="00325B9A" w:rsidRDefault="00325B9A" w:rsidP="00171D13">
      <w:pPr>
        <w:rPr>
          <w:lang w:val="en-US"/>
        </w:rPr>
      </w:pPr>
      <w:r>
        <w:rPr>
          <w:lang w:val="en-US"/>
        </w:rPr>
        <w:t xml:space="preserve">The supply problem was compounded with the increase in the price of oil, causing electricity prices to be the highest in the US by a factor of 3. </w:t>
      </w:r>
    </w:p>
    <w:p w:rsidR="00002556" w:rsidRDefault="00002556" w:rsidP="00171D13">
      <w:pPr>
        <w:rPr>
          <w:lang w:val="en-US"/>
        </w:rPr>
      </w:pPr>
    </w:p>
    <w:p w:rsidR="00002556" w:rsidRDefault="00002556" w:rsidP="00171D13">
      <w:pPr>
        <w:rPr>
          <w:lang w:val="en-US"/>
        </w:rPr>
      </w:pPr>
      <w:r>
        <w:rPr>
          <w:lang w:val="en-US"/>
        </w:rPr>
        <w:t xml:space="preserve">The key fix was presented as Negawatts – Saved kilowatts. The company is able to save energy at a rate of 2.3 cents per kWh, compared to the 33-44 cents paid by households. This presents a large opportunity. </w:t>
      </w:r>
    </w:p>
    <w:p w:rsidR="00325B9A" w:rsidRDefault="00325B9A" w:rsidP="00325B9A">
      <w:pPr>
        <w:rPr>
          <w:b/>
          <w:lang w:val="en-US"/>
        </w:rPr>
      </w:pPr>
    </w:p>
    <w:p w:rsidR="00002556" w:rsidRDefault="00002556" w:rsidP="00325B9A">
      <w:pPr>
        <w:rPr>
          <w:lang w:val="en-US"/>
        </w:rPr>
      </w:pPr>
      <w:r w:rsidRPr="00002556">
        <w:rPr>
          <w:lang w:val="en-US"/>
        </w:rPr>
        <w:t xml:space="preserve">The Hawai’i Energy program delivers these benefits in a quasi-ESCO type of arrangements in which the </w:t>
      </w:r>
      <w:r>
        <w:rPr>
          <w:lang w:val="en-US"/>
        </w:rPr>
        <w:t>Public Utilities Commissions will pay Leidos for delivered services and will hold back certain amount to be paid only if performance levels are achieved.</w:t>
      </w:r>
    </w:p>
    <w:p w:rsidR="00002556" w:rsidRDefault="00002556" w:rsidP="00325B9A">
      <w:pPr>
        <w:rPr>
          <w:lang w:val="en-US"/>
        </w:rPr>
      </w:pPr>
    </w:p>
    <w:p w:rsidR="00002556" w:rsidRPr="00002556" w:rsidRDefault="00002556" w:rsidP="00325B9A">
      <w:pPr>
        <w:rPr>
          <w:lang w:val="en-US"/>
        </w:rPr>
      </w:pPr>
      <w:r>
        <w:rPr>
          <w:lang w:val="en-US"/>
        </w:rPr>
        <w:t xml:space="preserve">The program claims very high performance and provides a range of services in a number of areas. The presentation can be viewed in the website and is highly recommended.   </w:t>
      </w:r>
    </w:p>
    <w:p w:rsidR="00325B9A" w:rsidRPr="00002556" w:rsidRDefault="00325B9A" w:rsidP="00325B9A">
      <w:pPr>
        <w:rPr>
          <w:lang w:val="en-US"/>
        </w:rPr>
      </w:pPr>
    </w:p>
    <w:p w:rsidR="00325B9A" w:rsidRDefault="00325B9A" w:rsidP="00325B9A">
      <w:pPr>
        <w:rPr>
          <w:b/>
          <w:lang w:val="en-US"/>
        </w:rPr>
      </w:pPr>
      <w:r>
        <w:rPr>
          <w:b/>
          <w:lang w:val="en-US"/>
        </w:rPr>
        <w:t>Questions</w:t>
      </w:r>
    </w:p>
    <w:p w:rsidR="00503BBB" w:rsidRPr="00503BBB" w:rsidRDefault="00325B9A" w:rsidP="00325B9A">
      <w:pPr>
        <w:rPr>
          <w:lang w:val="en-US"/>
        </w:rPr>
      </w:pPr>
      <w:r w:rsidRPr="00503BBB">
        <w:rPr>
          <w:lang w:val="en-US"/>
        </w:rPr>
        <w:t>C</w:t>
      </w:r>
      <w:r w:rsidR="00002556" w:rsidRPr="00503BBB">
        <w:rPr>
          <w:lang w:val="en-US"/>
        </w:rPr>
        <w:t xml:space="preserve">hinese </w:t>
      </w:r>
      <w:r w:rsidRPr="00503BBB">
        <w:rPr>
          <w:lang w:val="en-US"/>
        </w:rPr>
        <w:t>T</w:t>
      </w:r>
      <w:r w:rsidR="00002556" w:rsidRPr="00503BBB">
        <w:rPr>
          <w:lang w:val="en-US"/>
        </w:rPr>
        <w:t>aipei</w:t>
      </w:r>
      <w:r w:rsidRPr="00503BBB">
        <w:rPr>
          <w:lang w:val="en-US"/>
        </w:rPr>
        <w:t xml:space="preserve"> –</w:t>
      </w:r>
      <w:r w:rsidR="00503BBB" w:rsidRPr="00503BBB">
        <w:rPr>
          <w:lang w:val="en-US"/>
        </w:rPr>
        <w:t xml:space="preserve"> In Chinese Taipei we found that people would abuse the scheme and buy 2 fridges so it would not work. Can you indicate as to the</w:t>
      </w:r>
      <w:r w:rsidRPr="00503BBB">
        <w:rPr>
          <w:lang w:val="en-US"/>
        </w:rPr>
        <w:t xml:space="preserve"> cost effectiveness of providing a rebate as well as a </w:t>
      </w:r>
      <w:r w:rsidR="00503BBB" w:rsidRPr="00503BBB">
        <w:rPr>
          <w:lang w:val="en-US"/>
        </w:rPr>
        <w:t>recycling option for Fridges?</w:t>
      </w:r>
      <w:r w:rsidRPr="00503BBB">
        <w:rPr>
          <w:lang w:val="en-US"/>
        </w:rPr>
        <w:t xml:space="preserve"> </w:t>
      </w:r>
    </w:p>
    <w:p w:rsidR="00325B9A" w:rsidRPr="00503BBB" w:rsidRDefault="00325B9A" w:rsidP="00325B9A">
      <w:pPr>
        <w:rPr>
          <w:lang w:val="en-US"/>
        </w:rPr>
      </w:pPr>
      <w:r w:rsidRPr="00503BBB">
        <w:rPr>
          <w:lang w:val="en-US"/>
        </w:rPr>
        <w:t>A</w:t>
      </w:r>
      <w:r w:rsidR="00503BBB" w:rsidRPr="00503BBB">
        <w:rPr>
          <w:lang w:val="en-US"/>
        </w:rPr>
        <w:t xml:space="preserve">nswer – </w:t>
      </w:r>
      <w:r w:rsidRPr="00503BBB">
        <w:rPr>
          <w:lang w:val="en-US"/>
        </w:rPr>
        <w:t>Yes</w:t>
      </w:r>
      <w:r w:rsidR="00503BBB" w:rsidRPr="00503BBB">
        <w:rPr>
          <w:lang w:val="en-US"/>
        </w:rPr>
        <w:t xml:space="preserve"> </w:t>
      </w:r>
      <w:r w:rsidR="00503BBB">
        <w:rPr>
          <w:lang w:val="en-US"/>
        </w:rPr>
        <w:t xml:space="preserve">it is highly </w:t>
      </w:r>
      <w:r w:rsidRPr="00503BBB">
        <w:rPr>
          <w:lang w:val="en-US"/>
        </w:rPr>
        <w:t>cost effective</w:t>
      </w:r>
      <w:r w:rsidR="00503BBB">
        <w:rPr>
          <w:lang w:val="en-US"/>
        </w:rPr>
        <w:t xml:space="preserve"> as</w:t>
      </w:r>
      <w:r w:rsidRPr="00503BBB">
        <w:rPr>
          <w:lang w:val="en-US"/>
        </w:rPr>
        <w:t xml:space="preserve"> often fridge</w:t>
      </w:r>
      <w:r w:rsidR="00503BBB">
        <w:rPr>
          <w:lang w:val="en-US"/>
        </w:rPr>
        <w:t>s</w:t>
      </w:r>
      <w:r w:rsidRPr="00503BBB">
        <w:rPr>
          <w:lang w:val="en-US"/>
        </w:rPr>
        <w:t xml:space="preserve"> </w:t>
      </w:r>
      <w:r w:rsidR="00503BBB">
        <w:rPr>
          <w:lang w:val="en-US"/>
        </w:rPr>
        <w:t>are</w:t>
      </w:r>
      <w:r w:rsidR="00503BBB" w:rsidRPr="00503BBB">
        <w:rPr>
          <w:lang w:val="en-US"/>
        </w:rPr>
        <w:t xml:space="preserve"> largest load in the household</w:t>
      </w:r>
      <w:r w:rsidR="00503BBB">
        <w:rPr>
          <w:lang w:val="en-US"/>
        </w:rPr>
        <w:t>. Also,</w:t>
      </w:r>
      <w:r w:rsidR="00503BBB" w:rsidRPr="00503BBB">
        <w:rPr>
          <w:lang w:val="en-US"/>
        </w:rPr>
        <w:t xml:space="preserve"> the difficulty to dispose of an old fridge meant that tur</w:t>
      </w:r>
      <w:r w:rsidR="00503BBB">
        <w:rPr>
          <w:lang w:val="en-US"/>
        </w:rPr>
        <w:t>n</w:t>
      </w:r>
      <w:r w:rsidR="00503BBB" w:rsidRPr="00503BBB">
        <w:rPr>
          <w:lang w:val="en-US"/>
        </w:rPr>
        <w:t xml:space="preserve">ing in an old fridge provided a </w:t>
      </w:r>
      <w:r w:rsidR="00503BBB">
        <w:rPr>
          <w:lang w:val="en-US"/>
        </w:rPr>
        <w:t xml:space="preserve">good opportunity get older fridges off the market. </w:t>
      </w:r>
    </w:p>
    <w:p w:rsidR="00325B9A" w:rsidRDefault="00325B9A" w:rsidP="00325B9A">
      <w:pPr>
        <w:rPr>
          <w:b/>
          <w:lang w:val="en-US"/>
        </w:rPr>
      </w:pPr>
    </w:p>
    <w:p w:rsidR="00503BBB" w:rsidRDefault="00503BBB" w:rsidP="00325B9A">
      <w:pPr>
        <w:rPr>
          <w:lang w:val="en-US"/>
        </w:rPr>
      </w:pPr>
      <w:r w:rsidRPr="00503BBB">
        <w:rPr>
          <w:lang w:val="en-US"/>
        </w:rPr>
        <w:t xml:space="preserve">The </w:t>
      </w:r>
      <w:r w:rsidR="00325B9A" w:rsidRPr="00503BBB">
        <w:rPr>
          <w:lang w:val="en-US"/>
        </w:rPr>
        <w:t>U</w:t>
      </w:r>
      <w:r>
        <w:rPr>
          <w:lang w:val="en-US"/>
        </w:rPr>
        <w:t xml:space="preserve">nited </w:t>
      </w:r>
      <w:r w:rsidR="00325B9A" w:rsidRPr="00503BBB">
        <w:rPr>
          <w:lang w:val="en-US"/>
        </w:rPr>
        <w:t>S</w:t>
      </w:r>
      <w:r>
        <w:rPr>
          <w:lang w:val="en-US"/>
        </w:rPr>
        <w:t>tates</w:t>
      </w:r>
      <w:r w:rsidR="00325B9A" w:rsidRPr="00503BBB">
        <w:rPr>
          <w:lang w:val="en-US"/>
        </w:rPr>
        <w:t xml:space="preserve"> suggested that the Hawaii experience in this regard could be the subject of a project for EGEEC. </w:t>
      </w:r>
    </w:p>
    <w:p w:rsidR="00503BBB" w:rsidRDefault="00503BBB" w:rsidP="00503BBB">
      <w:pPr>
        <w:tabs>
          <w:tab w:val="left" w:pos="6996"/>
        </w:tabs>
      </w:pPr>
    </w:p>
    <w:p w:rsidR="00503BBB" w:rsidRDefault="00503BBB" w:rsidP="00503BBB">
      <w:pPr>
        <w:tabs>
          <w:tab w:val="left" w:pos="6996"/>
        </w:tabs>
      </w:pPr>
      <w:r>
        <w:t>United States – Has there been work with another country to duplicate the programs that have been done in Hawaii?</w:t>
      </w:r>
    </w:p>
    <w:p w:rsidR="00503BBB" w:rsidRDefault="00503BBB" w:rsidP="00503BBB">
      <w:pPr>
        <w:tabs>
          <w:tab w:val="left" w:pos="6996"/>
        </w:tabs>
      </w:pPr>
      <w:r>
        <w:t xml:space="preserve">Answer – Yes, Leidos has worked with China and the Philippines and is ready to expand on that. </w:t>
      </w:r>
    </w:p>
    <w:p w:rsidR="006207AA" w:rsidRDefault="006207AA" w:rsidP="00E62CD8">
      <w:pPr>
        <w:pStyle w:val="Heading3"/>
        <w:rPr>
          <w:lang w:val="en-US"/>
        </w:rPr>
      </w:pPr>
      <w:r w:rsidRPr="00D077CA">
        <w:rPr>
          <w:lang w:val="en-US"/>
        </w:rPr>
        <w:t xml:space="preserve">Session </w:t>
      </w:r>
      <w:r w:rsidR="00E83A4E">
        <w:rPr>
          <w:lang w:val="en-US"/>
        </w:rPr>
        <w:t>7</w:t>
      </w:r>
      <w:r w:rsidRPr="00D077CA">
        <w:rPr>
          <w:lang w:val="en-US"/>
        </w:rPr>
        <w:t xml:space="preserve">: </w:t>
      </w:r>
      <w:r>
        <w:rPr>
          <w:lang w:val="en-US"/>
        </w:rPr>
        <w:t>ESIS and CAST Update</w:t>
      </w:r>
    </w:p>
    <w:p w:rsidR="002D08C8" w:rsidRPr="00D077CA" w:rsidRDefault="006207AA" w:rsidP="002D08C8">
      <w:pPr>
        <w:rPr>
          <w:lang w:val="en-US"/>
        </w:rPr>
      </w:pPr>
      <w:r>
        <w:rPr>
          <w:lang w:val="en-US"/>
        </w:rPr>
        <w:t>Ms Nicole Kearney</w:t>
      </w:r>
      <w:r w:rsidR="002D08C8" w:rsidRPr="00D077CA">
        <w:rPr>
          <w:lang w:val="en-US"/>
        </w:rPr>
        <w:t xml:space="preserve"> from the Collaborative </w:t>
      </w:r>
      <w:r w:rsidR="00426E93" w:rsidRPr="00D077CA">
        <w:rPr>
          <w:lang w:val="en-US"/>
        </w:rPr>
        <w:t>Labeling</w:t>
      </w:r>
      <w:r w:rsidR="002D08C8" w:rsidRPr="00D077CA">
        <w:rPr>
          <w:lang w:val="en-US"/>
        </w:rPr>
        <w:t xml:space="preserve"> and Appliance Standards Program (CLASP</w:t>
      </w:r>
      <w:r>
        <w:rPr>
          <w:lang w:val="en-US"/>
        </w:rPr>
        <w:t>) u</w:t>
      </w:r>
      <w:r w:rsidR="002D08C8" w:rsidRPr="00D077CA">
        <w:rPr>
          <w:lang w:val="en-US"/>
        </w:rPr>
        <w:t>pdated the group on key developments relating to ESIS and CAST.  CLASP manages the ESIS database and CAST initiative on EGEE&amp;C’s behalf and is a SEAD</w:t>
      </w:r>
      <w:r w:rsidRPr="00D077CA">
        <w:rPr>
          <w:rStyle w:val="FootnoteReference"/>
          <w:lang w:val="en-US"/>
        </w:rPr>
        <w:footnoteReference w:id="2"/>
      </w:r>
      <w:r>
        <w:rPr>
          <w:lang w:val="en-US"/>
        </w:rPr>
        <w:t xml:space="preserve"> </w:t>
      </w:r>
      <w:r w:rsidR="002D08C8" w:rsidRPr="00D077CA">
        <w:rPr>
          <w:lang w:val="en-US"/>
        </w:rPr>
        <w:t xml:space="preserve"> operating agent.</w:t>
      </w:r>
    </w:p>
    <w:p w:rsidR="002D08C8" w:rsidRPr="00D077CA" w:rsidRDefault="002D08C8" w:rsidP="002D08C8">
      <w:pPr>
        <w:rPr>
          <w:lang w:val="en-US"/>
        </w:rPr>
      </w:pPr>
    </w:p>
    <w:p w:rsidR="002D08C8" w:rsidRPr="00D077CA" w:rsidRDefault="002D08C8" w:rsidP="002D08C8">
      <w:pPr>
        <w:spacing w:after="120"/>
        <w:rPr>
          <w:lang w:val="en-US"/>
        </w:rPr>
      </w:pPr>
      <w:r w:rsidRPr="00D077CA">
        <w:rPr>
          <w:lang w:val="en-US"/>
        </w:rPr>
        <w:t xml:space="preserve">APEC ESIS is an energy efficiency standards and </w:t>
      </w:r>
      <w:r w:rsidR="00F310EB" w:rsidRPr="00D077CA">
        <w:rPr>
          <w:lang w:val="en-US"/>
        </w:rPr>
        <w:t>labeling</w:t>
      </w:r>
      <w:r w:rsidRPr="00D077CA">
        <w:rPr>
          <w:lang w:val="en-US"/>
        </w:rPr>
        <w:t xml:space="preserve"> database for APEC economies which is integrated into CLASP’s global standards and </w:t>
      </w:r>
      <w:r w:rsidR="00F310EB" w:rsidRPr="00D077CA">
        <w:rPr>
          <w:lang w:val="en-US"/>
        </w:rPr>
        <w:t>labeling</w:t>
      </w:r>
      <w:r w:rsidRPr="00D077CA">
        <w:rPr>
          <w:lang w:val="en-US"/>
        </w:rPr>
        <w:t xml:space="preserve"> database is available from the following link (</w:t>
      </w:r>
      <w:hyperlink r:id="rId15" w:history="1">
        <w:r w:rsidRPr="00D077CA">
          <w:rPr>
            <w:rStyle w:val="Hyperlink"/>
            <w:lang w:val="en-US"/>
          </w:rPr>
          <w:t>http://www.apec-esis.org/</w:t>
        </w:r>
      </w:hyperlink>
      <w:r w:rsidRPr="00D077CA">
        <w:rPr>
          <w:lang w:val="en-US"/>
        </w:rPr>
        <w:t xml:space="preserve">).  </w:t>
      </w:r>
    </w:p>
    <w:p w:rsidR="002D08C8" w:rsidRPr="00D077CA" w:rsidRDefault="002D08C8" w:rsidP="002D08C8">
      <w:pPr>
        <w:rPr>
          <w:lang w:val="en-US"/>
        </w:rPr>
      </w:pPr>
      <w:r w:rsidRPr="00D077CA">
        <w:rPr>
          <w:lang w:val="en-US"/>
        </w:rPr>
        <w:t>It was noted that CLASP has now completed the APEC economy updates. CLASP has also added non-APEC economies with new S&amp;L programs to the database including Bangladesh, Kenya, Iran, Israel, Jordan, Nigeria, Pakistan, and Turkey. The database now covers 4</w:t>
      </w:r>
      <w:r w:rsidR="00710F87">
        <w:rPr>
          <w:lang w:val="en-US"/>
        </w:rPr>
        <w:t>8</w:t>
      </w:r>
      <w:r w:rsidRPr="00D077CA">
        <w:rPr>
          <w:lang w:val="en-US"/>
        </w:rPr>
        <w:t xml:space="preserve"> economies, which collectively account for 91% of world energy consumption. </w:t>
      </w:r>
    </w:p>
    <w:p w:rsidR="00D436FF" w:rsidRPr="00D077CA" w:rsidRDefault="00D436FF" w:rsidP="002D08C8">
      <w:pPr>
        <w:rPr>
          <w:lang w:val="en-US"/>
        </w:rPr>
      </w:pPr>
      <w:r w:rsidRPr="00D077CA">
        <w:rPr>
          <w:lang w:val="en-US"/>
        </w:rPr>
        <w:t xml:space="preserve">CLASP reminded the group of the ESIS funding, which is currently covered through the Super-efficient Equipment and Appliance Deployment (SEAD) initiative of the clean energy ministerial. This funding covers the hosting and maintenance of the webpage, economy updates to the database, and CLASP’s role as ESIS secretariat and attendance to APEC meetings. </w:t>
      </w:r>
    </w:p>
    <w:p w:rsidR="002D08C8" w:rsidRDefault="002D08C8" w:rsidP="002D08C8">
      <w:pPr>
        <w:rPr>
          <w:lang w:val="en-US"/>
        </w:rPr>
      </w:pPr>
    </w:p>
    <w:p w:rsidR="00E62CD8" w:rsidRDefault="006A0F43" w:rsidP="002D08C8">
      <w:pPr>
        <w:rPr>
          <w:lang w:val="en-US"/>
        </w:rPr>
      </w:pPr>
      <w:r>
        <w:rPr>
          <w:lang w:val="en-US"/>
        </w:rPr>
        <w:t>The 2014 update of the da</w:t>
      </w:r>
      <w:r w:rsidR="008A5A08">
        <w:rPr>
          <w:lang w:val="en-US"/>
        </w:rPr>
        <w:t xml:space="preserve">tabase is now under way and it is expected to be completed by September 2014. </w:t>
      </w:r>
    </w:p>
    <w:p w:rsidR="008A5A08" w:rsidRDefault="008A5A08" w:rsidP="002D08C8">
      <w:pPr>
        <w:rPr>
          <w:lang w:val="en-US"/>
        </w:rPr>
      </w:pPr>
    </w:p>
    <w:p w:rsidR="008A5A08" w:rsidRPr="00E62CD8" w:rsidRDefault="008A5A08" w:rsidP="002D08C8">
      <w:pPr>
        <w:rPr>
          <w:lang w:val="en-US"/>
        </w:rPr>
      </w:pPr>
      <w:r>
        <w:rPr>
          <w:lang w:val="en-US"/>
        </w:rPr>
        <w:t xml:space="preserve">The CLASP secretariat requires your assistance to provide active and responsive contact person who can provide current and updated S&amp;L program information for your economy. </w:t>
      </w:r>
    </w:p>
    <w:p w:rsidR="00E62CD8" w:rsidRPr="00E62CD8" w:rsidRDefault="00E62CD8" w:rsidP="002D08C8">
      <w:pPr>
        <w:rPr>
          <w:lang w:val="en-US"/>
        </w:rPr>
      </w:pPr>
    </w:p>
    <w:p w:rsidR="00CF4618" w:rsidRDefault="00E62CD8" w:rsidP="002D08C8">
      <w:pPr>
        <w:rPr>
          <w:lang w:val="en-US"/>
        </w:rPr>
      </w:pPr>
      <w:r>
        <w:rPr>
          <w:lang w:val="en-US"/>
        </w:rPr>
        <w:t xml:space="preserve">The CAST primary objectives are: </w:t>
      </w:r>
    </w:p>
    <w:p w:rsidR="007F5BF2" w:rsidRPr="003F394D" w:rsidRDefault="005B6017" w:rsidP="003F394D">
      <w:pPr>
        <w:pStyle w:val="ListParagraph"/>
        <w:numPr>
          <w:ilvl w:val="0"/>
          <w:numId w:val="16"/>
        </w:numPr>
        <w:tabs>
          <w:tab w:val="left" w:pos="6996"/>
        </w:tabs>
        <w:rPr>
          <w:lang w:val="en-US"/>
        </w:rPr>
      </w:pPr>
      <w:r w:rsidRPr="003F394D">
        <w:rPr>
          <w:lang w:val="en-US"/>
        </w:rPr>
        <w:t>Promote harmonized test procedures</w:t>
      </w:r>
    </w:p>
    <w:p w:rsidR="007F5BF2" w:rsidRPr="003F394D" w:rsidRDefault="005B6017" w:rsidP="003F394D">
      <w:pPr>
        <w:pStyle w:val="ListParagraph"/>
        <w:numPr>
          <w:ilvl w:val="0"/>
          <w:numId w:val="16"/>
        </w:numPr>
        <w:tabs>
          <w:tab w:val="left" w:pos="6996"/>
        </w:tabs>
        <w:rPr>
          <w:lang w:val="en-US"/>
        </w:rPr>
      </w:pPr>
      <w:r w:rsidRPr="003F394D">
        <w:rPr>
          <w:lang w:val="en-US"/>
        </w:rPr>
        <w:t>Support development of aligned energy efficiency standards and labels (S&amp;L) in APEC economies</w:t>
      </w:r>
    </w:p>
    <w:p w:rsidR="007F5BF2" w:rsidRPr="003F394D" w:rsidRDefault="005B6017" w:rsidP="003F394D">
      <w:pPr>
        <w:pStyle w:val="ListParagraph"/>
        <w:numPr>
          <w:ilvl w:val="0"/>
          <w:numId w:val="16"/>
        </w:numPr>
        <w:tabs>
          <w:tab w:val="left" w:pos="6996"/>
        </w:tabs>
        <w:rPr>
          <w:lang w:val="en-US"/>
        </w:rPr>
      </w:pPr>
      <w:r w:rsidRPr="003F394D">
        <w:rPr>
          <w:lang w:val="en-US"/>
        </w:rPr>
        <w:t xml:space="preserve">Fund one or more projects each year over a 5 year period. </w:t>
      </w:r>
    </w:p>
    <w:p w:rsidR="00E62CD8" w:rsidRDefault="00E62CD8" w:rsidP="002D08C8"/>
    <w:p w:rsidR="008A5A08" w:rsidRDefault="008A5A08" w:rsidP="002D08C8">
      <w:pPr>
        <w:rPr>
          <w:lang w:val="en-US"/>
        </w:rPr>
      </w:pPr>
      <w:r>
        <w:rPr>
          <w:lang w:val="en-US"/>
        </w:rPr>
        <w:t>CAST has now published a call for projects for the 2014/2015 year. The deadline for submissions is in June, but it is encouraged to get in touch as soon as possible if you have a project idea to be able to explore and polish the proposal. If you are interested please contact Ms Kearney at CLASP (nkearney@clasponline.org)</w:t>
      </w:r>
    </w:p>
    <w:p w:rsidR="008A5A08" w:rsidRDefault="008A5A08" w:rsidP="002D08C8">
      <w:pPr>
        <w:rPr>
          <w:lang w:val="en-US"/>
        </w:rPr>
      </w:pPr>
    </w:p>
    <w:p w:rsidR="00CF4618" w:rsidRPr="00E62CD8" w:rsidRDefault="00CF4618" w:rsidP="002D08C8">
      <w:pPr>
        <w:rPr>
          <w:lang w:val="en-US"/>
        </w:rPr>
      </w:pPr>
      <w:r w:rsidRPr="00E62CD8">
        <w:rPr>
          <w:lang w:val="en-US"/>
        </w:rPr>
        <w:t xml:space="preserve">There </w:t>
      </w:r>
      <w:r w:rsidR="008A5A08">
        <w:rPr>
          <w:lang w:val="en-US"/>
        </w:rPr>
        <w:t>is one</w:t>
      </w:r>
      <w:r w:rsidRPr="00E62CD8">
        <w:rPr>
          <w:lang w:val="en-US"/>
        </w:rPr>
        <w:t xml:space="preserve"> APEC – CAST project currently in progress:</w:t>
      </w:r>
    </w:p>
    <w:p w:rsidR="00EE437C" w:rsidRDefault="00EE437C" w:rsidP="00DD4E2E">
      <w:pPr>
        <w:pStyle w:val="ListParagraph"/>
        <w:numPr>
          <w:ilvl w:val="0"/>
          <w:numId w:val="4"/>
        </w:numPr>
        <w:rPr>
          <w:lang w:val="en-US"/>
        </w:rPr>
      </w:pPr>
      <w:r>
        <w:rPr>
          <w:lang w:val="en-US"/>
        </w:rPr>
        <w:lastRenderedPageBreak/>
        <w:t>Evaluation and proposal for internationally aligned test methods and performance requirements for televisions. This project was proposed by Australia</w:t>
      </w:r>
      <w:r w:rsidR="00EB7C5C">
        <w:rPr>
          <w:lang w:val="en-US"/>
        </w:rPr>
        <w:t xml:space="preserve"> and the development process has just begun. </w:t>
      </w:r>
    </w:p>
    <w:p w:rsidR="00EB7C5C" w:rsidRDefault="00EB7C5C" w:rsidP="00EB7C5C">
      <w:pPr>
        <w:ind w:left="360"/>
        <w:rPr>
          <w:lang w:val="en-US"/>
        </w:rPr>
      </w:pPr>
    </w:p>
    <w:p w:rsidR="00EB7C5C" w:rsidRPr="00EB7C5C" w:rsidRDefault="00F627A7" w:rsidP="00EB7C5C">
      <w:pPr>
        <w:rPr>
          <w:lang w:val="en-US"/>
        </w:rPr>
      </w:pPr>
      <w:r>
        <w:rPr>
          <w:lang w:val="en-US"/>
        </w:rPr>
        <w:t xml:space="preserve">And </w:t>
      </w:r>
      <w:r w:rsidR="006C78B0">
        <w:rPr>
          <w:lang w:val="en-US"/>
        </w:rPr>
        <w:t>two APEC</w:t>
      </w:r>
      <w:r w:rsidR="00EB7C5C">
        <w:rPr>
          <w:lang w:val="en-US"/>
        </w:rPr>
        <w:t xml:space="preserve"> – CAST project</w:t>
      </w:r>
      <w:r>
        <w:rPr>
          <w:lang w:val="en-US"/>
        </w:rPr>
        <w:t>s that have been</w:t>
      </w:r>
      <w:r w:rsidR="00EB7C5C">
        <w:rPr>
          <w:lang w:val="en-US"/>
        </w:rPr>
        <w:t xml:space="preserve"> recently completed:</w:t>
      </w:r>
    </w:p>
    <w:p w:rsidR="00F627A7" w:rsidRDefault="00F627A7" w:rsidP="00F627A7">
      <w:pPr>
        <w:pStyle w:val="ListParagraph"/>
        <w:numPr>
          <w:ilvl w:val="0"/>
          <w:numId w:val="17"/>
        </w:numPr>
        <w:rPr>
          <w:lang w:val="en-US"/>
        </w:rPr>
      </w:pPr>
      <w:r w:rsidRPr="00E62CD8">
        <w:rPr>
          <w:lang w:val="en-US"/>
        </w:rPr>
        <w:t>Study of repair best practices and energy efficiency improvement potential through repair of electric motors. Proposed by the China National Institute of Standardization</w:t>
      </w:r>
      <w:r>
        <w:rPr>
          <w:lang w:val="en-US"/>
        </w:rPr>
        <w:t xml:space="preserve">. Task 1 has been completed and the task 2 is now in progress. Final report will be available soon. </w:t>
      </w:r>
    </w:p>
    <w:p w:rsidR="00F627A7" w:rsidRDefault="00F627A7" w:rsidP="00F627A7">
      <w:pPr>
        <w:pStyle w:val="ListParagraph"/>
        <w:rPr>
          <w:lang w:val="en-US"/>
        </w:rPr>
      </w:pPr>
    </w:p>
    <w:p w:rsidR="00EB7C5C" w:rsidRPr="00F627A7" w:rsidRDefault="00CF4618" w:rsidP="00CF4618">
      <w:pPr>
        <w:pStyle w:val="ListParagraph"/>
        <w:numPr>
          <w:ilvl w:val="0"/>
          <w:numId w:val="17"/>
        </w:numPr>
        <w:rPr>
          <w:lang w:val="en-US"/>
        </w:rPr>
      </w:pPr>
      <w:r w:rsidRPr="00F627A7">
        <w:rPr>
          <w:lang w:val="en-US"/>
        </w:rPr>
        <w:t>Evaluation and initial draft of harmonizes test methods and level definitions for heat pump water heaters. Proposed by the Australia Department of Climate Change and Energy Efficiency (DCCEE)</w:t>
      </w:r>
      <w:r w:rsidR="00F627A7" w:rsidRPr="00F627A7">
        <w:rPr>
          <w:lang w:val="en-US"/>
        </w:rPr>
        <w:t xml:space="preserve">. </w:t>
      </w:r>
      <w:r w:rsidR="00EB7C5C" w:rsidRPr="00F627A7">
        <w:rPr>
          <w:lang w:val="en-US"/>
        </w:rPr>
        <w:t>The final report has been published in the CLASP website:</w:t>
      </w:r>
      <w:r w:rsidR="00F627A7">
        <w:rPr>
          <w:lang w:val="en-US"/>
        </w:rPr>
        <w:t xml:space="preserve"> </w:t>
      </w:r>
      <w:hyperlink r:id="rId16" w:history="1">
        <w:r w:rsidR="00EB7C5C" w:rsidRPr="00F627A7">
          <w:rPr>
            <w:rStyle w:val="Hyperlink"/>
            <w:lang w:val="en-US"/>
          </w:rPr>
          <w:t>http://www.clasponline.org/RFPsPartnerships/RFPs/ClosedRFPs/2012/RFP12-12</w:t>
        </w:r>
      </w:hyperlink>
    </w:p>
    <w:p w:rsidR="00EB7C5C" w:rsidRDefault="00EB7C5C" w:rsidP="00CF4618">
      <w:pPr>
        <w:rPr>
          <w:lang w:val="en-US"/>
        </w:rPr>
      </w:pPr>
    </w:p>
    <w:p w:rsidR="00CF4618" w:rsidRPr="00E62CD8" w:rsidRDefault="00CF4618" w:rsidP="00CF4618">
      <w:pPr>
        <w:rPr>
          <w:lang w:val="en-US"/>
        </w:rPr>
      </w:pPr>
      <w:r w:rsidRPr="00E62CD8">
        <w:rPr>
          <w:lang w:val="en-US"/>
        </w:rPr>
        <w:t xml:space="preserve">For further details </w:t>
      </w:r>
      <w:r w:rsidR="00EB7C5C">
        <w:rPr>
          <w:lang w:val="en-US"/>
        </w:rPr>
        <w:t>on th</w:t>
      </w:r>
      <w:r w:rsidR="00F627A7">
        <w:rPr>
          <w:lang w:val="en-US"/>
        </w:rPr>
        <w:t>e</w:t>
      </w:r>
      <w:r w:rsidR="00EB7C5C">
        <w:rPr>
          <w:lang w:val="en-US"/>
        </w:rPr>
        <w:t>s</w:t>
      </w:r>
      <w:r w:rsidR="00F627A7">
        <w:rPr>
          <w:lang w:val="en-US"/>
        </w:rPr>
        <w:t>e</w:t>
      </w:r>
      <w:r w:rsidR="00EB7C5C">
        <w:rPr>
          <w:lang w:val="en-US"/>
        </w:rPr>
        <w:t xml:space="preserve"> project</w:t>
      </w:r>
      <w:r w:rsidR="00F627A7">
        <w:rPr>
          <w:lang w:val="en-US"/>
        </w:rPr>
        <w:t>s</w:t>
      </w:r>
      <w:r w:rsidR="00EB7C5C">
        <w:rPr>
          <w:lang w:val="en-US"/>
        </w:rPr>
        <w:t xml:space="preserve"> </w:t>
      </w:r>
      <w:r w:rsidRPr="00E62CD8">
        <w:rPr>
          <w:lang w:val="en-US"/>
        </w:rPr>
        <w:t xml:space="preserve">please refer to the slides from the presentation. </w:t>
      </w:r>
    </w:p>
    <w:p w:rsidR="007B07B8" w:rsidRDefault="002D744B" w:rsidP="00E56C4C">
      <w:pPr>
        <w:pStyle w:val="Heading3"/>
        <w:rPr>
          <w:lang w:val="en-US"/>
        </w:rPr>
      </w:pPr>
      <w:r>
        <w:rPr>
          <w:lang w:val="en-US"/>
        </w:rPr>
        <w:t xml:space="preserve">Session </w:t>
      </w:r>
      <w:r w:rsidR="00E83A4E">
        <w:rPr>
          <w:lang w:val="en-US"/>
        </w:rPr>
        <w:t>8</w:t>
      </w:r>
      <w:r>
        <w:rPr>
          <w:lang w:val="en-US"/>
        </w:rPr>
        <w:t xml:space="preserve">: </w:t>
      </w:r>
      <w:r w:rsidR="00F4028E">
        <w:rPr>
          <w:lang w:val="en-US"/>
        </w:rPr>
        <w:t xml:space="preserve">Electric Motor Repair Research Presentation. </w:t>
      </w:r>
    </w:p>
    <w:p w:rsidR="00F627A7" w:rsidRDefault="00F627A7" w:rsidP="00F627A7">
      <w:pPr>
        <w:rPr>
          <w:lang w:val="en-US"/>
        </w:rPr>
      </w:pPr>
      <w:r>
        <w:rPr>
          <w:lang w:val="en-US"/>
        </w:rPr>
        <w:t xml:space="preserve">This session was dedicated to a more detailed presentation of the results of the APEC-CAST Motor Repair research project. Below is a brief summary. For more details please see the presentation slides or the final report will be available soon from the CLASP website. </w:t>
      </w:r>
    </w:p>
    <w:p w:rsidR="00F627A7" w:rsidRDefault="00F627A7" w:rsidP="00F627A7">
      <w:pPr>
        <w:rPr>
          <w:lang w:val="en-US"/>
        </w:rPr>
      </w:pPr>
    </w:p>
    <w:p w:rsidR="00F627A7" w:rsidRDefault="00F627A7" w:rsidP="00F627A7">
      <w:pPr>
        <w:rPr>
          <w:lang w:val="en-US"/>
        </w:rPr>
      </w:pPr>
      <w:r>
        <w:rPr>
          <w:lang w:val="en-US"/>
        </w:rPr>
        <w:t xml:space="preserve">This project was put together to better understand the practices used in motor repair to promote the use of best practice. </w:t>
      </w:r>
      <w:r w:rsidR="006C78B0">
        <w:rPr>
          <w:lang w:val="en-US"/>
        </w:rPr>
        <w:t>This will lengthen the life of the motor and improve the operation efficiency.</w:t>
      </w:r>
    </w:p>
    <w:p w:rsidR="003F394D" w:rsidRDefault="003F394D" w:rsidP="00F627A7">
      <w:pPr>
        <w:rPr>
          <w:lang w:val="en-US"/>
        </w:rPr>
      </w:pPr>
    </w:p>
    <w:p w:rsidR="003F394D" w:rsidRDefault="003F394D" w:rsidP="00F627A7">
      <w:pPr>
        <w:rPr>
          <w:lang w:val="en-US"/>
        </w:rPr>
      </w:pPr>
      <w:r>
        <w:rPr>
          <w:lang w:val="en-US"/>
        </w:rPr>
        <w:t>Three main tasks were carried out through the project:</w:t>
      </w:r>
    </w:p>
    <w:p w:rsidR="003F394D" w:rsidRDefault="003F394D" w:rsidP="00F627A7">
      <w:pPr>
        <w:rPr>
          <w:lang w:val="en-US"/>
        </w:rPr>
      </w:pPr>
    </w:p>
    <w:p w:rsidR="003F394D" w:rsidRPr="003F394D" w:rsidRDefault="003F394D" w:rsidP="003F394D">
      <w:pPr>
        <w:ind w:left="360"/>
        <w:rPr>
          <w:lang w:val="en-US"/>
        </w:rPr>
      </w:pPr>
      <w:r w:rsidRPr="003F394D">
        <w:rPr>
          <w:lang w:val="en-US"/>
        </w:rPr>
        <w:t>Task 1 – Existing and Best Motor Repair Practices</w:t>
      </w:r>
    </w:p>
    <w:p w:rsidR="003F394D" w:rsidRPr="003F394D" w:rsidRDefault="003F394D" w:rsidP="003F394D">
      <w:pPr>
        <w:ind w:left="1080"/>
        <w:rPr>
          <w:lang w:val="en-US"/>
        </w:rPr>
      </w:pPr>
      <w:r w:rsidRPr="003F394D">
        <w:rPr>
          <w:lang w:val="en-US"/>
        </w:rPr>
        <w:t>Survey developed to collect data on repair practices used by repair shops and on motor failure and repair market</w:t>
      </w:r>
    </w:p>
    <w:p w:rsidR="003F394D" w:rsidRPr="003F394D" w:rsidRDefault="003F394D" w:rsidP="003F394D">
      <w:pPr>
        <w:ind w:left="360"/>
        <w:rPr>
          <w:lang w:val="en-US"/>
        </w:rPr>
      </w:pPr>
      <w:r w:rsidRPr="003F394D">
        <w:rPr>
          <w:lang w:val="en-US"/>
        </w:rPr>
        <w:t>Task 2 – Market Overview</w:t>
      </w:r>
    </w:p>
    <w:p w:rsidR="003F394D" w:rsidRPr="003F394D" w:rsidRDefault="003F394D" w:rsidP="003F394D">
      <w:pPr>
        <w:ind w:left="1080"/>
        <w:rPr>
          <w:lang w:val="en-US"/>
        </w:rPr>
      </w:pPr>
      <w:r w:rsidRPr="003F394D">
        <w:rPr>
          <w:lang w:val="en-US"/>
        </w:rPr>
        <w:t>Data from Task 1 fed into this task, to establish characteristics of motor failure and repair in the selected economies</w:t>
      </w:r>
    </w:p>
    <w:p w:rsidR="003F394D" w:rsidRPr="003F394D" w:rsidRDefault="003F394D" w:rsidP="003F394D">
      <w:pPr>
        <w:ind w:left="360"/>
        <w:rPr>
          <w:lang w:val="en-US"/>
        </w:rPr>
      </w:pPr>
      <w:r w:rsidRPr="003F394D">
        <w:rPr>
          <w:lang w:val="en-US"/>
        </w:rPr>
        <w:t>Task 3 – Potential for Energy Efficiency Improvement in Motor Winding and Repair</w:t>
      </w:r>
    </w:p>
    <w:p w:rsidR="003F394D" w:rsidRDefault="003F394D" w:rsidP="003F394D">
      <w:pPr>
        <w:ind w:left="1080"/>
        <w:rPr>
          <w:lang w:val="en-US"/>
        </w:rPr>
      </w:pPr>
      <w:r w:rsidRPr="003F394D">
        <w:rPr>
          <w:lang w:val="en-US"/>
        </w:rPr>
        <w:t>Findings from Tasks 1 and 2 used to inform this task to estimate energy savings resulting from employing best practices to repair motors and from replacing aluminum rotors with copper rotors</w:t>
      </w:r>
    </w:p>
    <w:p w:rsidR="003F394D" w:rsidRDefault="003F394D" w:rsidP="003F394D">
      <w:pPr>
        <w:rPr>
          <w:lang w:val="en-US"/>
        </w:rPr>
      </w:pPr>
    </w:p>
    <w:p w:rsidR="003F394D" w:rsidRDefault="003F394D" w:rsidP="003F394D">
      <w:pPr>
        <w:rPr>
          <w:lang w:val="en-US"/>
        </w:rPr>
      </w:pPr>
      <w:r>
        <w:rPr>
          <w:lang w:val="en-US"/>
        </w:rPr>
        <w:t>The findings include:</w:t>
      </w:r>
    </w:p>
    <w:p w:rsidR="003F394D" w:rsidRPr="003F394D" w:rsidRDefault="003F394D" w:rsidP="003F394D">
      <w:pPr>
        <w:pStyle w:val="ListParagraph"/>
        <w:numPr>
          <w:ilvl w:val="0"/>
          <w:numId w:val="16"/>
        </w:numPr>
        <w:tabs>
          <w:tab w:val="left" w:pos="6996"/>
        </w:tabs>
        <w:rPr>
          <w:lang w:val="en-US"/>
        </w:rPr>
      </w:pPr>
      <w:r w:rsidRPr="003F394D">
        <w:rPr>
          <w:lang w:val="en-US"/>
        </w:rPr>
        <w:t>Most common poor practices:</w:t>
      </w:r>
    </w:p>
    <w:p w:rsidR="003F394D" w:rsidRPr="003F394D" w:rsidRDefault="003F394D" w:rsidP="003F394D">
      <w:pPr>
        <w:pStyle w:val="ListParagraph"/>
        <w:numPr>
          <w:ilvl w:val="1"/>
          <w:numId w:val="16"/>
        </w:numPr>
        <w:tabs>
          <w:tab w:val="left" w:pos="6996"/>
        </w:tabs>
        <w:rPr>
          <w:lang w:val="en-US"/>
        </w:rPr>
      </w:pPr>
      <w:r w:rsidRPr="003F394D">
        <w:rPr>
          <w:lang w:val="en-US"/>
        </w:rPr>
        <w:t>Removing windings using hand tools and mechanical stripping by cold process</w:t>
      </w:r>
    </w:p>
    <w:p w:rsidR="003F394D" w:rsidRPr="003F394D" w:rsidRDefault="003F394D" w:rsidP="003F394D">
      <w:pPr>
        <w:pStyle w:val="ListParagraph"/>
        <w:numPr>
          <w:ilvl w:val="1"/>
          <w:numId w:val="16"/>
        </w:numPr>
        <w:tabs>
          <w:tab w:val="left" w:pos="6996"/>
        </w:tabs>
        <w:rPr>
          <w:lang w:val="en-US"/>
        </w:rPr>
      </w:pPr>
      <w:r w:rsidRPr="003F394D">
        <w:rPr>
          <w:lang w:val="en-US"/>
        </w:rPr>
        <w:t>Stator lamination repair – visual inspections, ignoring defects</w:t>
      </w:r>
    </w:p>
    <w:p w:rsidR="003F394D" w:rsidRPr="003F394D" w:rsidRDefault="003F394D" w:rsidP="003F394D">
      <w:pPr>
        <w:pStyle w:val="ListParagraph"/>
        <w:numPr>
          <w:ilvl w:val="1"/>
          <w:numId w:val="16"/>
        </w:numPr>
        <w:tabs>
          <w:tab w:val="left" w:pos="6996"/>
        </w:tabs>
        <w:rPr>
          <w:lang w:val="en-US"/>
        </w:rPr>
      </w:pPr>
      <w:r w:rsidRPr="003F394D">
        <w:rPr>
          <w:lang w:val="en-US"/>
        </w:rPr>
        <w:t>Use of inappropriate tools and equipment</w:t>
      </w:r>
    </w:p>
    <w:p w:rsidR="003F394D" w:rsidRPr="003F394D" w:rsidRDefault="003F394D" w:rsidP="003F394D">
      <w:pPr>
        <w:tabs>
          <w:tab w:val="left" w:pos="6996"/>
        </w:tabs>
        <w:rPr>
          <w:lang w:val="en-US"/>
        </w:rPr>
      </w:pPr>
    </w:p>
    <w:p w:rsidR="003F394D" w:rsidRPr="003F394D" w:rsidRDefault="003F394D" w:rsidP="003F394D">
      <w:pPr>
        <w:pStyle w:val="ListParagraph"/>
        <w:numPr>
          <w:ilvl w:val="0"/>
          <w:numId w:val="16"/>
        </w:numPr>
        <w:tabs>
          <w:tab w:val="left" w:pos="6996"/>
        </w:tabs>
        <w:rPr>
          <w:lang w:val="en-US"/>
        </w:rPr>
      </w:pPr>
      <w:r w:rsidRPr="003F394D">
        <w:rPr>
          <w:lang w:val="en-US"/>
        </w:rPr>
        <w:t>Stator winding failure is leading reason for motor repairs in most</w:t>
      </w:r>
      <w:r>
        <w:rPr>
          <w:lang w:val="en-US"/>
        </w:rPr>
        <w:t xml:space="preserve"> </w:t>
      </w:r>
      <w:r w:rsidRPr="003F394D">
        <w:rPr>
          <w:lang w:val="en-US"/>
        </w:rPr>
        <w:t>economies, but China faces many rotor failures</w:t>
      </w:r>
    </w:p>
    <w:p w:rsidR="003F394D" w:rsidRPr="003F394D" w:rsidRDefault="003F394D" w:rsidP="003F394D">
      <w:pPr>
        <w:pStyle w:val="ListParagraph"/>
        <w:numPr>
          <w:ilvl w:val="0"/>
          <w:numId w:val="16"/>
        </w:numPr>
        <w:tabs>
          <w:tab w:val="left" w:pos="6996"/>
        </w:tabs>
        <w:rPr>
          <w:lang w:val="en-US"/>
        </w:rPr>
      </w:pPr>
      <w:r w:rsidRPr="003F394D">
        <w:rPr>
          <w:lang w:val="en-US"/>
        </w:rPr>
        <w:t>Most motor failures repaired rather than replaced</w:t>
      </w:r>
    </w:p>
    <w:p w:rsidR="003F394D" w:rsidRPr="003F394D" w:rsidRDefault="003F394D" w:rsidP="003F394D">
      <w:pPr>
        <w:pStyle w:val="ListParagraph"/>
        <w:numPr>
          <w:ilvl w:val="0"/>
          <w:numId w:val="16"/>
        </w:numPr>
        <w:tabs>
          <w:tab w:val="left" w:pos="6996"/>
        </w:tabs>
        <w:rPr>
          <w:lang w:val="en-US"/>
        </w:rPr>
      </w:pPr>
      <w:r w:rsidRPr="003F394D">
        <w:rPr>
          <w:lang w:val="en-US"/>
        </w:rPr>
        <w:lastRenderedPageBreak/>
        <w:t>Potential average annual savings potential between 8GWh and 3,800</w:t>
      </w:r>
      <w:r>
        <w:rPr>
          <w:lang w:val="en-US"/>
        </w:rPr>
        <w:t xml:space="preserve"> </w:t>
      </w:r>
      <w:r w:rsidRPr="003F394D">
        <w:rPr>
          <w:lang w:val="en-US"/>
        </w:rPr>
        <w:t>GWh in the five economies (less for NZ, more for China)</w:t>
      </w:r>
    </w:p>
    <w:p w:rsidR="003F394D" w:rsidRPr="003F394D" w:rsidRDefault="003F394D" w:rsidP="003F394D">
      <w:pPr>
        <w:pStyle w:val="ListParagraph"/>
        <w:numPr>
          <w:ilvl w:val="0"/>
          <w:numId w:val="16"/>
        </w:numPr>
        <w:tabs>
          <w:tab w:val="left" w:pos="6996"/>
        </w:tabs>
        <w:rPr>
          <w:lang w:val="en-US"/>
        </w:rPr>
      </w:pPr>
      <w:r w:rsidRPr="003F394D">
        <w:rPr>
          <w:lang w:val="en-US"/>
        </w:rPr>
        <w:t>Energy efficiency degradation can be avoided with best practices, with a</w:t>
      </w:r>
      <w:r>
        <w:rPr>
          <w:lang w:val="en-US"/>
        </w:rPr>
        <w:t xml:space="preserve"> </w:t>
      </w:r>
      <w:r w:rsidRPr="003F394D">
        <w:rPr>
          <w:lang w:val="en-US"/>
        </w:rPr>
        <w:t>payback period of two years</w:t>
      </w:r>
    </w:p>
    <w:p w:rsidR="003F394D" w:rsidRDefault="003F394D" w:rsidP="003F394D">
      <w:pPr>
        <w:pStyle w:val="ListParagraph"/>
        <w:numPr>
          <w:ilvl w:val="0"/>
          <w:numId w:val="16"/>
        </w:numPr>
        <w:tabs>
          <w:tab w:val="left" w:pos="6996"/>
        </w:tabs>
        <w:rPr>
          <w:lang w:val="en-US"/>
        </w:rPr>
      </w:pPr>
      <w:r w:rsidRPr="003F394D">
        <w:rPr>
          <w:lang w:val="en-US"/>
        </w:rPr>
        <w:t>Not enough take up of copper rotors – which can result in significant savings (mainly in US and China). If all aluminum rotors replaced with copper in 2015, potential energy savings estimated at 31,100 GWh and</w:t>
      </w:r>
      <w:r>
        <w:rPr>
          <w:lang w:val="en-US"/>
        </w:rPr>
        <w:t xml:space="preserve"> </w:t>
      </w:r>
      <w:r w:rsidRPr="003F394D">
        <w:rPr>
          <w:lang w:val="en-US"/>
        </w:rPr>
        <w:t>15,900 GWh for China and US respectively (NZ – 180 GWh savings)</w:t>
      </w:r>
    </w:p>
    <w:p w:rsidR="003F394D" w:rsidRDefault="003F394D" w:rsidP="003F394D">
      <w:pPr>
        <w:tabs>
          <w:tab w:val="left" w:pos="6996"/>
        </w:tabs>
        <w:rPr>
          <w:lang w:val="en-US"/>
        </w:rPr>
      </w:pPr>
    </w:p>
    <w:p w:rsidR="003F394D" w:rsidRDefault="003F394D" w:rsidP="003F394D">
      <w:pPr>
        <w:tabs>
          <w:tab w:val="left" w:pos="6996"/>
        </w:tabs>
        <w:rPr>
          <w:lang w:val="en-US"/>
        </w:rPr>
      </w:pPr>
      <w:r>
        <w:rPr>
          <w:lang w:val="en-US"/>
        </w:rPr>
        <w:t xml:space="preserve">For next steps and recommendations please see the slides. </w:t>
      </w:r>
    </w:p>
    <w:p w:rsidR="003F394D" w:rsidRDefault="003F394D" w:rsidP="003F394D">
      <w:pPr>
        <w:tabs>
          <w:tab w:val="left" w:pos="6996"/>
        </w:tabs>
        <w:rPr>
          <w:lang w:val="en-US"/>
        </w:rPr>
      </w:pPr>
    </w:p>
    <w:p w:rsidR="003F394D" w:rsidRDefault="003F394D" w:rsidP="003F394D">
      <w:pPr>
        <w:pStyle w:val="Heading3"/>
        <w:rPr>
          <w:lang w:val="en-US"/>
        </w:rPr>
      </w:pPr>
      <w:r>
        <w:rPr>
          <w:lang w:val="en-US"/>
        </w:rPr>
        <w:t>End of Day 1</w:t>
      </w:r>
    </w:p>
    <w:p w:rsidR="003F394D" w:rsidRDefault="003F394D">
      <w:pPr>
        <w:rPr>
          <w:lang w:val="en-US"/>
        </w:rPr>
      </w:pPr>
      <w:r>
        <w:rPr>
          <w:lang w:val="en-US"/>
        </w:rPr>
        <w:br w:type="page"/>
      </w:r>
    </w:p>
    <w:p w:rsidR="003F394D" w:rsidRPr="003F394D" w:rsidRDefault="003F394D" w:rsidP="003F394D">
      <w:pPr>
        <w:pStyle w:val="Heading1"/>
        <w:rPr>
          <w:lang w:val="en-US"/>
        </w:rPr>
      </w:pPr>
      <w:r>
        <w:rPr>
          <w:lang w:val="en-US"/>
        </w:rPr>
        <w:lastRenderedPageBreak/>
        <w:t>Day 2</w:t>
      </w:r>
    </w:p>
    <w:p w:rsidR="00D93835" w:rsidRPr="00EA2FFA" w:rsidRDefault="00D93835" w:rsidP="00EA2FFA">
      <w:pPr>
        <w:pStyle w:val="Heading3"/>
        <w:rPr>
          <w:lang w:val="en-US"/>
        </w:rPr>
      </w:pPr>
      <w:r w:rsidRPr="00D077CA">
        <w:rPr>
          <w:lang w:val="en-US"/>
        </w:rPr>
        <w:t xml:space="preserve">Session </w:t>
      </w:r>
      <w:r w:rsidR="00F627A7">
        <w:rPr>
          <w:lang w:val="en-US"/>
        </w:rPr>
        <w:t>9</w:t>
      </w:r>
      <w:r w:rsidR="002869AA" w:rsidRPr="00D077CA">
        <w:rPr>
          <w:lang w:val="en-US"/>
        </w:rPr>
        <w:t xml:space="preserve">: </w:t>
      </w:r>
      <w:r w:rsidR="00F4028E">
        <w:rPr>
          <w:lang w:val="en-US"/>
        </w:rPr>
        <w:t>MV&amp;E Project Presentation</w:t>
      </w:r>
    </w:p>
    <w:p w:rsidR="00821C62" w:rsidRPr="00821C62" w:rsidRDefault="00821C62" w:rsidP="00821C62">
      <w:pPr>
        <w:rPr>
          <w:lang w:val="en-US"/>
        </w:rPr>
      </w:pPr>
      <w:r>
        <w:rPr>
          <w:lang w:val="en-US"/>
        </w:rPr>
        <w:t xml:space="preserve">This session was used to present the initial results of the project </w:t>
      </w:r>
      <w:r w:rsidRPr="00821C62">
        <w:rPr>
          <w:lang w:val="en-US"/>
        </w:rPr>
        <w:t>EWG12 2013A: Catalyzing Monitoring, Verification &amp; Enforcement Best Practices Exchange and Building Compliance Capacity in the APEC Region.</w:t>
      </w:r>
    </w:p>
    <w:p w:rsidR="00821C62" w:rsidRDefault="00821C62" w:rsidP="00A85575">
      <w:pPr>
        <w:rPr>
          <w:lang w:val="en-US"/>
        </w:rPr>
      </w:pPr>
    </w:p>
    <w:p w:rsidR="00476D21" w:rsidRDefault="00821C62" w:rsidP="00A85575">
      <w:pPr>
        <w:rPr>
          <w:lang w:val="en-US"/>
        </w:rPr>
      </w:pPr>
      <w:r>
        <w:rPr>
          <w:lang w:val="en-US"/>
        </w:rPr>
        <w:t>The key objective of the project is to</w:t>
      </w:r>
      <w:r w:rsidRPr="00821C62">
        <w:t xml:space="preserve"> </w:t>
      </w:r>
      <w:r w:rsidRPr="00821C62">
        <w:rPr>
          <w:lang w:val="en-US"/>
        </w:rPr>
        <w:t>identify best practices for verification testing and create a MV&amp;E Network in the Asia-Pacific region to facilitate continuous information sharing and partnership development</w:t>
      </w:r>
      <w:r>
        <w:rPr>
          <w:lang w:val="en-US"/>
        </w:rPr>
        <w:t xml:space="preserve"> </w:t>
      </w:r>
    </w:p>
    <w:p w:rsidR="00821C62" w:rsidRDefault="00821C62" w:rsidP="00A85575">
      <w:pPr>
        <w:rPr>
          <w:lang w:val="en-US"/>
        </w:rPr>
      </w:pPr>
    </w:p>
    <w:p w:rsidR="0014306B" w:rsidRDefault="005B27EE" w:rsidP="00A85575">
      <w:pPr>
        <w:rPr>
          <w:lang w:val="en-US"/>
        </w:rPr>
      </w:pPr>
      <w:r w:rsidRPr="005B27EE">
        <w:rPr>
          <w:noProof/>
          <w:lang w:eastAsia="en-NZ"/>
        </w:rPr>
        <mc:AlternateContent>
          <mc:Choice Requires="wpg">
            <w:drawing>
              <wp:anchor distT="0" distB="0" distL="114300" distR="114300" simplePos="0" relativeHeight="251659264" behindDoc="0" locked="0" layoutInCell="1" allowOverlap="1" wp14:anchorId="658F7944" wp14:editId="4C2C16C5">
                <wp:simplePos x="0" y="0"/>
                <wp:positionH relativeFrom="column">
                  <wp:posOffset>-47625</wp:posOffset>
                </wp:positionH>
                <wp:positionV relativeFrom="paragraph">
                  <wp:posOffset>668864</wp:posOffset>
                </wp:positionV>
                <wp:extent cx="5772150" cy="1493311"/>
                <wp:effectExtent l="0" t="0" r="0" b="0"/>
                <wp:wrapNone/>
                <wp:docPr id="3" name="Group 8"/>
                <wp:cNvGraphicFramePr/>
                <a:graphic xmlns:a="http://schemas.openxmlformats.org/drawingml/2006/main">
                  <a:graphicData uri="http://schemas.microsoft.com/office/word/2010/wordprocessingGroup">
                    <wpg:wgp>
                      <wpg:cNvGrpSpPr/>
                      <wpg:grpSpPr>
                        <a:xfrm>
                          <a:off x="0" y="0"/>
                          <a:ext cx="5772150" cy="1493311"/>
                          <a:chOff x="0" y="371283"/>
                          <a:chExt cx="6915774" cy="1522922"/>
                        </a:xfrm>
                      </wpg:grpSpPr>
                      <wps:wsp>
                        <wps:cNvPr id="4" name="TextBox 4"/>
                        <wps:cNvSpPr txBox="1"/>
                        <wps:spPr>
                          <a:xfrm>
                            <a:off x="0" y="1524000"/>
                            <a:ext cx="1295400" cy="370205"/>
                          </a:xfrm>
                          <a:prstGeom prst="rect">
                            <a:avLst/>
                          </a:prstGeom>
                          <a:noFill/>
                        </wps:spPr>
                        <wps:txbx>
                          <w:txbxContent>
                            <w:p w:rsidR="00812246" w:rsidRDefault="00812246" w:rsidP="005B27EE">
                              <w:pPr>
                                <w:pStyle w:val="NormalWeb"/>
                                <w:spacing w:before="0" w:beforeAutospacing="0" w:after="0" w:afterAutospacing="0"/>
                              </w:pPr>
                              <w:r>
                                <w:rPr>
                                  <w:rFonts w:asciiTheme="minorHAnsi" w:hAnsi="Calibri" w:cstheme="minorBidi"/>
                                  <w:b/>
                                  <w:bCs/>
                                  <w:color w:val="76923C" w:themeColor="accent3" w:themeShade="BF"/>
                                  <w:kern w:val="24"/>
                                  <w:sz w:val="36"/>
                                  <w:szCs w:val="36"/>
                                  <w:lang w:val="en-US"/>
                                </w:rPr>
                                <w:t>Step1</w:t>
                              </w:r>
                            </w:p>
                          </w:txbxContent>
                        </wps:txbx>
                        <wps:bodyPr wrap="square" rtlCol="0">
                          <a:noAutofit/>
                        </wps:bodyPr>
                      </wps:wsp>
                      <wps:wsp>
                        <wps:cNvPr id="5" name="TextBox 5"/>
                        <wps:cNvSpPr txBox="1"/>
                        <wps:spPr>
                          <a:xfrm>
                            <a:off x="1931866" y="1153795"/>
                            <a:ext cx="1295400" cy="370205"/>
                          </a:xfrm>
                          <a:prstGeom prst="rect">
                            <a:avLst/>
                          </a:prstGeom>
                          <a:noFill/>
                        </wps:spPr>
                        <wps:txbx>
                          <w:txbxContent>
                            <w:p w:rsidR="00812246" w:rsidRDefault="00812246" w:rsidP="005B27EE">
                              <w:pPr>
                                <w:pStyle w:val="NormalWeb"/>
                                <w:spacing w:before="0" w:beforeAutospacing="0" w:after="0" w:afterAutospacing="0"/>
                              </w:pPr>
                              <w:r>
                                <w:rPr>
                                  <w:rFonts w:asciiTheme="minorHAnsi" w:hAnsi="Calibri" w:cstheme="minorBidi"/>
                                  <w:b/>
                                  <w:bCs/>
                                  <w:color w:val="209C96"/>
                                  <w:kern w:val="24"/>
                                  <w:sz w:val="36"/>
                                  <w:szCs w:val="36"/>
                                  <w:lang w:val="en-US"/>
                                </w:rPr>
                                <w:t>Step 2</w:t>
                              </w:r>
                            </w:p>
                          </w:txbxContent>
                        </wps:txbx>
                        <wps:bodyPr wrap="square" rtlCol="0">
                          <a:noAutofit/>
                        </wps:bodyPr>
                      </wps:wsp>
                      <wps:wsp>
                        <wps:cNvPr id="6" name="TextBox 6"/>
                        <wps:cNvSpPr txBox="1"/>
                        <wps:spPr>
                          <a:xfrm>
                            <a:off x="3776121" y="774091"/>
                            <a:ext cx="1295400" cy="370205"/>
                          </a:xfrm>
                          <a:prstGeom prst="rect">
                            <a:avLst/>
                          </a:prstGeom>
                          <a:noFill/>
                        </wps:spPr>
                        <wps:txbx>
                          <w:txbxContent>
                            <w:p w:rsidR="00812246" w:rsidRDefault="00812246" w:rsidP="005B27EE">
                              <w:pPr>
                                <w:pStyle w:val="NormalWeb"/>
                                <w:spacing w:before="0" w:beforeAutospacing="0" w:after="0" w:afterAutospacing="0"/>
                              </w:pPr>
                              <w:r>
                                <w:rPr>
                                  <w:rFonts w:asciiTheme="minorHAnsi" w:hAnsi="Calibri" w:cstheme="minorBidi"/>
                                  <w:b/>
                                  <w:bCs/>
                                  <w:color w:val="31849B" w:themeColor="accent5" w:themeShade="BF"/>
                                  <w:kern w:val="24"/>
                                  <w:sz w:val="36"/>
                                  <w:szCs w:val="36"/>
                                  <w:lang w:val="en-US"/>
                                </w:rPr>
                                <w:t>Step 3</w:t>
                              </w:r>
                            </w:p>
                          </w:txbxContent>
                        </wps:txbx>
                        <wps:bodyPr wrap="square" rtlCol="0">
                          <a:noAutofit/>
                        </wps:bodyPr>
                      </wps:wsp>
                      <wps:wsp>
                        <wps:cNvPr id="7" name="TextBox 7"/>
                        <wps:cNvSpPr txBox="1"/>
                        <wps:spPr>
                          <a:xfrm>
                            <a:off x="5620374" y="371283"/>
                            <a:ext cx="1295400" cy="370205"/>
                          </a:xfrm>
                          <a:prstGeom prst="rect">
                            <a:avLst/>
                          </a:prstGeom>
                          <a:noFill/>
                        </wps:spPr>
                        <wps:txbx>
                          <w:txbxContent>
                            <w:p w:rsidR="00812246" w:rsidRDefault="00812246" w:rsidP="005B27EE">
                              <w:pPr>
                                <w:pStyle w:val="NormalWeb"/>
                                <w:spacing w:before="0" w:beforeAutospacing="0" w:after="0" w:afterAutospacing="0"/>
                              </w:pPr>
                              <w:r>
                                <w:rPr>
                                  <w:rFonts w:asciiTheme="minorHAnsi" w:hAnsi="Calibri" w:cstheme="minorBidi"/>
                                  <w:b/>
                                  <w:bCs/>
                                  <w:color w:val="7030A0"/>
                                  <w:kern w:val="24"/>
                                  <w:sz w:val="36"/>
                                  <w:szCs w:val="36"/>
                                  <w:lang w:val="en-US"/>
                                </w:rPr>
                                <w:t>Step 4</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3.75pt;margin-top:52.65pt;width:454.5pt;height:117.6pt;z-index:251659264;mso-width-relative:margin;mso-height-relative:margin" coordorigin=",3712" coordsize="69157,1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">
                <v:shapetype id="_x0000_t202" coordsize="21600,21600" o:spt="202" path="m,l,21600r21600,l21600,xe">
                  <v:stroke joinstyle="miter"/>
                  <v:path gradientshapeok="t" o:connecttype="rect"/>
                </v:shapetype>
                <v:shape id="TextBox 4" o:spid="_x0000_s1027" type="#_x0000_t202" style="position:absolute;top:15240;width:129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12246" w:rsidRDefault="00812246" w:rsidP="005B27EE">
                        <w:pPr>
                          <w:pStyle w:val="NormalWeb"/>
                          <w:spacing w:before="0" w:beforeAutospacing="0" w:after="0" w:afterAutospacing="0"/>
                        </w:pPr>
                        <w:r>
                          <w:rPr>
                            <w:rFonts w:asciiTheme="minorHAnsi" w:hAnsi="Calibri" w:cstheme="minorBidi"/>
                            <w:b/>
                            <w:bCs/>
                            <w:color w:val="76923C" w:themeColor="accent3" w:themeShade="BF"/>
                            <w:kern w:val="24"/>
                            <w:sz w:val="36"/>
                            <w:szCs w:val="36"/>
                            <w:lang w:val="en-US"/>
                          </w:rPr>
                          <w:t>Step1</w:t>
                        </w:r>
                      </w:p>
                    </w:txbxContent>
                  </v:textbox>
                </v:shape>
                <v:shape id="TextBox 5" o:spid="_x0000_s1028" type="#_x0000_t202" style="position:absolute;left:19318;top:11537;width:12954;height:37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12246" w:rsidRDefault="00812246" w:rsidP="005B27EE">
                        <w:pPr>
                          <w:pStyle w:val="NormalWeb"/>
                          <w:spacing w:before="0" w:beforeAutospacing="0" w:after="0" w:afterAutospacing="0"/>
                        </w:pPr>
                        <w:r>
                          <w:rPr>
                            <w:rFonts w:asciiTheme="minorHAnsi" w:hAnsi="Calibri" w:cstheme="minorBidi"/>
                            <w:b/>
                            <w:bCs/>
                            <w:color w:val="209C96"/>
                            <w:kern w:val="24"/>
                            <w:sz w:val="36"/>
                            <w:szCs w:val="36"/>
                            <w:lang w:val="en-US"/>
                          </w:rPr>
                          <w:t>Step 2</w:t>
                        </w:r>
                      </w:p>
                    </w:txbxContent>
                  </v:textbox>
                </v:shape>
                <v:shape id="TextBox 6" o:spid="_x0000_s1029" type="#_x0000_t202" style="position:absolute;left:37761;top:7740;width:129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812246" w:rsidRDefault="00812246" w:rsidP="005B27EE">
                        <w:pPr>
                          <w:pStyle w:val="NormalWeb"/>
                          <w:spacing w:before="0" w:beforeAutospacing="0" w:after="0" w:afterAutospacing="0"/>
                        </w:pPr>
                        <w:r>
                          <w:rPr>
                            <w:rFonts w:asciiTheme="minorHAnsi" w:hAnsi="Calibri" w:cstheme="minorBidi"/>
                            <w:b/>
                            <w:bCs/>
                            <w:color w:val="31849B" w:themeColor="accent5" w:themeShade="BF"/>
                            <w:kern w:val="24"/>
                            <w:sz w:val="36"/>
                            <w:szCs w:val="36"/>
                            <w:lang w:val="en-US"/>
                          </w:rPr>
                          <w:t>Step 3</w:t>
                        </w:r>
                      </w:p>
                    </w:txbxContent>
                  </v:textbox>
                </v:shape>
                <v:shape id="TextBox 7" o:spid="_x0000_s1030" type="#_x0000_t202" style="position:absolute;left:56203;top:3712;width:129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812246" w:rsidRDefault="00812246" w:rsidP="005B27EE">
                        <w:pPr>
                          <w:pStyle w:val="NormalWeb"/>
                          <w:spacing w:before="0" w:beforeAutospacing="0" w:after="0" w:afterAutospacing="0"/>
                        </w:pPr>
                        <w:r>
                          <w:rPr>
                            <w:rFonts w:asciiTheme="minorHAnsi" w:hAnsi="Calibri" w:cstheme="minorBidi"/>
                            <w:b/>
                            <w:bCs/>
                            <w:color w:val="7030A0"/>
                            <w:kern w:val="24"/>
                            <w:sz w:val="36"/>
                            <w:szCs w:val="36"/>
                            <w:lang w:val="en-US"/>
                          </w:rPr>
                          <w:t>Step 4</w:t>
                        </w:r>
                      </w:p>
                    </w:txbxContent>
                  </v:textbox>
                </v:shape>
              </v:group>
            </w:pict>
          </mc:Fallback>
        </mc:AlternateContent>
      </w:r>
      <w:r w:rsidR="00821C62">
        <w:rPr>
          <w:lang w:val="en-US"/>
        </w:rPr>
        <w:t>As part of the project, the research looked that previous examples of such cooperation with EU e</w:t>
      </w:r>
      <w:r w:rsidR="00476D21">
        <w:rPr>
          <w:lang w:val="en-US"/>
        </w:rPr>
        <w:t xml:space="preserve">xperience </w:t>
      </w:r>
      <w:r w:rsidR="00821C62">
        <w:rPr>
          <w:lang w:val="en-US"/>
        </w:rPr>
        <w:t>being a primary example. The presentation examined briefly the key market surveillance actions in the EU and the identified areas the work well and drew comparisons to APEC and what could it be done to move forward. The following graphic was presented as a proposed action plan:</w:t>
      </w:r>
    </w:p>
    <w:p w:rsidR="00821C62" w:rsidRDefault="00821C62" w:rsidP="00A85575">
      <w:pPr>
        <w:rPr>
          <w:lang w:val="en-US"/>
        </w:rPr>
      </w:pPr>
    </w:p>
    <w:p w:rsidR="00821C62" w:rsidRDefault="00821C62" w:rsidP="00A85575">
      <w:pPr>
        <w:rPr>
          <w:lang w:val="en-US"/>
        </w:rPr>
      </w:pPr>
      <w:r w:rsidRPr="00821C62">
        <w:rPr>
          <w:noProof/>
          <w:lang w:eastAsia="en-NZ"/>
        </w:rPr>
        <w:drawing>
          <wp:inline distT="0" distB="0" distL="0" distR="0" wp14:anchorId="4C41DF08" wp14:editId="16160376">
            <wp:extent cx="6057900" cy="26670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21C62" w:rsidRDefault="00821C62" w:rsidP="00A85575">
      <w:pPr>
        <w:rPr>
          <w:lang w:val="en-US"/>
        </w:rPr>
      </w:pPr>
    </w:p>
    <w:p w:rsidR="005B27EE" w:rsidRDefault="005B27EE" w:rsidP="00A85575">
      <w:pPr>
        <w:rPr>
          <w:lang w:val="en-US"/>
        </w:rPr>
      </w:pPr>
      <w:r>
        <w:rPr>
          <w:lang w:val="en-US"/>
        </w:rPr>
        <w:t xml:space="preserve">For more details please refer to the document provided on the EGEE&amp;C 43 website in the following </w:t>
      </w:r>
      <w:hyperlink r:id="rId22" w:history="1">
        <w:r w:rsidRPr="005B27EE">
          <w:rPr>
            <w:rStyle w:val="Hyperlink"/>
            <w:lang w:val="en-US"/>
          </w:rPr>
          <w:t>link</w:t>
        </w:r>
      </w:hyperlink>
    </w:p>
    <w:p w:rsidR="005B27EE" w:rsidRDefault="005B27EE" w:rsidP="00A85575">
      <w:pPr>
        <w:rPr>
          <w:lang w:val="en-US"/>
        </w:rPr>
      </w:pPr>
    </w:p>
    <w:p w:rsidR="000B572F" w:rsidRPr="005B27EE" w:rsidRDefault="000B572F" w:rsidP="00A85575">
      <w:pPr>
        <w:rPr>
          <w:b/>
          <w:lang w:val="en-US"/>
        </w:rPr>
      </w:pPr>
      <w:r w:rsidRPr="005B27EE">
        <w:rPr>
          <w:b/>
          <w:lang w:val="en-US"/>
        </w:rPr>
        <w:t>Comments Questions</w:t>
      </w:r>
      <w:r w:rsidR="005B27EE" w:rsidRPr="005B27EE">
        <w:rPr>
          <w:b/>
          <w:noProof/>
          <w:lang w:eastAsia="en-NZ"/>
        </w:rPr>
        <w:t xml:space="preserve"> </w:t>
      </w:r>
    </w:p>
    <w:p w:rsidR="000B572F" w:rsidRDefault="000B572F" w:rsidP="00A85575">
      <w:pPr>
        <w:rPr>
          <w:lang w:val="en-US"/>
        </w:rPr>
      </w:pPr>
      <w:r>
        <w:rPr>
          <w:lang w:val="en-US"/>
        </w:rPr>
        <w:t>ICA mentioned that the specific look at the EU was due to strong interests demonstrated in the past.</w:t>
      </w:r>
    </w:p>
    <w:p w:rsidR="000B572F" w:rsidRDefault="000B572F" w:rsidP="00A85575">
      <w:pPr>
        <w:rPr>
          <w:lang w:val="en-US"/>
        </w:rPr>
      </w:pPr>
    </w:p>
    <w:p w:rsidR="005B27EE" w:rsidRDefault="000B572F" w:rsidP="00A85575">
      <w:pPr>
        <w:rPr>
          <w:lang w:val="en-US"/>
        </w:rPr>
      </w:pPr>
      <w:r>
        <w:rPr>
          <w:lang w:val="en-US"/>
        </w:rPr>
        <w:t xml:space="preserve">UL – Is there data in the cost effectiveness of ECOpliant or Prosafe. </w:t>
      </w:r>
    </w:p>
    <w:p w:rsidR="000B572F" w:rsidRDefault="000B572F" w:rsidP="00A85575">
      <w:pPr>
        <w:rPr>
          <w:lang w:val="en-US"/>
        </w:rPr>
      </w:pPr>
      <w:r>
        <w:rPr>
          <w:lang w:val="en-US"/>
        </w:rPr>
        <w:t>A</w:t>
      </w:r>
      <w:r w:rsidR="005B27EE">
        <w:rPr>
          <w:lang w:val="en-US"/>
        </w:rPr>
        <w:t>nswer – While there</w:t>
      </w:r>
      <w:r>
        <w:rPr>
          <w:lang w:val="en-US"/>
        </w:rPr>
        <w:t xml:space="preserve"> is no final data on cost effectiveness, ther</w:t>
      </w:r>
      <w:r w:rsidR="005B27EE">
        <w:rPr>
          <w:lang w:val="en-US"/>
        </w:rPr>
        <w:t>e</w:t>
      </w:r>
      <w:r>
        <w:rPr>
          <w:lang w:val="en-US"/>
        </w:rPr>
        <w:t xml:space="preserve"> are clear signs that this is working as manufacturers are involved in the process and are aware of </w:t>
      </w:r>
      <w:r w:rsidR="005B27EE">
        <w:rPr>
          <w:lang w:val="en-US"/>
        </w:rPr>
        <w:t>surveillance</w:t>
      </w:r>
      <w:r>
        <w:rPr>
          <w:lang w:val="en-US"/>
        </w:rPr>
        <w:t xml:space="preserve"> and keep on the right side. </w:t>
      </w:r>
    </w:p>
    <w:p w:rsidR="005B27EE" w:rsidRDefault="005B27EE" w:rsidP="00A85575">
      <w:pPr>
        <w:rPr>
          <w:lang w:val="en-US"/>
        </w:rPr>
      </w:pPr>
    </w:p>
    <w:p w:rsidR="000B572F" w:rsidRDefault="000B572F" w:rsidP="00A85575">
      <w:pPr>
        <w:rPr>
          <w:lang w:val="en-US"/>
        </w:rPr>
      </w:pPr>
      <w:r>
        <w:rPr>
          <w:lang w:val="en-US"/>
        </w:rPr>
        <w:t xml:space="preserve">UL – </w:t>
      </w:r>
      <w:r w:rsidR="00255E09">
        <w:rPr>
          <w:lang w:val="en-US"/>
        </w:rPr>
        <w:t>D</w:t>
      </w:r>
      <w:r>
        <w:rPr>
          <w:lang w:val="en-US"/>
        </w:rPr>
        <w:t xml:space="preserve">o you have compliance rates? Is there proof that compliance rates have improved as a result of this process? NEED answer from Nicole. </w:t>
      </w:r>
    </w:p>
    <w:p w:rsidR="000B572F" w:rsidRDefault="000B572F" w:rsidP="00A85575">
      <w:pPr>
        <w:rPr>
          <w:lang w:val="en-US"/>
        </w:rPr>
      </w:pPr>
    </w:p>
    <w:p w:rsidR="000B572F" w:rsidRDefault="000B572F" w:rsidP="00A85575">
      <w:pPr>
        <w:rPr>
          <w:lang w:val="en-US"/>
        </w:rPr>
      </w:pPr>
      <w:r>
        <w:rPr>
          <w:lang w:val="en-US"/>
        </w:rPr>
        <w:lastRenderedPageBreak/>
        <w:t>CLASP commented about the targeted nature of the testing to make better use of the funds, based on the processes (such as complaint mechanisms, or history)</w:t>
      </w:r>
    </w:p>
    <w:p w:rsidR="00E56C4C" w:rsidRDefault="00E56C4C" w:rsidP="00A85575">
      <w:pPr>
        <w:rPr>
          <w:lang w:val="en-US"/>
        </w:rPr>
      </w:pPr>
    </w:p>
    <w:p w:rsidR="00255E09" w:rsidRDefault="00E56C4C" w:rsidP="00A85575">
      <w:pPr>
        <w:rPr>
          <w:lang w:val="en-US"/>
        </w:rPr>
      </w:pPr>
      <w:r>
        <w:rPr>
          <w:lang w:val="en-US"/>
        </w:rPr>
        <w:t xml:space="preserve">APERC asked about the </w:t>
      </w:r>
      <w:r w:rsidR="00255E09">
        <w:rPr>
          <w:lang w:val="en-US"/>
        </w:rPr>
        <w:t>validity</w:t>
      </w:r>
      <w:r>
        <w:rPr>
          <w:lang w:val="en-US"/>
        </w:rPr>
        <w:t xml:space="preserve"> of this</w:t>
      </w:r>
      <w:r w:rsidR="00255E09">
        <w:rPr>
          <w:lang w:val="en-US"/>
        </w:rPr>
        <w:t xml:space="preserve"> </w:t>
      </w:r>
      <w:r>
        <w:rPr>
          <w:lang w:val="en-US"/>
        </w:rPr>
        <w:t xml:space="preserve">type of initiative in APEC as unlike APEC, </w:t>
      </w:r>
      <w:r w:rsidR="00255E09">
        <w:rPr>
          <w:lang w:val="en-US"/>
        </w:rPr>
        <w:t xml:space="preserve">the </w:t>
      </w:r>
      <w:r>
        <w:rPr>
          <w:lang w:val="en-US"/>
        </w:rPr>
        <w:t>EU formed a single market before joint enfor</w:t>
      </w:r>
      <w:r w:rsidR="00255E09">
        <w:rPr>
          <w:lang w:val="en-US"/>
        </w:rPr>
        <w:t>ce</w:t>
      </w:r>
      <w:r>
        <w:rPr>
          <w:lang w:val="en-US"/>
        </w:rPr>
        <w:t>ment action.</w:t>
      </w:r>
    </w:p>
    <w:p w:rsidR="00E56C4C" w:rsidRDefault="00255E09" w:rsidP="00A85575">
      <w:pPr>
        <w:rPr>
          <w:lang w:val="en-US"/>
        </w:rPr>
      </w:pPr>
      <w:r>
        <w:rPr>
          <w:lang w:val="en-US"/>
        </w:rPr>
        <w:t>Answer – I</w:t>
      </w:r>
      <w:r w:rsidR="00E56C4C">
        <w:rPr>
          <w:lang w:val="en-US"/>
        </w:rPr>
        <w:t>ndicated</w:t>
      </w:r>
      <w:r>
        <w:rPr>
          <w:lang w:val="en-US"/>
        </w:rPr>
        <w:t xml:space="preserve"> </w:t>
      </w:r>
      <w:r w:rsidR="00E56C4C">
        <w:rPr>
          <w:lang w:val="en-US"/>
        </w:rPr>
        <w:t xml:space="preserve">that the aim of the project is </w:t>
      </w:r>
      <w:r>
        <w:rPr>
          <w:lang w:val="en-US"/>
        </w:rPr>
        <w:t xml:space="preserve">to </w:t>
      </w:r>
      <w:r w:rsidR="00E56C4C">
        <w:rPr>
          <w:lang w:val="en-US"/>
        </w:rPr>
        <w:t>form an intelligence network rather than an enforcement and compliance project. China supports this.</w:t>
      </w:r>
    </w:p>
    <w:p w:rsidR="00E56C4C" w:rsidRDefault="00E56C4C" w:rsidP="00A85575">
      <w:pPr>
        <w:rPr>
          <w:lang w:val="en-US"/>
        </w:rPr>
      </w:pPr>
    </w:p>
    <w:p w:rsidR="00E56C4C" w:rsidRDefault="00E56C4C" w:rsidP="00A85575">
      <w:pPr>
        <w:rPr>
          <w:lang w:val="en-US"/>
        </w:rPr>
      </w:pPr>
      <w:r>
        <w:rPr>
          <w:lang w:val="en-US"/>
        </w:rPr>
        <w:t xml:space="preserve">Further comment from the chair indicated that this is of specific value to </w:t>
      </w:r>
      <w:r w:rsidR="00255E09">
        <w:rPr>
          <w:lang w:val="en-US"/>
        </w:rPr>
        <w:t>developing</w:t>
      </w:r>
      <w:r>
        <w:rPr>
          <w:lang w:val="en-US"/>
        </w:rPr>
        <w:t xml:space="preserve"> economies that</w:t>
      </w:r>
      <w:r w:rsidR="00255E09">
        <w:rPr>
          <w:lang w:val="en-US"/>
        </w:rPr>
        <w:t xml:space="preserve"> have</w:t>
      </w:r>
      <w:r>
        <w:rPr>
          <w:lang w:val="en-US"/>
        </w:rPr>
        <w:t xml:space="preserve"> </w:t>
      </w:r>
      <w:r w:rsidR="00255E09">
        <w:rPr>
          <w:lang w:val="en-US"/>
        </w:rPr>
        <w:t xml:space="preserve">limited budgets for </w:t>
      </w:r>
      <w:r>
        <w:rPr>
          <w:lang w:val="en-US"/>
        </w:rPr>
        <w:t xml:space="preserve">testing, as getting information from tests in other markets would provide benefits. </w:t>
      </w:r>
    </w:p>
    <w:p w:rsidR="00E56C4C" w:rsidRDefault="00E56C4C" w:rsidP="00A85575">
      <w:pPr>
        <w:rPr>
          <w:lang w:val="en-US"/>
        </w:rPr>
      </w:pPr>
    </w:p>
    <w:p w:rsidR="00E56C4C" w:rsidRDefault="00E56C4C" w:rsidP="00A85575">
      <w:pPr>
        <w:rPr>
          <w:lang w:val="en-US"/>
        </w:rPr>
      </w:pPr>
      <w:r>
        <w:rPr>
          <w:lang w:val="en-US"/>
        </w:rPr>
        <w:t xml:space="preserve">ICA mentioned that in APEC there is that focus safety that has developed, and that it can be a natural progression into EE testing as well. </w:t>
      </w:r>
    </w:p>
    <w:p w:rsidR="00E56C4C" w:rsidRDefault="00E56C4C" w:rsidP="00A85575">
      <w:pPr>
        <w:rPr>
          <w:lang w:val="en-US"/>
        </w:rPr>
      </w:pPr>
    </w:p>
    <w:p w:rsidR="00E56C4C" w:rsidRDefault="00E56C4C" w:rsidP="00A85575">
      <w:pPr>
        <w:rPr>
          <w:lang w:val="en-US"/>
        </w:rPr>
      </w:pPr>
      <w:r>
        <w:rPr>
          <w:lang w:val="en-US"/>
        </w:rPr>
        <w:t xml:space="preserve">The Chair indicated that the origin of this </w:t>
      </w:r>
      <w:r w:rsidR="00255E09">
        <w:rPr>
          <w:lang w:val="en-US"/>
        </w:rPr>
        <w:t>project is</w:t>
      </w:r>
      <w:r>
        <w:rPr>
          <w:lang w:val="en-US"/>
        </w:rPr>
        <w:t xml:space="preserve"> at </w:t>
      </w:r>
      <w:r w:rsidR="00255E09">
        <w:rPr>
          <w:lang w:val="en-US"/>
        </w:rPr>
        <w:t xml:space="preserve">a </w:t>
      </w:r>
      <w:r>
        <w:rPr>
          <w:lang w:val="en-US"/>
        </w:rPr>
        <w:t xml:space="preserve">previous </w:t>
      </w:r>
      <w:r w:rsidR="00255E09">
        <w:rPr>
          <w:lang w:val="en-US"/>
        </w:rPr>
        <w:t xml:space="preserve">EGEE&amp;C </w:t>
      </w:r>
      <w:r>
        <w:rPr>
          <w:lang w:val="en-US"/>
        </w:rPr>
        <w:t>meeting in which a show of hand</w:t>
      </w:r>
      <w:r w:rsidR="00255E09">
        <w:rPr>
          <w:lang w:val="en-US"/>
        </w:rPr>
        <w:t>s</w:t>
      </w:r>
      <w:r>
        <w:rPr>
          <w:lang w:val="en-US"/>
        </w:rPr>
        <w:t xml:space="preserve"> largely demonstrated the lack of communication in the areas, yet </w:t>
      </w:r>
      <w:r w:rsidR="00255E09">
        <w:rPr>
          <w:lang w:val="en-US"/>
        </w:rPr>
        <w:t xml:space="preserve">demonstrated a </w:t>
      </w:r>
      <w:r>
        <w:rPr>
          <w:lang w:val="en-US"/>
        </w:rPr>
        <w:t xml:space="preserve">desire to have increased </w:t>
      </w:r>
      <w:r w:rsidR="00255E09">
        <w:rPr>
          <w:lang w:val="en-US"/>
        </w:rPr>
        <w:t xml:space="preserve">level of </w:t>
      </w:r>
      <w:r>
        <w:rPr>
          <w:lang w:val="en-US"/>
        </w:rPr>
        <w:t>data and information.</w:t>
      </w:r>
    </w:p>
    <w:p w:rsidR="00E56C4C" w:rsidRDefault="00E56C4C" w:rsidP="00A85575">
      <w:pPr>
        <w:rPr>
          <w:lang w:val="en-US"/>
        </w:rPr>
      </w:pPr>
    </w:p>
    <w:p w:rsidR="00E56C4C" w:rsidRDefault="00E56C4C" w:rsidP="00A85575">
      <w:pPr>
        <w:rPr>
          <w:lang w:val="en-US"/>
        </w:rPr>
      </w:pPr>
      <w:r>
        <w:rPr>
          <w:lang w:val="en-US"/>
        </w:rPr>
        <w:t>ICA has indicated that they beli</w:t>
      </w:r>
      <w:r w:rsidR="00255E09">
        <w:rPr>
          <w:lang w:val="en-US"/>
        </w:rPr>
        <w:t>e</w:t>
      </w:r>
      <w:r>
        <w:rPr>
          <w:lang w:val="en-US"/>
        </w:rPr>
        <w:t xml:space="preserve">ve that this is an important project, and that stating the benefits clearly can help move the project forward. </w:t>
      </w:r>
      <w:r w:rsidR="00255E09">
        <w:rPr>
          <w:lang w:val="en-US"/>
        </w:rPr>
        <w:t xml:space="preserve">They suggested that a small related project with limited scope can be carried out to demonstrate the value, and possibly build it from there. </w:t>
      </w:r>
      <w:r>
        <w:rPr>
          <w:lang w:val="en-US"/>
        </w:rPr>
        <w:t xml:space="preserve"> </w:t>
      </w:r>
    </w:p>
    <w:p w:rsidR="00C11F86" w:rsidRDefault="00C11F86" w:rsidP="00A85575">
      <w:pPr>
        <w:rPr>
          <w:lang w:val="en-US"/>
        </w:rPr>
      </w:pPr>
    </w:p>
    <w:p w:rsidR="00C11F86" w:rsidRDefault="00C11F86" w:rsidP="00A85575">
      <w:pPr>
        <w:rPr>
          <w:lang w:val="en-US"/>
        </w:rPr>
      </w:pPr>
      <w:r>
        <w:rPr>
          <w:lang w:val="en-US"/>
        </w:rPr>
        <w:t xml:space="preserve">Chair – This APEC project is a little different as it aims to create a living network, and does not have a </w:t>
      </w:r>
      <w:r w:rsidR="00255E09">
        <w:rPr>
          <w:lang w:val="en-US"/>
        </w:rPr>
        <w:t>discrete</w:t>
      </w:r>
      <w:r>
        <w:rPr>
          <w:lang w:val="en-US"/>
        </w:rPr>
        <w:t xml:space="preserve"> life span. This </w:t>
      </w:r>
      <w:r w:rsidR="00255E09">
        <w:rPr>
          <w:lang w:val="en-US"/>
        </w:rPr>
        <w:t xml:space="preserve">project </w:t>
      </w:r>
      <w:r>
        <w:rPr>
          <w:lang w:val="en-US"/>
        </w:rPr>
        <w:t xml:space="preserve">can morph into </w:t>
      </w:r>
      <w:r w:rsidR="00255E09">
        <w:rPr>
          <w:lang w:val="en-US"/>
        </w:rPr>
        <w:t xml:space="preserve">an outcome desired by the members and the will be able to have their say. The proviso is that members will get out of this project what they put in. </w:t>
      </w:r>
    </w:p>
    <w:p w:rsidR="00C11F86" w:rsidRDefault="00C11F86" w:rsidP="00A85575">
      <w:pPr>
        <w:rPr>
          <w:lang w:val="en-US"/>
        </w:rPr>
      </w:pPr>
    </w:p>
    <w:p w:rsidR="00C11F86" w:rsidRDefault="00255E09" w:rsidP="00A85575">
      <w:pPr>
        <w:rPr>
          <w:lang w:val="en-US"/>
        </w:rPr>
      </w:pPr>
      <w:r>
        <w:rPr>
          <w:lang w:val="en-US"/>
        </w:rPr>
        <w:t>The chair provided an example of</w:t>
      </w:r>
      <w:r w:rsidR="00C11F86">
        <w:rPr>
          <w:lang w:val="en-US"/>
        </w:rPr>
        <w:t xml:space="preserve"> information received from another economy that recently tested insulation products</w:t>
      </w:r>
      <w:r w:rsidR="001016A6">
        <w:rPr>
          <w:lang w:val="en-US"/>
        </w:rPr>
        <w:t xml:space="preserve">. The information </w:t>
      </w:r>
      <w:r w:rsidR="00C11F86">
        <w:rPr>
          <w:lang w:val="en-US"/>
        </w:rPr>
        <w:t>demonstrat</w:t>
      </w:r>
      <w:r w:rsidR="001016A6">
        <w:rPr>
          <w:lang w:val="en-US"/>
        </w:rPr>
        <w:t>ed</w:t>
      </w:r>
      <w:r w:rsidR="00C11F86">
        <w:rPr>
          <w:lang w:val="en-US"/>
        </w:rPr>
        <w:t xml:space="preserve"> </w:t>
      </w:r>
      <w:r w:rsidR="001016A6">
        <w:rPr>
          <w:lang w:val="en-US"/>
        </w:rPr>
        <w:t xml:space="preserve">a </w:t>
      </w:r>
      <w:r w:rsidR="00C11F86">
        <w:rPr>
          <w:lang w:val="en-US"/>
        </w:rPr>
        <w:t>high failure rate</w:t>
      </w:r>
      <w:r w:rsidR="001016A6">
        <w:rPr>
          <w:lang w:val="en-US"/>
        </w:rPr>
        <w:t xml:space="preserve"> on a numbe</w:t>
      </w:r>
      <w:r w:rsidR="00DB1FE3">
        <w:rPr>
          <w:lang w:val="en-US"/>
        </w:rPr>
        <w:t>r of products</w:t>
      </w:r>
      <w:r w:rsidR="00C11F86">
        <w:rPr>
          <w:lang w:val="en-US"/>
        </w:rPr>
        <w:t>. For N</w:t>
      </w:r>
      <w:r w:rsidR="001016A6">
        <w:rPr>
          <w:lang w:val="en-US"/>
        </w:rPr>
        <w:t>ew Zealand</w:t>
      </w:r>
      <w:r w:rsidR="00C11F86">
        <w:rPr>
          <w:lang w:val="en-US"/>
        </w:rPr>
        <w:t xml:space="preserve"> this was of high value as we did not need to test th</w:t>
      </w:r>
      <w:r w:rsidR="001016A6">
        <w:rPr>
          <w:lang w:val="en-US"/>
        </w:rPr>
        <w:t>e products and helped us</w:t>
      </w:r>
      <w:r w:rsidR="00C11F86">
        <w:rPr>
          <w:lang w:val="en-US"/>
        </w:rPr>
        <w:t xml:space="preserve"> </w:t>
      </w:r>
      <w:r w:rsidR="001016A6">
        <w:rPr>
          <w:lang w:val="en-US"/>
        </w:rPr>
        <w:t>manage</w:t>
      </w:r>
      <w:r w:rsidR="00C11F86">
        <w:rPr>
          <w:lang w:val="en-US"/>
        </w:rPr>
        <w:t xml:space="preserve"> the ris</w:t>
      </w:r>
      <w:r w:rsidR="001016A6">
        <w:rPr>
          <w:lang w:val="en-US"/>
        </w:rPr>
        <w:t>k</w:t>
      </w:r>
      <w:r w:rsidR="00DB1FE3">
        <w:rPr>
          <w:lang w:val="en-US"/>
        </w:rPr>
        <w:t>s associated with the possible use of the products in New Zealand</w:t>
      </w:r>
      <w:r w:rsidR="00C11F86">
        <w:rPr>
          <w:lang w:val="en-US"/>
        </w:rPr>
        <w:t xml:space="preserve">. </w:t>
      </w:r>
    </w:p>
    <w:p w:rsidR="00C11F86" w:rsidRDefault="00C11F86" w:rsidP="00A85575">
      <w:pPr>
        <w:rPr>
          <w:lang w:val="en-US"/>
        </w:rPr>
      </w:pPr>
    </w:p>
    <w:p w:rsidR="00C11F86" w:rsidRDefault="00C11F86" w:rsidP="00A85575">
      <w:pPr>
        <w:rPr>
          <w:lang w:val="en-US"/>
        </w:rPr>
      </w:pPr>
      <w:r>
        <w:rPr>
          <w:lang w:val="en-US"/>
        </w:rPr>
        <w:t>It was highlighted that while the process i</w:t>
      </w:r>
      <w:r w:rsidR="00DB1FE3">
        <w:rPr>
          <w:lang w:val="en-US"/>
        </w:rPr>
        <w:t>s on step one now</w:t>
      </w:r>
      <w:r>
        <w:rPr>
          <w:lang w:val="en-US"/>
        </w:rPr>
        <w:t xml:space="preserve">, step 2 is critical and without meaningful participation the whole process will not be possible. </w:t>
      </w:r>
    </w:p>
    <w:p w:rsidR="00C11F86" w:rsidRDefault="00C11F86" w:rsidP="00A85575">
      <w:pPr>
        <w:rPr>
          <w:lang w:val="en-US"/>
        </w:rPr>
      </w:pPr>
    </w:p>
    <w:p w:rsidR="009B67D7" w:rsidRDefault="001016A6" w:rsidP="00A85575">
      <w:pPr>
        <w:rPr>
          <w:lang w:val="en-US"/>
        </w:rPr>
      </w:pPr>
      <w:r>
        <w:rPr>
          <w:lang w:val="en-US"/>
        </w:rPr>
        <w:t>Philippines</w:t>
      </w:r>
      <w:r w:rsidR="009B67D7">
        <w:rPr>
          <w:lang w:val="en-US"/>
        </w:rPr>
        <w:t xml:space="preserve"> </w:t>
      </w:r>
      <w:r w:rsidR="00DB1FE3">
        <w:rPr>
          <w:lang w:val="en-US"/>
        </w:rPr>
        <w:t>expressed concerns</w:t>
      </w:r>
      <w:r w:rsidR="009B67D7">
        <w:rPr>
          <w:lang w:val="en-US"/>
        </w:rPr>
        <w:t xml:space="preserve"> that while this initiative is very good, there is the risk of </w:t>
      </w:r>
      <w:r w:rsidR="00DB1FE3">
        <w:rPr>
          <w:lang w:val="en-US"/>
        </w:rPr>
        <w:t>‘one size fits all’ approach and</w:t>
      </w:r>
      <w:r w:rsidR="009B67D7">
        <w:rPr>
          <w:lang w:val="en-US"/>
        </w:rPr>
        <w:t xml:space="preserve"> </w:t>
      </w:r>
      <w:r w:rsidR="00DB1FE3">
        <w:rPr>
          <w:lang w:val="en-US"/>
        </w:rPr>
        <w:t>those individual situations</w:t>
      </w:r>
      <w:r w:rsidR="009B67D7">
        <w:rPr>
          <w:lang w:val="en-US"/>
        </w:rPr>
        <w:t xml:space="preserve"> within economies in terms of po</w:t>
      </w:r>
      <w:r w:rsidR="00DB1FE3">
        <w:rPr>
          <w:lang w:val="en-US"/>
        </w:rPr>
        <w:t>litics, economics, climate, etc</w:t>
      </w:r>
      <w:r w:rsidR="009B67D7">
        <w:rPr>
          <w:lang w:val="en-US"/>
        </w:rPr>
        <w:t xml:space="preserve"> </w:t>
      </w:r>
      <w:r>
        <w:rPr>
          <w:lang w:val="en-US"/>
        </w:rPr>
        <w:t xml:space="preserve">need to be considered. Philippines </w:t>
      </w:r>
      <w:r w:rsidR="006C78B0">
        <w:rPr>
          <w:lang w:val="en-US"/>
        </w:rPr>
        <w:t>need</w:t>
      </w:r>
      <w:r w:rsidR="009B67D7">
        <w:rPr>
          <w:lang w:val="en-US"/>
        </w:rPr>
        <w:t xml:space="preserve"> to explore this </w:t>
      </w:r>
      <w:r>
        <w:rPr>
          <w:lang w:val="en-US"/>
        </w:rPr>
        <w:t>initiative</w:t>
      </w:r>
      <w:r w:rsidR="009B67D7">
        <w:rPr>
          <w:lang w:val="en-US"/>
        </w:rPr>
        <w:t xml:space="preserve"> more before committing, </w:t>
      </w:r>
      <w:r>
        <w:rPr>
          <w:lang w:val="en-US"/>
        </w:rPr>
        <w:t>maybe develop</w:t>
      </w:r>
      <w:r w:rsidR="009B67D7">
        <w:rPr>
          <w:lang w:val="en-US"/>
        </w:rPr>
        <w:t xml:space="preserve"> a pilot project to demonstrate the benefits. </w:t>
      </w:r>
    </w:p>
    <w:p w:rsidR="009B67D7" w:rsidRDefault="009B67D7" w:rsidP="00A85575">
      <w:pPr>
        <w:rPr>
          <w:lang w:val="en-US"/>
        </w:rPr>
      </w:pPr>
    </w:p>
    <w:p w:rsidR="009B67D7" w:rsidRDefault="009B67D7" w:rsidP="00A85575">
      <w:pPr>
        <w:rPr>
          <w:lang w:val="en-US"/>
        </w:rPr>
      </w:pPr>
      <w:r>
        <w:rPr>
          <w:lang w:val="en-US"/>
        </w:rPr>
        <w:t>The chair highlighted the modularity of this project indicat</w:t>
      </w:r>
      <w:r w:rsidR="001016A6">
        <w:rPr>
          <w:lang w:val="en-US"/>
        </w:rPr>
        <w:t xml:space="preserve">ing </w:t>
      </w:r>
      <w:r>
        <w:rPr>
          <w:lang w:val="en-US"/>
        </w:rPr>
        <w:t xml:space="preserve">that </w:t>
      </w:r>
      <w:r w:rsidR="001016A6">
        <w:rPr>
          <w:lang w:val="en-US"/>
        </w:rPr>
        <w:t>some</w:t>
      </w:r>
      <w:r>
        <w:rPr>
          <w:lang w:val="en-US"/>
        </w:rPr>
        <w:t xml:space="preserve"> areas of use to some </w:t>
      </w:r>
      <w:r w:rsidR="001016A6">
        <w:rPr>
          <w:lang w:val="en-US"/>
        </w:rPr>
        <w:t>economies but not to all,</w:t>
      </w:r>
      <w:r>
        <w:rPr>
          <w:lang w:val="en-US"/>
        </w:rPr>
        <w:t xml:space="preserve"> </w:t>
      </w:r>
      <w:r w:rsidR="001016A6">
        <w:rPr>
          <w:lang w:val="en-US"/>
        </w:rPr>
        <w:t>s</w:t>
      </w:r>
      <w:r>
        <w:rPr>
          <w:lang w:val="en-US"/>
        </w:rPr>
        <w:t>o economies can take what is useful to them, while providing inf</w:t>
      </w:r>
      <w:r w:rsidR="001016A6">
        <w:rPr>
          <w:lang w:val="en-US"/>
        </w:rPr>
        <w:t>ormation that may be of use to others.</w:t>
      </w:r>
    </w:p>
    <w:p w:rsidR="009B67D7" w:rsidRDefault="009B67D7" w:rsidP="00A85575">
      <w:pPr>
        <w:rPr>
          <w:lang w:val="en-US"/>
        </w:rPr>
      </w:pPr>
    </w:p>
    <w:p w:rsidR="009B67D7" w:rsidRDefault="009B67D7" w:rsidP="00A85575">
      <w:pPr>
        <w:rPr>
          <w:lang w:val="en-US"/>
        </w:rPr>
      </w:pPr>
      <w:r>
        <w:rPr>
          <w:lang w:val="en-US"/>
        </w:rPr>
        <w:t>CLA</w:t>
      </w:r>
      <w:r w:rsidR="001016A6">
        <w:rPr>
          <w:lang w:val="en-US"/>
        </w:rPr>
        <w:t>SP</w:t>
      </w:r>
      <w:r>
        <w:rPr>
          <w:lang w:val="en-US"/>
        </w:rPr>
        <w:t xml:space="preserve"> highlighted the step by step </w:t>
      </w:r>
      <w:r w:rsidR="001016A6">
        <w:rPr>
          <w:lang w:val="en-US"/>
        </w:rPr>
        <w:t>nature</w:t>
      </w:r>
      <w:r>
        <w:rPr>
          <w:lang w:val="en-US"/>
        </w:rPr>
        <w:t xml:space="preserve"> of </w:t>
      </w:r>
      <w:r w:rsidR="001016A6">
        <w:rPr>
          <w:lang w:val="en-US"/>
        </w:rPr>
        <w:t xml:space="preserve">the project, </w:t>
      </w:r>
      <w:r>
        <w:rPr>
          <w:lang w:val="en-US"/>
        </w:rPr>
        <w:t xml:space="preserve">starting with getting to know each other rather than dictating a testing program. So the early stages are all about relationship.  </w:t>
      </w:r>
    </w:p>
    <w:p w:rsidR="00F4028E" w:rsidRDefault="00F4028E" w:rsidP="00F4028E">
      <w:pPr>
        <w:pStyle w:val="Heading3"/>
        <w:rPr>
          <w:lang w:val="en-US"/>
        </w:rPr>
      </w:pPr>
      <w:r w:rsidRPr="00D077CA">
        <w:rPr>
          <w:lang w:val="en-US"/>
        </w:rPr>
        <w:lastRenderedPageBreak/>
        <w:t xml:space="preserve">Session </w:t>
      </w:r>
      <w:r w:rsidR="00E83A4E">
        <w:rPr>
          <w:lang w:val="en-US"/>
        </w:rPr>
        <w:t>10</w:t>
      </w:r>
      <w:r w:rsidRPr="00D077CA">
        <w:rPr>
          <w:lang w:val="en-US"/>
        </w:rPr>
        <w:t xml:space="preserve">: </w:t>
      </w:r>
      <w:r w:rsidR="002B3846">
        <w:rPr>
          <w:lang w:val="en-US"/>
        </w:rPr>
        <w:t>CN Presentations</w:t>
      </w:r>
    </w:p>
    <w:p w:rsidR="00F4028E" w:rsidRPr="001016A6" w:rsidRDefault="001016A6" w:rsidP="00F4028E">
      <w:pPr>
        <w:rPr>
          <w:b/>
          <w:lang w:val="en-US"/>
        </w:rPr>
      </w:pPr>
      <w:r w:rsidRPr="001016A6">
        <w:rPr>
          <w:b/>
          <w:lang w:val="en-US"/>
        </w:rPr>
        <w:t>Thailand</w:t>
      </w:r>
    </w:p>
    <w:p w:rsidR="001016A6" w:rsidRDefault="001016A6" w:rsidP="00F4028E">
      <w:pPr>
        <w:rPr>
          <w:lang w:val="en-US"/>
        </w:rPr>
      </w:pPr>
      <w:r>
        <w:rPr>
          <w:lang w:val="en-US"/>
        </w:rPr>
        <w:t xml:space="preserve">The Thai representative presented a Concept Note that aims to assess the benefits of compact heat-pump water heaters in commercial environments. The </w:t>
      </w:r>
      <w:r w:rsidR="00F90C0B">
        <w:rPr>
          <w:lang w:val="en-US"/>
        </w:rPr>
        <w:t>concept note</w:t>
      </w:r>
      <w:r>
        <w:rPr>
          <w:lang w:val="en-US"/>
        </w:rPr>
        <w:t xml:space="preserve"> is available from t</w:t>
      </w:r>
      <w:r w:rsidR="00F90C0B">
        <w:rPr>
          <w:lang w:val="en-US"/>
        </w:rPr>
        <w:t>he EGEE&amp;C website.</w:t>
      </w:r>
    </w:p>
    <w:p w:rsidR="001016A6" w:rsidRDefault="001016A6" w:rsidP="00F4028E">
      <w:pPr>
        <w:rPr>
          <w:lang w:val="en-US"/>
        </w:rPr>
      </w:pPr>
    </w:p>
    <w:p w:rsidR="002B3846" w:rsidRDefault="00F90C0B" w:rsidP="00F4028E">
      <w:pPr>
        <w:rPr>
          <w:lang w:val="en-US"/>
        </w:rPr>
      </w:pPr>
      <w:r>
        <w:rPr>
          <w:lang w:val="en-US"/>
        </w:rPr>
        <w:t xml:space="preserve">The </w:t>
      </w:r>
      <w:r w:rsidR="002B3846">
        <w:rPr>
          <w:lang w:val="en-US"/>
        </w:rPr>
        <w:t>Chair would like the wording of the proposal to be clear</w:t>
      </w:r>
      <w:r>
        <w:rPr>
          <w:lang w:val="en-US"/>
        </w:rPr>
        <w:t xml:space="preserve">er on the objectives to facilitate the assessments process. </w:t>
      </w:r>
    </w:p>
    <w:p w:rsidR="00F90C0B" w:rsidRDefault="00F90C0B" w:rsidP="00F4028E">
      <w:pPr>
        <w:rPr>
          <w:lang w:val="en-US"/>
        </w:rPr>
      </w:pPr>
    </w:p>
    <w:p w:rsidR="002B3846" w:rsidRDefault="002B3846" w:rsidP="00F4028E">
      <w:pPr>
        <w:rPr>
          <w:lang w:val="en-US"/>
        </w:rPr>
      </w:pPr>
      <w:r>
        <w:rPr>
          <w:lang w:val="en-US"/>
        </w:rPr>
        <w:t xml:space="preserve">UL suggested another clarification from instantaneous heater or point of use. </w:t>
      </w:r>
    </w:p>
    <w:p w:rsidR="00F90C0B" w:rsidRDefault="00F90C0B" w:rsidP="00F4028E">
      <w:pPr>
        <w:rPr>
          <w:lang w:val="en-US"/>
        </w:rPr>
      </w:pPr>
    </w:p>
    <w:p w:rsidR="002B3846" w:rsidRPr="00F90C0B" w:rsidRDefault="002B3846" w:rsidP="00F4028E">
      <w:pPr>
        <w:rPr>
          <w:b/>
          <w:lang w:val="en-US"/>
        </w:rPr>
      </w:pPr>
      <w:r w:rsidRPr="00F90C0B">
        <w:rPr>
          <w:b/>
          <w:lang w:val="en-US"/>
        </w:rPr>
        <w:t>China</w:t>
      </w:r>
    </w:p>
    <w:p w:rsidR="002B3846" w:rsidRDefault="00F90C0B" w:rsidP="00F4028E">
      <w:pPr>
        <w:rPr>
          <w:lang w:val="en-US"/>
        </w:rPr>
      </w:pPr>
      <w:r>
        <w:rPr>
          <w:lang w:val="en-US"/>
        </w:rPr>
        <w:t xml:space="preserve">The Chinese delegate presented on the </w:t>
      </w:r>
      <w:r w:rsidR="008311F2">
        <w:rPr>
          <w:lang w:val="en-US"/>
        </w:rPr>
        <w:t>r</w:t>
      </w:r>
      <w:r>
        <w:rPr>
          <w:lang w:val="en-US"/>
        </w:rPr>
        <w:t>efrigeration testing standards project that was submitted during funding session 1 this year. The delegate still looking for co-sponsors.</w:t>
      </w:r>
    </w:p>
    <w:p w:rsidR="008311F2" w:rsidRDefault="008311F2" w:rsidP="00F4028E">
      <w:pPr>
        <w:rPr>
          <w:lang w:val="en-US"/>
        </w:rPr>
      </w:pPr>
    </w:p>
    <w:p w:rsidR="008311F2" w:rsidRDefault="008311F2" w:rsidP="00F4028E">
      <w:pPr>
        <w:rPr>
          <w:lang w:val="en-US"/>
        </w:rPr>
      </w:pPr>
      <w:r>
        <w:rPr>
          <w:lang w:val="en-US"/>
        </w:rPr>
        <w:t>Chinese Taipei</w:t>
      </w:r>
      <w:r w:rsidR="00F90C0B">
        <w:rPr>
          <w:lang w:val="en-US"/>
        </w:rPr>
        <w:t xml:space="preserve"> agreed to co-sponsor this project. </w:t>
      </w:r>
    </w:p>
    <w:p w:rsidR="00E83A4E" w:rsidRDefault="00E83A4E" w:rsidP="00E83A4E">
      <w:pPr>
        <w:pStyle w:val="Heading3"/>
        <w:rPr>
          <w:lang w:val="en-US"/>
        </w:rPr>
      </w:pPr>
      <w:r w:rsidRPr="00D077CA">
        <w:rPr>
          <w:lang w:val="en-US"/>
        </w:rPr>
        <w:t xml:space="preserve">Session </w:t>
      </w:r>
      <w:r>
        <w:rPr>
          <w:lang w:val="en-US"/>
        </w:rPr>
        <w:t>11</w:t>
      </w:r>
      <w:r w:rsidRPr="00D077CA">
        <w:rPr>
          <w:lang w:val="en-US"/>
        </w:rPr>
        <w:t xml:space="preserve">: </w:t>
      </w:r>
      <w:r>
        <w:rPr>
          <w:lang w:val="en-US"/>
        </w:rPr>
        <w:t>EGEDA</w:t>
      </w:r>
    </w:p>
    <w:p w:rsidR="00E83A4E" w:rsidRDefault="00E83A4E" w:rsidP="00E83A4E">
      <w:r>
        <w:t xml:space="preserve">The Expert Group on Energy Data and Analysis provided a summary of their energy data collection activities and their advancement on energy efficiency statistics. </w:t>
      </w:r>
    </w:p>
    <w:p w:rsidR="00E83A4E" w:rsidRDefault="00E83A4E" w:rsidP="00E83A4E"/>
    <w:p w:rsidR="00E83A4E" w:rsidRDefault="00E83A4E" w:rsidP="00E83A4E">
      <w:r>
        <w:t>One of the key issues raised by EGEDA is regarding the robustness of the data when broken down, and often just the sheer lack of available data to provide granular energy efficiency indicators.</w:t>
      </w:r>
    </w:p>
    <w:p w:rsidR="00E83A4E" w:rsidRDefault="00E83A4E" w:rsidP="00E83A4E"/>
    <w:p w:rsidR="00E83A4E" w:rsidRPr="00F1626D" w:rsidRDefault="00E83A4E" w:rsidP="00E83A4E">
      <w:r>
        <w:t xml:space="preserve">They have made some progress using estimation techniques, but this has some drawbacks.  </w:t>
      </w:r>
    </w:p>
    <w:p w:rsidR="00E83A4E" w:rsidRDefault="00E83A4E" w:rsidP="00E83A4E">
      <w:pPr>
        <w:pStyle w:val="Heading3"/>
        <w:rPr>
          <w:lang w:val="en-US"/>
        </w:rPr>
      </w:pPr>
      <w:r>
        <w:rPr>
          <w:lang w:val="en-US"/>
        </w:rPr>
        <w:t>Questions</w:t>
      </w:r>
    </w:p>
    <w:p w:rsidR="00E83A4E" w:rsidRDefault="00E83A4E" w:rsidP="00E83A4E">
      <w:r>
        <w:t xml:space="preserve">Singapore – in the last EGEDA Workshop was there concerns about the data being presented this way? Estimation like this has issues with assumptions. </w:t>
      </w:r>
    </w:p>
    <w:p w:rsidR="00E83A4E" w:rsidRDefault="00E83A4E" w:rsidP="00E83A4E"/>
    <w:p w:rsidR="00E83A4E" w:rsidRDefault="00E83A4E" w:rsidP="00E83A4E">
      <w:r>
        <w:t xml:space="preserve">Chair indicated that it is understood that there are issues and holes in this approach but it is important to get started and for economies that are able to present this type of data to share experience for the others that </w:t>
      </w:r>
      <w:r w:rsidR="006C78B0">
        <w:t>can’t</w:t>
      </w:r>
      <w:r>
        <w:t xml:space="preserve"> or have not to date</w:t>
      </w:r>
    </w:p>
    <w:p w:rsidR="00E83A4E" w:rsidRDefault="00E83A4E" w:rsidP="00E83A4E"/>
    <w:p w:rsidR="00E83A4E" w:rsidRPr="00E83A4E" w:rsidRDefault="00E83A4E" w:rsidP="00E83A4E">
      <w:r>
        <w:t xml:space="preserve">UL asked about developing best a practice guide and the ICA commented that they have tried but there has been difficulty in getting uniform methodology. </w:t>
      </w:r>
    </w:p>
    <w:p w:rsidR="002B3846" w:rsidRDefault="00F4028E" w:rsidP="002B3846">
      <w:pPr>
        <w:pStyle w:val="Heading3"/>
        <w:rPr>
          <w:lang w:val="en-US"/>
        </w:rPr>
      </w:pPr>
      <w:r>
        <w:rPr>
          <w:lang w:val="en-US"/>
        </w:rPr>
        <w:t>Session 1</w:t>
      </w:r>
      <w:r w:rsidR="00E83A4E">
        <w:rPr>
          <w:lang w:val="en-US"/>
        </w:rPr>
        <w:t>2</w:t>
      </w:r>
      <w:r>
        <w:rPr>
          <w:lang w:val="en-US"/>
        </w:rPr>
        <w:t xml:space="preserve">: </w:t>
      </w:r>
      <w:r w:rsidR="002B3846">
        <w:rPr>
          <w:lang w:val="en-US"/>
        </w:rPr>
        <w:t>Upcoming Events</w:t>
      </w:r>
    </w:p>
    <w:p w:rsidR="00F90C0B" w:rsidRDefault="00F90C0B" w:rsidP="00F90C0B">
      <w:pPr>
        <w:rPr>
          <w:lang w:val="en-US"/>
        </w:rPr>
      </w:pPr>
      <w:r>
        <w:rPr>
          <w:lang w:val="en-US"/>
        </w:rPr>
        <w:t xml:space="preserve">During this session the item of the next EGEEC meetings was discussed briefly. </w:t>
      </w:r>
    </w:p>
    <w:p w:rsidR="00F90C0B" w:rsidRDefault="00F90C0B" w:rsidP="00F90C0B">
      <w:pPr>
        <w:rPr>
          <w:lang w:val="en-US"/>
        </w:rPr>
      </w:pPr>
    </w:p>
    <w:p w:rsidR="002B3846" w:rsidRDefault="00F90C0B" w:rsidP="00F90C0B">
      <w:pPr>
        <w:rPr>
          <w:lang w:val="en-US"/>
        </w:rPr>
      </w:pPr>
      <w:r>
        <w:rPr>
          <w:lang w:val="en-US"/>
        </w:rPr>
        <w:t>There was an e</w:t>
      </w:r>
      <w:r w:rsidR="008311F2">
        <w:rPr>
          <w:lang w:val="en-US"/>
        </w:rPr>
        <w:t xml:space="preserve">xpression of interest from </w:t>
      </w:r>
      <w:r>
        <w:rPr>
          <w:lang w:val="en-US"/>
        </w:rPr>
        <w:t xml:space="preserve">Philippines to host EGEE&amp;C 44 in the second half of 2014 and from Singapore to host EGEE&amp;C 45 in the first half of 2015. The economies however still need to get approval from their home offices before this can be confirmed. </w:t>
      </w:r>
    </w:p>
    <w:p w:rsidR="00F90C0B" w:rsidRDefault="00F90C0B" w:rsidP="00F90C0B">
      <w:pPr>
        <w:rPr>
          <w:lang w:val="en-US"/>
        </w:rPr>
      </w:pPr>
    </w:p>
    <w:p w:rsidR="00F90C0B" w:rsidRDefault="00F90C0B" w:rsidP="00F90C0B">
      <w:pPr>
        <w:rPr>
          <w:lang w:val="en-US"/>
        </w:rPr>
      </w:pPr>
      <w:r>
        <w:rPr>
          <w:lang w:val="en-US"/>
        </w:rPr>
        <w:t xml:space="preserve">A couple of other events linked with the next EGEEC meetings include the APERC Policy Workshop and a workshop for the MV&amp;E project. Please note that the hosting economy is not expected to incur in any costs associated with the hosting of these workshops. </w:t>
      </w:r>
    </w:p>
    <w:p w:rsidR="002B3846" w:rsidRDefault="002B3846" w:rsidP="00F4028E">
      <w:pPr>
        <w:pStyle w:val="Heading3"/>
        <w:rPr>
          <w:lang w:val="en-US"/>
        </w:rPr>
      </w:pPr>
      <w:r>
        <w:rPr>
          <w:lang w:val="en-US"/>
        </w:rPr>
        <w:lastRenderedPageBreak/>
        <w:t>Session 1</w:t>
      </w:r>
      <w:r w:rsidR="00E83A4E">
        <w:rPr>
          <w:lang w:val="en-US"/>
        </w:rPr>
        <w:t>4</w:t>
      </w:r>
      <w:r>
        <w:rPr>
          <w:lang w:val="en-US"/>
        </w:rPr>
        <w:t>: EGEE&amp;C Presidency vote (EGEE&amp;C Secretariat)</w:t>
      </w:r>
    </w:p>
    <w:p w:rsidR="008311F2" w:rsidRDefault="008311F2" w:rsidP="008311F2">
      <w:pPr>
        <w:rPr>
          <w:lang w:val="en-US"/>
        </w:rPr>
      </w:pPr>
    </w:p>
    <w:p w:rsidR="00F90C0B" w:rsidRDefault="00F90C0B" w:rsidP="008311F2">
      <w:pPr>
        <w:rPr>
          <w:lang w:val="en-US"/>
        </w:rPr>
      </w:pPr>
      <w:r>
        <w:rPr>
          <w:lang w:val="en-US"/>
        </w:rPr>
        <w:t xml:space="preserve">This session was used carry out an election for Chair and Co-chair as there has been some time </w:t>
      </w:r>
      <w:r w:rsidR="003B2E8C">
        <w:rPr>
          <w:lang w:val="en-US"/>
        </w:rPr>
        <w:t xml:space="preserve">since the previous election. </w:t>
      </w:r>
    </w:p>
    <w:p w:rsidR="003B2E8C" w:rsidRPr="008311F2" w:rsidRDefault="003B2E8C" w:rsidP="008311F2">
      <w:pPr>
        <w:rPr>
          <w:lang w:val="en-US"/>
        </w:rPr>
      </w:pPr>
    </w:p>
    <w:p w:rsidR="00F4028E" w:rsidRDefault="003B2E8C" w:rsidP="00F4028E">
      <w:pPr>
        <w:rPr>
          <w:lang w:val="en-US"/>
        </w:rPr>
      </w:pPr>
      <w:r>
        <w:rPr>
          <w:lang w:val="en-US"/>
        </w:rPr>
        <w:t>The c</w:t>
      </w:r>
      <w:r w:rsidR="008311F2">
        <w:rPr>
          <w:lang w:val="en-US"/>
        </w:rPr>
        <w:t>hair indicated the value of having</w:t>
      </w:r>
      <w:r>
        <w:rPr>
          <w:lang w:val="en-US"/>
        </w:rPr>
        <w:t xml:space="preserve"> this process to ensure that the leadership of the group is </w:t>
      </w:r>
      <w:r w:rsidR="008311F2">
        <w:rPr>
          <w:lang w:val="en-US"/>
        </w:rPr>
        <w:t xml:space="preserve">active have </w:t>
      </w:r>
      <w:r>
        <w:rPr>
          <w:lang w:val="en-US"/>
        </w:rPr>
        <w:t>the ability to continue work if one of the leadership members cannot carry on</w:t>
      </w:r>
      <w:r w:rsidR="008311F2">
        <w:rPr>
          <w:lang w:val="en-US"/>
        </w:rPr>
        <w:t>.</w:t>
      </w:r>
    </w:p>
    <w:p w:rsidR="003B2E8C" w:rsidRDefault="003B2E8C" w:rsidP="00F4028E">
      <w:pPr>
        <w:rPr>
          <w:lang w:val="en-US"/>
        </w:rPr>
      </w:pPr>
    </w:p>
    <w:p w:rsidR="003B2E8C" w:rsidRDefault="003B2E8C" w:rsidP="00F4028E">
      <w:pPr>
        <w:rPr>
          <w:lang w:val="en-US"/>
        </w:rPr>
      </w:pPr>
      <w:r>
        <w:rPr>
          <w:lang w:val="en-US"/>
        </w:rPr>
        <w:t xml:space="preserve">Nomination for New Zealand to carry on this duty was made by the Unites States delegate and seconded by Chinese Taipei. </w:t>
      </w:r>
    </w:p>
    <w:p w:rsidR="003B2E8C" w:rsidRDefault="003B2E8C" w:rsidP="00F4028E">
      <w:pPr>
        <w:rPr>
          <w:lang w:val="en-US"/>
        </w:rPr>
      </w:pPr>
    </w:p>
    <w:p w:rsidR="003B2E8C" w:rsidRDefault="003B2E8C" w:rsidP="00F4028E">
      <w:pPr>
        <w:rPr>
          <w:lang w:val="en-US"/>
        </w:rPr>
      </w:pPr>
      <w:r>
        <w:rPr>
          <w:lang w:val="en-US"/>
        </w:rPr>
        <w:t xml:space="preserve">The election for chair was unchallenged and New Zealand accepted the role. </w:t>
      </w:r>
    </w:p>
    <w:p w:rsidR="008311F2" w:rsidRDefault="008311F2" w:rsidP="00F4028E">
      <w:pPr>
        <w:rPr>
          <w:lang w:val="en-US"/>
        </w:rPr>
      </w:pPr>
    </w:p>
    <w:p w:rsidR="00E43A51" w:rsidRDefault="00E43A51" w:rsidP="00F4028E">
      <w:pPr>
        <w:rPr>
          <w:lang w:val="en-US"/>
        </w:rPr>
      </w:pPr>
      <w:r>
        <w:rPr>
          <w:lang w:val="en-US"/>
        </w:rPr>
        <w:t>N</w:t>
      </w:r>
      <w:r w:rsidR="003B2E8C">
        <w:rPr>
          <w:lang w:val="en-US"/>
        </w:rPr>
        <w:t xml:space="preserve">ew Zealand </w:t>
      </w:r>
      <w:r>
        <w:rPr>
          <w:lang w:val="en-US"/>
        </w:rPr>
        <w:t>nominated C</w:t>
      </w:r>
      <w:r w:rsidR="003B2E8C">
        <w:rPr>
          <w:lang w:val="en-US"/>
        </w:rPr>
        <w:t xml:space="preserve">hinese Taipei for the role of Co-Chair, </w:t>
      </w:r>
      <w:r>
        <w:rPr>
          <w:lang w:val="en-US"/>
        </w:rPr>
        <w:t xml:space="preserve">but it was declined. </w:t>
      </w:r>
    </w:p>
    <w:p w:rsidR="00E43A51" w:rsidRDefault="00E43A51" w:rsidP="00F4028E">
      <w:pPr>
        <w:rPr>
          <w:lang w:val="en-US"/>
        </w:rPr>
      </w:pPr>
    </w:p>
    <w:p w:rsidR="00E43A51" w:rsidRDefault="00E43A51" w:rsidP="00F4028E">
      <w:pPr>
        <w:rPr>
          <w:lang w:val="en-US"/>
        </w:rPr>
      </w:pPr>
      <w:r>
        <w:rPr>
          <w:lang w:val="en-US"/>
        </w:rPr>
        <w:t>C</w:t>
      </w:r>
      <w:r w:rsidR="003B2E8C">
        <w:rPr>
          <w:lang w:val="en-US"/>
        </w:rPr>
        <w:t xml:space="preserve">hinese </w:t>
      </w:r>
      <w:r>
        <w:rPr>
          <w:lang w:val="en-US"/>
        </w:rPr>
        <w:t>T</w:t>
      </w:r>
      <w:r w:rsidR="003B2E8C">
        <w:rPr>
          <w:lang w:val="en-US"/>
        </w:rPr>
        <w:t xml:space="preserve">aipei </w:t>
      </w:r>
      <w:r>
        <w:rPr>
          <w:lang w:val="en-US"/>
        </w:rPr>
        <w:t>nomin</w:t>
      </w:r>
      <w:r w:rsidR="003B2E8C">
        <w:rPr>
          <w:lang w:val="en-US"/>
        </w:rPr>
        <w:t>a</w:t>
      </w:r>
      <w:r>
        <w:rPr>
          <w:lang w:val="en-US"/>
        </w:rPr>
        <w:t>te</w:t>
      </w:r>
      <w:r w:rsidR="003B2E8C">
        <w:rPr>
          <w:lang w:val="en-US"/>
        </w:rPr>
        <w:t>d</w:t>
      </w:r>
      <w:r>
        <w:rPr>
          <w:lang w:val="en-US"/>
        </w:rPr>
        <w:t xml:space="preserve"> Singapore </w:t>
      </w:r>
      <w:r w:rsidR="003B2E8C">
        <w:rPr>
          <w:lang w:val="en-US"/>
        </w:rPr>
        <w:t xml:space="preserve">for Co-Chair </w:t>
      </w:r>
      <w:r>
        <w:rPr>
          <w:lang w:val="en-US"/>
        </w:rPr>
        <w:t xml:space="preserve">and was seconded by US. Singapore indicated that they require </w:t>
      </w:r>
      <w:r w:rsidR="006C78B0">
        <w:rPr>
          <w:lang w:val="en-US"/>
        </w:rPr>
        <w:t>checking</w:t>
      </w:r>
      <w:r w:rsidR="003B2E8C">
        <w:rPr>
          <w:lang w:val="en-US"/>
        </w:rPr>
        <w:t xml:space="preserve"> with home office before accepting the role. </w:t>
      </w:r>
      <w:r>
        <w:rPr>
          <w:lang w:val="en-US"/>
        </w:rPr>
        <w:t xml:space="preserve"> </w:t>
      </w:r>
    </w:p>
    <w:p w:rsidR="00E43A51" w:rsidRDefault="00E43A51" w:rsidP="00F4028E">
      <w:pPr>
        <w:rPr>
          <w:lang w:val="en-US"/>
        </w:rPr>
      </w:pPr>
    </w:p>
    <w:p w:rsidR="00E43A51" w:rsidRDefault="00E43A51" w:rsidP="00F4028E">
      <w:pPr>
        <w:rPr>
          <w:lang w:val="en-US"/>
        </w:rPr>
      </w:pPr>
      <w:r>
        <w:rPr>
          <w:lang w:val="en-US"/>
        </w:rPr>
        <w:t>A vote for Singapore to</w:t>
      </w:r>
      <w:r w:rsidR="003B2E8C">
        <w:rPr>
          <w:lang w:val="en-US"/>
        </w:rPr>
        <w:t xml:space="preserve"> be </w:t>
      </w:r>
      <w:r>
        <w:rPr>
          <w:lang w:val="en-US"/>
        </w:rPr>
        <w:t xml:space="preserve">co-chair was </w:t>
      </w:r>
      <w:r w:rsidR="003B2E8C">
        <w:rPr>
          <w:lang w:val="en-US"/>
        </w:rPr>
        <w:t xml:space="preserve">unchallenged and </w:t>
      </w:r>
      <w:r>
        <w:rPr>
          <w:lang w:val="en-US"/>
        </w:rPr>
        <w:t xml:space="preserve">unanimous, subject to clearance. </w:t>
      </w:r>
    </w:p>
    <w:p w:rsidR="00F4028E" w:rsidRPr="00F4028E" w:rsidRDefault="00F4028E" w:rsidP="00F4028E">
      <w:pPr>
        <w:pStyle w:val="Heading3"/>
        <w:rPr>
          <w:lang w:val="en-US"/>
        </w:rPr>
      </w:pPr>
      <w:r>
        <w:rPr>
          <w:lang w:val="en-US"/>
        </w:rPr>
        <w:t>Sessions 1</w:t>
      </w:r>
      <w:r w:rsidR="00E83A4E">
        <w:rPr>
          <w:lang w:val="en-US"/>
        </w:rPr>
        <w:t>5</w:t>
      </w:r>
      <w:r>
        <w:rPr>
          <w:lang w:val="en-US"/>
        </w:rPr>
        <w:t>: Summary Session for Day Two</w:t>
      </w:r>
    </w:p>
    <w:p w:rsidR="00947DF8" w:rsidRDefault="003B2E8C" w:rsidP="00A85575">
      <w:pPr>
        <w:rPr>
          <w:lang w:val="en-US"/>
        </w:rPr>
      </w:pPr>
      <w:r>
        <w:rPr>
          <w:lang w:val="en-US"/>
        </w:rPr>
        <w:t xml:space="preserve">Martin Brown-Santirso indicated that this was his last meeting as </w:t>
      </w:r>
      <w:r w:rsidR="00947DF8">
        <w:rPr>
          <w:lang w:val="en-US"/>
        </w:rPr>
        <w:t>Secretariat and thanked the group for the pos</w:t>
      </w:r>
      <w:r>
        <w:rPr>
          <w:lang w:val="en-US"/>
        </w:rPr>
        <w:t xml:space="preserve">itive participation in the meetings and events. </w:t>
      </w:r>
    </w:p>
    <w:p w:rsidR="00947DF8" w:rsidRPr="00D077CA" w:rsidRDefault="00947DF8" w:rsidP="00A85575">
      <w:pPr>
        <w:rPr>
          <w:lang w:val="en-US"/>
        </w:rPr>
      </w:pPr>
    </w:p>
    <w:p w:rsidR="00D93835" w:rsidRPr="00EA2FFA" w:rsidRDefault="001576F0" w:rsidP="00EA2FFA">
      <w:pPr>
        <w:pStyle w:val="Heading3"/>
        <w:rPr>
          <w:lang w:val="en-US"/>
        </w:rPr>
      </w:pPr>
      <w:r w:rsidRPr="00D077CA">
        <w:rPr>
          <w:lang w:val="en-US"/>
        </w:rPr>
        <w:t>Close of EGEE&amp;C 4</w:t>
      </w:r>
      <w:r w:rsidR="002B3846">
        <w:rPr>
          <w:lang w:val="en-US"/>
        </w:rPr>
        <w:t>3</w:t>
      </w:r>
    </w:p>
    <w:p w:rsidR="00DD2444" w:rsidRDefault="00DD2444">
      <w:pPr>
        <w:rPr>
          <w:b/>
          <w:lang w:val="en-US"/>
        </w:rPr>
      </w:pPr>
    </w:p>
    <w:sectPr w:rsidR="00DD2444">
      <w:headerReference w:type="default" r:id="rId23"/>
      <w:footerReference w:type="even" r:id="rId24"/>
      <w:footerReference w:type="default" r:id="rId2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246" w:rsidRDefault="00812246">
      <w:r>
        <w:separator/>
      </w:r>
    </w:p>
  </w:endnote>
  <w:endnote w:type="continuationSeparator" w:id="0">
    <w:p w:rsidR="00812246" w:rsidRDefault="0081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46" w:rsidRDefault="00812246"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246" w:rsidRDefault="00812246" w:rsidP="00D938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46" w:rsidRDefault="00812246" w:rsidP="002869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F09">
      <w:rPr>
        <w:rStyle w:val="PageNumber"/>
        <w:noProof/>
      </w:rPr>
      <w:t>2</w:t>
    </w:r>
    <w:r>
      <w:rPr>
        <w:rStyle w:val="PageNumber"/>
      </w:rPr>
      <w:fldChar w:fldCharType="end"/>
    </w:r>
  </w:p>
  <w:p w:rsidR="00812246" w:rsidRDefault="00812246" w:rsidP="00D938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246" w:rsidRDefault="00812246">
      <w:r>
        <w:separator/>
      </w:r>
    </w:p>
  </w:footnote>
  <w:footnote w:type="continuationSeparator" w:id="0">
    <w:p w:rsidR="00812246" w:rsidRDefault="00812246">
      <w:r>
        <w:continuationSeparator/>
      </w:r>
    </w:p>
  </w:footnote>
  <w:footnote w:id="1">
    <w:p w:rsidR="00812246" w:rsidRDefault="00812246" w:rsidP="00E03ED7">
      <w:pPr>
        <w:pStyle w:val="FootnoteText"/>
      </w:pPr>
      <w:r>
        <w:rPr>
          <w:rStyle w:val="FootnoteReference"/>
        </w:rPr>
        <w:footnoteRef/>
      </w:r>
      <w:r>
        <w:t xml:space="preserve"> The SCSC is convened under the APEC Committee on Trade and Investment (CTI)</w:t>
      </w:r>
    </w:p>
  </w:footnote>
  <w:footnote w:id="2">
    <w:p w:rsidR="00812246" w:rsidRDefault="00812246" w:rsidP="006207AA">
      <w:pPr>
        <w:pStyle w:val="FootnoteText"/>
      </w:pPr>
      <w:r>
        <w:rPr>
          <w:rStyle w:val="FootnoteReference"/>
        </w:rPr>
        <w:footnoteRef/>
      </w:r>
      <w:r>
        <w:rPr>
          <w:lang w:val="en-US"/>
        </w:rPr>
        <w:t xml:space="preserve">Super-Efficient </w:t>
      </w:r>
      <w:r>
        <w:t xml:space="preserve">Appliance Deployment (SEAD) is a US-led initiative under the Clean Energy Ministerial.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246" w:rsidRDefault="00812246">
    <w:pPr>
      <w:pStyle w:val="Header"/>
    </w:pPr>
    <w:r>
      <w:rPr>
        <w:noProof/>
        <w:lang w:eastAsia="en-NZ"/>
      </w:rPr>
      <w:drawing>
        <wp:inline distT="0" distB="0" distL="0" distR="0">
          <wp:extent cx="5486400" cy="685800"/>
          <wp:effectExtent l="0" t="0" r="0" b="0"/>
          <wp:docPr id="1" name="Picture 1" descr="egeec_header_21jan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ec_header_21jan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52C0"/>
    <w:multiLevelType w:val="hybridMultilevel"/>
    <w:tmpl w:val="BBB47924"/>
    <w:lvl w:ilvl="0" w:tplc="BD1A2E4E">
      <w:start w:val="1"/>
      <w:numFmt w:val="bullet"/>
      <w:lvlText w:val=""/>
      <w:lvlJc w:val="left"/>
      <w:pPr>
        <w:tabs>
          <w:tab w:val="num" w:pos="720"/>
        </w:tabs>
        <w:ind w:left="720" w:hanging="360"/>
      </w:pPr>
      <w:rPr>
        <w:rFonts w:ascii="Wingdings 2" w:hAnsi="Wingdings 2" w:hint="default"/>
      </w:rPr>
    </w:lvl>
    <w:lvl w:ilvl="1" w:tplc="E0606ECE">
      <w:start w:val="1214"/>
      <w:numFmt w:val="bullet"/>
      <w:lvlText w:val=""/>
      <w:lvlJc w:val="left"/>
      <w:pPr>
        <w:tabs>
          <w:tab w:val="num" w:pos="1440"/>
        </w:tabs>
        <w:ind w:left="1440" w:hanging="360"/>
      </w:pPr>
      <w:rPr>
        <w:rFonts w:ascii="Wingdings 2" w:hAnsi="Wingdings 2" w:hint="default"/>
      </w:rPr>
    </w:lvl>
    <w:lvl w:ilvl="2" w:tplc="3794B6E6">
      <w:start w:val="1214"/>
      <w:numFmt w:val="bullet"/>
      <w:lvlText w:val=""/>
      <w:lvlJc w:val="left"/>
      <w:pPr>
        <w:tabs>
          <w:tab w:val="num" w:pos="2160"/>
        </w:tabs>
        <w:ind w:left="2160" w:hanging="360"/>
      </w:pPr>
      <w:rPr>
        <w:rFonts w:ascii="Wingdings 2" w:hAnsi="Wingdings 2" w:hint="default"/>
      </w:rPr>
    </w:lvl>
    <w:lvl w:ilvl="3" w:tplc="08AAD914" w:tentative="1">
      <w:start w:val="1"/>
      <w:numFmt w:val="bullet"/>
      <w:lvlText w:val=""/>
      <w:lvlJc w:val="left"/>
      <w:pPr>
        <w:tabs>
          <w:tab w:val="num" w:pos="2880"/>
        </w:tabs>
        <w:ind w:left="2880" w:hanging="360"/>
      </w:pPr>
      <w:rPr>
        <w:rFonts w:ascii="Wingdings 2" w:hAnsi="Wingdings 2" w:hint="default"/>
      </w:rPr>
    </w:lvl>
    <w:lvl w:ilvl="4" w:tplc="5E9E54F6" w:tentative="1">
      <w:start w:val="1"/>
      <w:numFmt w:val="bullet"/>
      <w:lvlText w:val=""/>
      <w:lvlJc w:val="left"/>
      <w:pPr>
        <w:tabs>
          <w:tab w:val="num" w:pos="3600"/>
        </w:tabs>
        <w:ind w:left="3600" w:hanging="360"/>
      </w:pPr>
      <w:rPr>
        <w:rFonts w:ascii="Wingdings 2" w:hAnsi="Wingdings 2" w:hint="default"/>
      </w:rPr>
    </w:lvl>
    <w:lvl w:ilvl="5" w:tplc="D376F568" w:tentative="1">
      <w:start w:val="1"/>
      <w:numFmt w:val="bullet"/>
      <w:lvlText w:val=""/>
      <w:lvlJc w:val="left"/>
      <w:pPr>
        <w:tabs>
          <w:tab w:val="num" w:pos="4320"/>
        </w:tabs>
        <w:ind w:left="4320" w:hanging="360"/>
      </w:pPr>
      <w:rPr>
        <w:rFonts w:ascii="Wingdings 2" w:hAnsi="Wingdings 2" w:hint="default"/>
      </w:rPr>
    </w:lvl>
    <w:lvl w:ilvl="6" w:tplc="3BF69BE2" w:tentative="1">
      <w:start w:val="1"/>
      <w:numFmt w:val="bullet"/>
      <w:lvlText w:val=""/>
      <w:lvlJc w:val="left"/>
      <w:pPr>
        <w:tabs>
          <w:tab w:val="num" w:pos="5040"/>
        </w:tabs>
        <w:ind w:left="5040" w:hanging="360"/>
      </w:pPr>
      <w:rPr>
        <w:rFonts w:ascii="Wingdings 2" w:hAnsi="Wingdings 2" w:hint="default"/>
      </w:rPr>
    </w:lvl>
    <w:lvl w:ilvl="7" w:tplc="9A0891FC" w:tentative="1">
      <w:start w:val="1"/>
      <w:numFmt w:val="bullet"/>
      <w:lvlText w:val=""/>
      <w:lvlJc w:val="left"/>
      <w:pPr>
        <w:tabs>
          <w:tab w:val="num" w:pos="5760"/>
        </w:tabs>
        <w:ind w:left="5760" w:hanging="360"/>
      </w:pPr>
      <w:rPr>
        <w:rFonts w:ascii="Wingdings 2" w:hAnsi="Wingdings 2" w:hint="default"/>
      </w:rPr>
    </w:lvl>
    <w:lvl w:ilvl="8" w:tplc="F0BE6E58" w:tentative="1">
      <w:start w:val="1"/>
      <w:numFmt w:val="bullet"/>
      <w:lvlText w:val=""/>
      <w:lvlJc w:val="left"/>
      <w:pPr>
        <w:tabs>
          <w:tab w:val="num" w:pos="6480"/>
        </w:tabs>
        <w:ind w:left="6480" w:hanging="360"/>
      </w:pPr>
      <w:rPr>
        <w:rFonts w:ascii="Wingdings 2" w:hAnsi="Wingdings 2" w:hint="default"/>
      </w:rPr>
    </w:lvl>
  </w:abstractNum>
  <w:abstractNum w:abstractNumId="1">
    <w:nsid w:val="027978C7"/>
    <w:multiLevelType w:val="hybridMultilevel"/>
    <w:tmpl w:val="702486F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AD7E8D"/>
    <w:multiLevelType w:val="hybridMultilevel"/>
    <w:tmpl w:val="6B2046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D2079F1"/>
    <w:multiLevelType w:val="hybridMultilevel"/>
    <w:tmpl w:val="C82CFC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D5F70DE"/>
    <w:multiLevelType w:val="hybridMultilevel"/>
    <w:tmpl w:val="11509EA4"/>
    <w:lvl w:ilvl="0" w:tplc="61A8D622">
      <w:start w:val="1"/>
      <w:numFmt w:val="bullet"/>
      <w:lvlText w:val=""/>
      <w:lvlJc w:val="left"/>
      <w:pPr>
        <w:tabs>
          <w:tab w:val="num" w:pos="360"/>
        </w:tabs>
        <w:ind w:left="360" w:hanging="360"/>
      </w:pPr>
      <w:rPr>
        <w:rFonts w:ascii="Wingdings" w:hAnsi="Wingdings" w:hint="default"/>
        <w:sz w:val="20"/>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D555F0F"/>
    <w:multiLevelType w:val="hybridMultilevel"/>
    <w:tmpl w:val="E8E06B3E"/>
    <w:lvl w:ilvl="0" w:tplc="896A32F2">
      <w:start w:val="1"/>
      <w:numFmt w:val="upperLetter"/>
      <w:pStyle w:val="APECFormHeadingA"/>
      <w:lvlText w:val="%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3B731F"/>
    <w:multiLevelType w:val="hybridMultilevel"/>
    <w:tmpl w:val="84B6B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09558B3"/>
    <w:multiLevelType w:val="hybridMultilevel"/>
    <w:tmpl w:val="0BB20E34"/>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nsid w:val="520A05A2"/>
    <w:multiLevelType w:val="hybridMultilevel"/>
    <w:tmpl w:val="721E83E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CA03F1F"/>
    <w:multiLevelType w:val="hybridMultilevel"/>
    <w:tmpl w:val="F4B68DEC"/>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5CB6696A"/>
    <w:multiLevelType w:val="hybridMultilevel"/>
    <w:tmpl w:val="20A22FB8"/>
    <w:lvl w:ilvl="0" w:tplc="49720410">
      <w:start w:val="1"/>
      <w:numFmt w:val="decimal"/>
      <w:pStyle w:val="APECFormnumbered"/>
      <w:lvlText w:val="%1."/>
      <w:lvlJc w:val="left"/>
      <w:pPr>
        <w:ind w:left="360" w:hanging="360"/>
      </w:pPr>
      <w:rPr>
        <w:rFonts w:ascii="Arial" w:hAnsi="Arial" w:cs="Times New Roman"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0C541EE"/>
    <w:multiLevelType w:val="hybridMultilevel"/>
    <w:tmpl w:val="615ED112"/>
    <w:lvl w:ilvl="0" w:tplc="48F2CDAA">
      <w:start w:val="1"/>
      <w:numFmt w:val="bullet"/>
      <w:pStyle w:val="ListBullet"/>
      <w:lvlText w:val=""/>
      <w:lvlJc w:val="left"/>
      <w:pPr>
        <w:tabs>
          <w:tab w:val="num" w:pos="187"/>
        </w:tabs>
        <w:ind w:left="187" w:hanging="187"/>
      </w:pPr>
      <w:rPr>
        <w:rFonts w:ascii="Symbol" w:hAnsi="Symbol" w:hint="default"/>
        <w:color w:val="auto"/>
        <w:lang w:val="en-G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0D47D59"/>
    <w:multiLevelType w:val="hybridMultilevel"/>
    <w:tmpl w:val="09D6C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694C5874"/>
    <w:multiLevelType w:val="hybridMultilevel"/>
    <w:tmpl w:val="851C215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97F6C0A"/>
    <w:multiLevelType w:val="hybridMultilevel"/>
    <w:tmpl w:val="37AAFCB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C054130"/>
    <w:multiLevelType w:val="hybridMultilevel"/>
    <w:tmpl w:val="1FA6A2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7176791F"/>
    <w:multiLevelType w:val="hybridMultilevel"/>
    <w:tmpl w:val="BFA4709E"/>
    <w:lvl w:ilvl="0" w:tplc="F7840E08">
      <w:start w:val="1"/>
      <w:numFmt w:val="bullet"/>
      <w:lvlText w:val="•"/>
      <w:lvlJc w:val="left"/>
      <w:pPr>
        <w:tabs>
          <w:tab w:val="num" w:pos="720"/>
        </w:tabs>
        <w:ind w:left="720" w:hanging="360"/>
      </w:pPr>
      <w:rPr>
        <w:rFonts w:ascii="Arial" w:hAnsi="Arial" w:hint="default"/>
      </w:rPr>
    </w:lvl>
    <w:lvl w:ilvl="1" w:tplc="894CD04A" w:tentative="1">
      <w:start w:val="1"/>
      <w:numFmt w:val="bullet"/>
      <w:lvlText w:val="•"/>
      <w:lvlJc w:val="left"/>
      <w:pPr>
        <w:tabs>
          <w:tab w:val="num" w:pos="1440"/>
        </w:tabs>
        <w:ind w:left="1440" w:hanging="360"/>
      </w:pPr>
      <w:rPr>
        <w:rFonts w:ascii="Arial" w:hAnsi="Arial" w:hint="default"/>
      </w:rPr>
    </w:lvl>
    <w:lvl w:ilvl="2" w:tplc="36E44774" w:tentative="1">
      <w:start w:val="1"/>
      <w:numFmt w:val="bullet"/>
      <w:lvlText w:val="•"/>
      <w:lvlJc w:val="left"/>
      <w:pPr>
        <w:tabs>
          <w:tab w:val="num" w:pos="2160"/>
        </w:tabs>
        <w:ind w:left="2160" w:hanging="360"/>
      </w:pPr>
      <w:rPr>
        <w:rFonts w:ascii="Arial" w:hAnsi="Arial" w:hint="default"/>
      </w:rPr>
    </w:lvl>
    <w:lvl w:ilvl="3" w:tplc="C162858A" w:tentative="1">
      <w:start w:val="1"/>
      <w:numFmt w:val="bullet"/>
      <w:lvlText w:val="•"/>
      <w:lvlJc w:val="left"/>
      <w:pPr>
        <w:tabs>
          <w:tab w:val="num" w:pos="2880"/>
        </w:tabs>
        <w:ind w:left="2880" w:hanging="360"/>
      </w:pPr>
      <w:rPr>
        <w:rFonts w:ascii="Arial" w:hAnsi="Arial" w:hint="default"/>
      </w:rPr>
    </w:lvl>
    <w:lvl w:ilvl="4" w:tplc="8F74C212" w:tentative="1">
      <w:start w:val="1"/>
      <w:numFmt w:val="bullet"/>
      <w:lvlText w:val="•"/>
      <w:lvlJc w:val="left"/>
      <w:pPr>
        <w:tabs>
          <w:tab w:val="num" w:pos="3600"/>
        </w:tabs>
        <w:ind w:left="3600" w:hanging="360"/>
      </w:pPr>
      <w:rPr>
        <w:rFonts w:ascii="Arial" w:hAnsi="Arial" w:hint="default"/>
      </w:rPr>
    </w:lvl>
    <w:lvl w:ilvl="5" w:tplc="B5EA47BC" w:tentative="1">
      <w:start w:val="1"/>
      <w:numFmt w:val="bullet"/>
      <w:lvlText w:val="•"/>
      <w:lvlJc w:val="left"/>
      <w:pPr>
        <w:tabs>
          <w:tab w:val="num" w:pos="4320"/>
        </w:tabs>
        <w:ind w:left="4320" w:hanging="360"/>
      </w:pPr>
      <w:rPr>
        <w:rFonts w:ascii="Arial" w:hAnsi="Arial" w:hint="default"/>
      </w:rPr>
    </w:lvl>
    <w:lvl w:ilvl="6" w:tplc="7DC0BEF0" w:tentative="1">
      <w:start w:val="1"/>
      <w:numFmt w:val="bullet"/>
      <w:lvlText w:val="•"/>
      <w:lvlJc w:val="left"/>
      <w:pPr>
        <w:tabs>
          <w:tab w:val="num" w:pos="5040"/>
        </w:tabs>
        <w:ind w:left="5040" w:hanging="360"/>
      </w:pPr>
      <w:rPr>
        <w:rFonts w:ascii="Arial" w:hAnsi="Arial" w:hint="default"/>
      </w:rPr>
    </w:lvl>
    <w:lvl w:ilvl="7" w:tplc="B7941D00" w:tentative="1">
      <w:start w:val="1"/>
      <w:numFmt w:val="bullet"/>
      <w:lvlText w:val="•"/>
      <w:lvlJc w:val="left"/>
      <w:pPr>
        <w:tabs>
          <w:tab w:val="num" w:pos="5760"/>
        </w:tabs>
        <w:ind w:left="5760" w:hanging="360"/>
      </w:pPr>
      <w:rPr>
        <w:rFonts w:ascii="Arial" w:hAnsi="Arial" w:hint="default"/>
      </w:rPr>
    </w:lvl>
    <w:lvl w:ilvl="8" w:tplc="F3C2D96A" w:tentative="1">
      <w:start w:val="1"/>
      <w:numFmt w:val="bullet"/>
      <w:lvlText w:val="•"/>
      <w:lvlJc w:val="left"/>
      <w:pPr>
        <w:tabs>
          <w:tab w:val="num" w:pos="6480"/>
        </w:tabs>
        <w:ind w:left="6480" w:hanging="360"/>
      </w:pPr>
      <w:rPr>
        <w:rFonts w:ascii="Arial" w:hAnsi="Arial" w:hint="default"/>
      </w:rPr>
    </w:lvl>
  </w:abstractNum>
  <w:abstractNum w:abstractNumId="17">
    <w:nsid w:val="792856C3"/>
    <w:multiLevelType w:val="hybridMultilevel"/>
    <w:tmpl w:val="851C215E"/>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DD80E13"/>
    <w:multiLevelType w:val="hybridMultilevel"/>
    <w:tmpl w:val="39EA4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8"/>
  </w:num>
  <w:num w:numId="5">
    <w:abstractNumId w:val="7"/>
  </w:num>
  <w:num w:numId="6">
    <w:abstractNumId w:val="2"/>
  </w:num>
  <w:num w:numId="7">
    <w:abstractNumId w:val="18"/>
  </w:num>
  <w:num w:numId="8">
    <w:abstractNumId w:val="16"/>
  </w:num>
  <w:num w:numId="9">
    <w:abstractNumId w:val="6"/>
  </w:num>
  <w:num w:numId="10">
    <w:abstractNumId w:val="4"/>
  </w:num>
  <w:num w:numId="11">
    <w:abstractNumId w:val="9"/>
  </w:num>
  <w:num w:numId="12">
    <w:abstractNumId w:val="1"/>
  </w:num>
  <w:num w:numId="13">
    <w:abstractNumId w:val="3"/>
  </w:num>
  <w:num w:numId="14">
    <w:abstractNumId w:val="0"/>
  </w:num>
  <w:num w:numId="15">
    <w:abstractNumId w:val="12"/>
  </w:num>
  <w:num w:numId="16">
    <w:abstractNumId w:val="15"/>
  </w:num>
  <w:num w:numId="17">
    <w:abstractNumId w:val="17"/>
  </w:num>
  <w:num w:numId="18">
    <w:abstractNumId w:val="13"/>
  </w:num>
  <w:num w:numId="1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A0"/>
    <w:rsid w:val="00000426"/>
    <w:rsid w:val="00000C3C"/>
    <w:rsid w:val="00001A0E"/>
    <w:rsid w:val="00002556"/>
    <w:rsid w:val="000029D3"/>
    <w:rsid w:val="000036D8"/>
    <w:rsid w:val="00003E0B"/>
    <w:rsid w:val="000040FF"/>
    <w:rsid w:val="000043D8"/>
    <w:rsid w:val="000049D7"/>
    <w:rsid w:val="00004A5B"/>
    <w:rsid w:val="00005A51"/>
    <w:rsid w:val="00006ACC"/>
    <w:rsid w:val="00006D8C"/>
    <w:rsid w:val="00007916"/>
    <w:rsid w:val="00010551"/>
    <w:rsid w:val="0001077B"/>
    <w:rsid w:val="00011D58"/>
    <w:rsid w:val="000121BA"/>
    <w:rsid w:val="000122BC"/>
    <w:rsid w:val="00013491"/>
    <w:rsid w:val="00013507"/>
    <w:rsid w:val="00013C58"/>
    <w:rsid w:val="000141F4"/>
    <w:rsid w:val="00014C0E"/>
    <w:rsid w:val="00015286"/>
    <w:rsid w:val="000159D4"/>
    <w:rsid w:val="00015B9E"/>
    <w:rsid w:val="0002044F"/>
    <w:rsid w:val="0002097F"/>
    <w:rsid w:val="000213D5"/>
    <w:rsid w:val="00022C52"/>
    <w:rsid w:val="000230CD"/>
    <w:rsid w:val="000244B2"/>
    <w:rsid w:val="000260F6"/>
    <w:rsid w:val="000275D9"/>
    <w:rsid w:val="00027C03"/>
    <w:rsid w:val="000301FC"/>
    <w:rsid w:val="000302EE"/>
    <w:rsid w:val="00030474"/>
    <w:rsid w:val="00031D9A"/>
    <w:rsid w:val="0003260B"/>
    <w:rsid w:val="00032C90"/>
    <w:rsid w:val="0003395F"/>
    <w:rsid w:val="00035263"/>
    <w:rsid w:val="000355F0"/>
    <w:rsid w:val="00035772"/>
    <w:rsid w:val="000359DA"/>
    <w:rsid w:val="000361BC"/>
    <w:rsid w:val="00036226"/>
    <w:rsid w:val="00036337"/>
    <w:rsid w:val="00036C13"/>
    <w:rsid w:val="00036DE5"/>
    <w:rsid w:val="000379B8"/>
    <w:rsid w:val="00037C9A"/>
    <w:rsid w:val="00037F4E"/>
    <w:rsid w:val="00040160"/>
    <w:rsid w:val="00041281"/>
    <w:rsid w:val="00041989"/>
    <w:rsid w:val="00042322"/>
    <w:rsid w:val="00043659"/>
    <w:rsid w:val="000439AD"/>
    <w:rsid w:val="000452C5"/>
    <w:rsid w:val="000476D3"/>
    <w:rsid w:val="00051168"/>
    <w:rsid w:val="0005216B"/>
    <w:rsid w:val="00052CBC"/>
    <w:rsid w:val="00052FAE"/>
    <w:rsid w:val="000530D3"/>
    <w:rsid w:val="00053ABE"/>
    <w:rsid w:val="00053DCC"/>
    <w:rsid w:val="0005533B"/>
    <w:rsid w:val="0005550A"/>
    <w:rsid w:val="000555CA"/>
    <w:rsid w:val="00056C0D"/>
    <w:rsid w:val="00056E25"/>
    <w:rsid w:val="000572B7"/>
    <w:rsid w:val="0005778F"/>
    <w:rsid w:val="000603C1"/>
    <w:rsid w:val="00060F4B"/>
    <w:rsid w:val="00061399"/>
    <w:rsid w:val="00061841"/>
    <w:rsid w:val="00062782"/>
    <w:rsid w:val="00065128"/>
    <w:rsid w:val="00065529"/>
    <w:rsid w:val="00065E48"/>
    <w:rsid w:val="000661AE"/>
    <w:rsid w:val="00067E52"/>
    <w:rsid w:val="00067EE9"/>
    <w:rsid w:val="00070222"/>
    <w:rsid w:val="00070559"/>
    <w:rsid w:val="000710AC"/>
    <w:rsid w:val="000713E1"/>
    <w:rsid w:val="00071521"/>
    <w:rsid w:val="00071AC7"/>
    <w:rsid w:val="00071DB4"/>
    <w:rsid w:val="00072382"/>
    <w:rsid w:val="00072B2D"/>
    <w:rsid w:val="0007388B"/>
    <w:rsid w:val="00073AB7"/>
    <w:rsid w:val="00073CAD"/>
    <w:rsid w:val="00073D54"/>
    <w:rsid w:val="000750DF"/>
    <w:rsid w:val="00075E78"/>
    <w:rsid w:val="00076AE1"/>
    <w:rsid w:val="00077404"/>
    <w:rsid w:val="00077E4A"/>
    <w:rsid w:val="00081986"/>
    <w:rsid w:val="0008225D"/>
    <w:rsid w:val="00082730"/>
    <w:rsid w:val="00082ECE"/>
    <w:rsid w:val="00082F82"/>
    <w:rsid w:val="0008325B"/>
    <w:rsid w:val="0008376E"/>
    <w:rsid w:val="00083939"/>
    <w:rsid w:val="00083DAD"/>
    <w:rsid w:val="00083E8B"/>
    <w:rsid w:val="00083FEB"/>
    <w:rsid w:val="000840AA"/>
    <w:rsid w:val="000844F3"/>
    <w:rsid w:val="00084CDD"/>
    <w:rsid w:val="00084F76"/>
    <w:rsid w:val="0008506D"/>
    <w:rsid w:val="000851DE"/>
    <w:rsid w:val="0008593C"/>
    <w:rsid w:val="00085E24"/>
    <w:rsid w:val="00087553"/>
    <w:rsid w:val="00090822"/>
    <w:rsid w:val="00090A3E"/>
    <w:rsid w:val="00090B2E"/>
    <w:rsid w:val="00090CFC"/>
    <w:rsid w:val="00090E8F"/>
    <w:rsid w:val="00090F56"/>
    <w:rsid w:val="00091CC2"/>
    <w:rsid w:val="000938C4"/>
    <w:rsid w:val="00095162"/>
    <w:rsid w:val="000957BE"/>
    <w:rsid w:val="00095D2B"/>
    <w:rsid w:val="00095E07"/>
    <w:rsid w:val="0009618A"/>
    <w:rsid w:val="00096520"/>
    <w:rsid w:val="000A17C5"/>
    <w:rsid w:val="000A246B"/>
    <w:rsid w:val="000A282B"/>
    <w:rsid w:val="000A43EB"/>
    <w:rsid w:val="000A4BC2"/>
    <w:rsid w:val="000A5577"/>
    <w:rsid w:val="000A5826"/>
    <w:rsid w:val="000A60B8"/>
    <w:rsid w:val="000A6463"/>
    <w:rsid w:val="000A6822"/>
    <w:rsid w:val="000A7FDB"/>
    <w:rsid w:val="000B0E5B"/>
    <w:rsid w:val="000B18AF"/>
    <w:rsid w:val="000B1AFE"/>
    <w:rsid w:val="000B2941"/>
    <w:rsid w:val="000B2A40"/>
    <w:rsid w:val="000B3DBB"/>
    <w:rsid w:val="000B5599"/>
    <w:rsid w:val="000B572F"/>
    <w:rsid w:val="000B6A75"/>
    <w:rsid w:val="000B6DDC"/>
    <w:rsid w:val="000B6FAA"/>
    <w:rsid w:val="000B727E"/>
    <w:rsid w:val="000C00D5"/>
    <w:rsid w:val="000C0428"/>
    <w:rsid w:val="000C0609"/>
    <w:rsid w:val="000C099D"/>
    <w:rsid w:val="000C0F91"/>
    <w:rsid w:val="000C262A"/>
    <w:rsid w:val="000C45D8"/>
    <w:rsid w:val="000C50AB"/>
    <w:rsid w:val="000C613F"/>
    <w:rsid w:val="000C6310"/>
    <w:rsid w:val="000C6C60"/>
    <w:rsid w:val="000C71E1"/>
    <w:rsid w:val="000C73F5"/>
    <w:rsid w:val="000C7D15"/>
    <w:rsid w:val="000C7E94"/>
    <w:rsid w:val="000D0F35"/>
    <w:rsid w:val="000D1225"/>
    <w:rsid w:val="000D1A6A"/>
    <w:rsid w:val="000D1BCF"/>
    <w:rsid w:val="000D1E0F"/>
    <w:rsid w:val="000D2006"/>
    <w:rsid w:val="000D2387"/>
    <w:rsid w:val="000D2E70"/>
    <w:rsid w:val="000D2FD6"/>
    <w:rsid w:val="000D30B9"/>
    <w:rsid w:val="000D3CFA"/>
    <w:rsid w:val="000D43EA"/>
    <w:rsid w:val="000D48EF"/>
    <w:rsid w:val="000D4971"/>
    <w:rsid w:val="000D4E8C"/>
    <w:rsid w:val="000D58E0"/>
    <w:rsid w:val="000D663F"/>
    <w:rsid w:val="000D692C"/>
    <w:rsid w:val="000D6D1F"/>
    <w:rsid w:val="000D75A6"/>
    <w:rsid w:val="000E01EC"/>
    <w:rsid w:val="000E0C2D"/>
    <w:rsid w:val="000E12AE"/>
    <w:rsid w:val="000E12E1"/>
    <w:rsid w:val="000E16A3"/>
    <w:rsid w:val="000E1775"/>
    <w:rsid w:val="000E23A1"/>
    <w:rsid w:val="000E2B70"/>
    <w:rsid w:val="000E2DA3"/>
    <w:rsid w:val="000E346E"/>
    <w:rsid w:val="000E36C0"/>
    <w:rsid w:val="000E38B4"/>
    <w:rsid w:val="000E4464"/>
    <w:rsid w:val="000E509F"/>
    <w:rsid w:val="000E5951"/>
    <w:rsid w:val="000E63B1"/>
    <w:rsid w:val="000E6EC3"/>
    <w:rsid w:val="000E726F"/>
    <w:rsid w:val="000E7582"/>
    <w:rsid w:val="000E777C"/>
    <w:rsid w:val="000F0438"/>
    <w:rsid w:val="000F0985"/>
    <w:rsid w:val="000F1413"/>
    <w:rsid w:val="000F18E5"/>
    <w:rsid w:val="000F34E3"/>
    <w:rsid w:val="000F38BF"/>
    <w:rsid w:val="000F4367"/>
    <w:rsid w:val="000F48E2"/>
    <w:rsid w:val="000F53E6"/>
    <w:rsid w:val="000F5A8C"/>
    <w:rsid w:val="000F613C"/>
    <w:rsid w:val="000F6791"/>
    <w:rsid w:val="0010029B"/>
    <w:rsid w:val="00100CBA"/>
    <w:rsid w:val="00100F0A"/>
    <w:rsid w:val="00101620"/>
    <w:rsid w:val="001016A6"/>
    <w:rsid w:val="0010182C"/>
    <w:rsid w:val="00102297"/>
    <w:rsid w:val="001028A8"/>
    <w:rsid w:val="001036E7"/>
    <w:rsid w:val="00103C2F"/>
    <w:rsid w:val="00103D26"/>
    <w:rsid w:val="00104067"/>
    <w:rsid w:val="00104D9F"/>
    <w:rsid w:val="00105CE0"/>
    <w:rsid w:val="00106E1B"/>
    <w:rsid w:val="001070AB"/>
    <w:rsid w:val="0011035A"/>
    <w:rsid w:val="001105BB"/>
    <w:rsid w:val="00110E1B"/>
    <w:rsid w:val="00111510"/>
    <w:rsid w:val="001118A5"/>
    <w:rsid w:val="001119C7"/>
    <w:rsid w:val="001134A2"/>
    <w:rsid w:val="00113615"/>
    <w:rsid w:val="00114C86"/>
    <w:rsid w:val="00121599"/>
    <w:rsid w:val="00121633"/>
    <w:rsid w:val="0012165E"/>
    <w:rsid w:val="0012250D"/>
    <w:rsid w:val="0012292C"/>
    <w:rsid w:val="00122A97"/>
    <w:rsid w:val="00123112"/>
    <w:rsid w:val="00123F8A"/>
    <w:rsid w:val="00124385"/>
    <w:rsid w:val="001248A8"/>
    <w:rsid w:val="00124B6C"/>
    <w:rsid w:val="00124C64"/>
    <w:rsid w:val="00125291"/>
    <w:rsid w:val="001258E4"/>
    <w:rsid w:val="00126C25"/>
    <w:rsid w:val="00127EAB"/>
    <w:rsid w:val="001303AA"/>
    <w:rsid w:val="00131480"/>
    <w:rsid w:val="001326D4"/>
    <w:rsid w:val="00133662"/>
    <w:rsid w:val="00134041"/>
    <w:rsid w:val="00134808"/>
    <w:rsid w:val="00134B16"/>
    <w:rsid w:val="0013507E"/>
    <w:rsid w:val="00135243"/>
    <w:rsid w:val="00135BE5"/>
    <w:rsid w:val="001372A5"/>
    <w:rsid w:val="0014001B"/>
    <w:rsid w:val="001401D5"/>
    <w:rsid w:val="001405A4"/>
    <w:rsid w:val="00140966"/>
    <w:rsid w:val="00140A24"/>
    <w:rsid w:val="001427EA"/>
    <w:rsid w:val="00142D0A"/>
    <w:rsid w:val="0014306B"/>
    <w:rsid w:val="0014347C"/>
    <w:rsid w:val="001448E4"/>
    <w:rsid w:val="00145D74"/>
    <w:rsid w:val="00146731"/>
    <w:rsid w:val="001468A7"/>
    <w:rsid w:val="001501F7"/>
    <w:rsid w:val="001521B2"/>
    <w:rsid w:val="0015220F"/>
    <w:rsid w:val="001522C0"/>
    <w:rsid w:val="001522E5"/>
    <w:rsid w:val="001536C4"/>
    <w:rsid w:val="001539CF"/>
    <w:rsid w:val="00153B2B"/>
    <w:rsid w:val="00153F92"/>
    <w:rsid w:val="001558FC"/>
    <w:rsid w:val="00156206"/>
    <w:rsid w:val="00157150"/>
    <w:rsid w:val="00157312"/>
    <w:rsid w:val="001576F0"/>
    <w:rsid w:val="00157D4E"/>
    <w:rsid w:val="001601D8"/>
    <w:rsid w:val="0016068F"/>
    <w:rsid w:val="001613F2"/>
    <w:rsid w:val="0016167A"/>
    <w:rsid w:val="00162694"/>
    <w:rsid w:val="001635AD"/>
    <w:rsid w:val="0016399A"/>
    <w:rsid w:val="00164470"/>
    <w:rsid w:val="00164DAF"/>
    <w:rsid w:val="001663EE"/>
    <w:rsid w:val="00167088"/>
    <w:rsid w:val="00170387"/>
    <w:rsid w:val="00170549"/>
    <w:rsid w:val="001706A2"/>
    <w:rsid w:val="00170D13"/>
    <w:rsid w:val="00171289"/>
    <w:rsid w:val="001713A5"/>
    <w:rsid w:val="00171D13"/>
    <w:rsid w:val="00171E38"/>
    <w:rsid w:val="00172088"/>
    <w:rsid w:val="00172C5D"/>
    <w:rsid w:val="001751E4"/>
    <w:rsid w:val="0017539B"/>
    <w:rsid w:val="0017793E"/>
    <w:rsid w:val="00177AAC"/>
    <w:rsid w:val="00177B67"/>
    <w:rsid w:val="00180368"/>
    <w:rsid w:val="001807DD"/>
    <w:rsid w:val="0018157B"/>
    <w:rsid w:val="00181723"/>
    <w:rsid w:val="00181D90"/>
    <w:rsid w:val="00182710"/>
    <w:rsid w:val="00186276"/>
    <w:rsid w:val="00186356"/>
    <w:rsid w:val="00187561"/>
    <w:rsid w:val="0019011E"/>
    <w:rsid w:val="00190B66"/>
    <w:rsid w:val="00192129"/>
    <w:rsid w:val="00192179"/>
    <w:rsid w:val="001926BB"/>
    <w:rsid w:val="00192C38"/>
    <w:rsid w:val="00193084"/>
    <w:rsid w:val="00193A85"/>
    <w:rsid w:val="00193C75"/>
    <w:rsid w:val="00194E7B"/>
    <w:rsid w:val="001950C8"/>
    <w:rsid w:val="00196F03"/>
    <w:rsid w:val="00197178"/>
    <w:rsid w:val="00197286"/>
    <w:rsid w:val="00197298"/>
    <w:rsid w:val="00197F55"/>
    <w:rsid w:val="001A02B5"/>
    <w:rsid w:val="001A030E"/>
    <w:rsid w:val="001A13AE"/>
    <w:rsid w:val="001A1D6C"/>
    <w:rsid w:val="001A2F9B"/>
    <w:rsid w:val="001A322A"/>
    <w:rsid w:val="001A3AB3"/>
    <w:rsid w:val="001A4032"/>
    <w:rsid w:val="001A4519"/>
    <w:rsid w:val="001A5D05"/>
    <w:rsid w:val="001A6213"/>
    <w:rsid w:val="001A6C8B"/>
    <w:rsid w:val="001A7748"/>
    <w:rsid w:val="001B0184"/>
    <w:rsid w:val="001B0A00"/>
    <w:rsid w:val="001B0B5B"/>
    <w:rsid w:val="001B2361"/>
    <w:rsid w:val="001B2897"/>
    <w:rsid w:val="001B2D04"/>
    <w:rsid w:val="001B39B5"/>
    <w:rsid w:val="001B3D3B"/>
    <w:rsid w:val="001B3EA5"/>
    <w:rsid w:val="001B4FB8"/>
    <w:rsid w:val="001B606A"/>
    <w:rsid w:val="001B6E68"/>
    <w:rsid w:val="001B781C"/>
    <w:rsid w:val="001C0754"/>
    <w:rsid w:val="001C16B8"/>
    <w:rsid w:val="001C17B5"/>
    <w:rsid w:val="001C2440"/>
    <w:rsid w:val="001C3539"/>
    <w:rsid w:val="001C36C1"/>
    <w:rsid w:val="001C380E"/>
    <w:rsid w:val="001C3BB1"/>
    <w:rsid w:val="001C425B"/>
    <w:rsid w:val="001C51AD"/>
    <w:rsid w:val="001C62E6"/>
    <w:rsid w:val="001C649F"/>
    <w:rsid w:val="001C7B44"/>
    <w:rsid w:val="001D032F"/>
    <w:rsid w:val="001D05F4"/>
    <w:rsid w:val="001D0DA0"/>
    <w:rsid w:val="001D27E9"/>
    <w:rsid w:val="001D2BAD"/>
    <w:rsid w:val="001D3844"/>
    <w:rsid w:val="001D4806"/>
    <w:rsid w:val="001D5A3D"/>
    <w:rsid w:val="001D6B8B"/>
    <w:rsid w:val="001E0390"/>
    <w:rsid w:val="001E1E01"/>
    <w:rsid w:val="001E1ED9"/>
    <w:rsid w:val="001E2D34"/>
    <w:rsid w:val="001E2D91"/>
    <w:rsid w:val="001E2E50"/>
    <w:rsid w:val="001E2E9E"/>
    <w:rsid w:val="001E31A1"/>
    <w:rsid w:val="001E3A01"/>
    <w:rsid w:val="001E3EC9"/>
    <w:rsid w:val="001E4442"/>
    <w:rsid w:val="001E4691"/>
    <w:rsid w:val="001E4FE1"/>
    <w:rsid w:val="001E5731"/>
    <w:rsid w:val="001E5939"/>
    <w:rsid w:val="001E5AF6"/>
    <w:rsid w:val="001E6A93"/>
    <w:rsid w:val="001E6B92"/>
    <w:rsid w:val="001E7355"/>
    <w:rsid w:val="001E7ACE"/>
    <w:rsid w:val="001E7FB4"/>
    <w:rsid w:val="001F0153"/>
    <w:rsid w:val="001F08DB"/>
    <w:rsid w:val="001F1789"/>
    <w:rsid w:val="001F2042"/>
    <w:rsid w:val="001F215A"/>
    <w:rsid w:val="001F3405"/>
    <w:rsid w:val="001F3485"/>
    <w:rsid w:val="001F3D24"/>
    <w:rsid w:val="001F4144"/>
    <w:rsid w:val="001F4F6B"/>
    <w:rsid w:val="001F509F"/>
    <w:rsid w:val="001F5BEC"/>
    <w:rsid w:val="001F7506"/>
    <w:rsid w:val="001F7741"/>
    <w:rsid w:val="00202149"/>
    <w:rsid w:val="0020286B"/>
    <w:rsid w:val="00202D71"/>
    <w:rsid w:val="0020401A"/>
    <w:rsid w:val="00204D5C"/>
    <w:rsid w:val="00205201"/>
    <w:rsid w:val="00205235"/>
    <w:rsid w:val="00205911"/>
    <w:rsid w:val="00205B0F"/>
    <w:rsid w:val="00205C64"/>
    <w:rsid w:val="00205E92"/>
    <w:rsid w:val="002062A1"/>
    <w:rsid w:val="00206FF9"/>
    <w:rsid w:val="00207AB7"/>
    <w:rsid w:val="0021018D"/>
    <w:rsid w:val="002111EB"/>
    <w:rsid w:val="0021160A"/>
    <w:rsid w:val="00212BD6"/>
    <w:rsid w:val="00213CC8"/>
    <w:rsid w:val="002148EC"/>
    <w:rsid w:val="00215663"/>
    <w:rsid w:val="00216758"/>
    <w:rsid w:val="00216C75"/>
    <w:rsid w:val="00216F8C"/>
    <w:rsid w:val="002172D2"/>
    <w:rsid w:val="0021795C"/>
    <w:rsid w:val="00217DA8"/>
    <w:rsid w:val="00220733"/>
    <w:rsid w:val="002209EC"/>
    <w:rsid w:val="002209EF"/>
    <w:rsid w:val="0022199B"/>
    <w:rsid w:val="00221E0F"/>
    <w:rsid w:val="00222A41"/>
    <w:rsid w:val="00224304"/>
    <w:rsid w:val="002247FE"/>
    <w:rsid w:val="00225BD3"/>
    <w:rsid w:val="002276CA"/>
    <w:rsid w:val="00227776"/>
    <w:rsid w:val="00230546"/>
    <w:rsid w:val="00230661"/>
    <w:rsid w:val="00230CC3"/>
    <w:rsid w:val="00230CDE"/>
    <w:rsid w:val="00231002"/>
    <w:rsid w:val="002315BC"/>
    <w:rsid w:val="00232D61"/>
    <w:rsid w:val="00232DCD"/>
    <w:rsid w:val="00232F1F"/>
    <w:rsid w:val="002330E1"/>
    <w:rsid w:val="00233384"/>
    <w:rsid w:val="00233759"/>
    <w:rsid w:val="00233D46"/>
    <w:rsid w:val="0023412E"/>
    <w:rsid w:val="002343E0"/>
    <w:rsid w:val="002357BF"/>
    <w:rsid w:val="00235B4B"/>
    <w:rsid w:val="00236F31"/>
    <w:rsid w:val="0023771E"/>
    <w:rsid w:val="00240A24"/>
    <w:rsid w:val="00240DAF"/>
    <w:rsid w:val="00240EB0"/>
    <w:rsid w:val="002418EF"/>
    <w:rsid w:val="00241B95"/>
    <w:rsid w:val="0024200F"/>
    <w:rsid w:val="002425F2"/>
    <w:rsid w:val="002428C9"/>
    <w:rsid w:val="0024363A"/>
    <w:rsid w:val="00244F56"/>
    <w:rsid w:val="00246427"/>
    <w:rsid w:val="0024644C"/>
    <w:rsid w:val="002468B6"/>
    <w:rsid w:val="002479AF"/>
    <w:rsid w:val="00247CD2"/>
    <w:rsid w:val="0025016C"/>
    <w:rsid w:val="00251011"/>
    <w:rsid w:val="00251AE4"/>
    <w:rsid w:val="00252952"/>
    <w:rsid w:val="00252DAD"/>
    <w:rsid w:val="0025533F"/>
    <w:rsid w:val="00255761"/>
    <w:rsid w:val="00255E09"/>
    <w:rsid w:val="00256511"/>
    <w:rsid w:val="00260E05"/>
    <w:rsid w:val="002614A3"/>
    <w:rsid w:val="00262663"/>
    <w:rsid w:val="00262B62"/>
    <w:rsid w:val="00263188"/>
    <w:rsid w:val="002634CB"/>
    <w:rsid w:val="0026389D"/>
    <w:rsid w:val="00263DC3"/>
    <w:rsid w:val="00265185"/>
    <w:rsid w:val="00265483"/>
    <w:rsid w:val="00265C8C"/>
    <w:rsid w:val="0026607C"/>
    <w:rsid w:val="00266F99"/>
    <w:rsid w:val="0026741F"/>
    <w:rsid w:val="00267DE3"/>
    <w:rsid w:val="002705B5"/>
    <w:rsid w:val="0027213D"/>
    <w:rsid w:val="00272152"/>
    <w:rsid w:val="00272A46"/>
    <w:rsid w:val="0027385D"/>
    <w:rsid w:val="00273EFD"/>
    <w:rsid w:val="002754F3"/>
    <w:rsid w:val="002755C9"/>
    <w:rsid w:val="0027621E"/>
    <w:rsid w:val="0027638B"/>
    <w:rsid w:val="00276532"/>
    <w:rsid w:val="002769DE"/>
    <w:rsid w:val="00276D9F"/>
    <w:rsid w:val="002779BA"/>
    <w:rsid w:val="00277FFB"/>
    <w:rsid w:val="00280F17"/>
    <w:rsid w:val="0028113E"/>
    <w:rsid w:val="00281846"/>
    <w:rsid w:val="00281F1C"/>
    <w:rsid w:val="0028342C"/>
    <w:rsid w:val="00283BD2"/>
    <w:rsid w:val="00284077"/>
    <w:rsid w:val="002842BC"/>
    <w:rsid w:val="00284BBA"/>
    <w:rsid w:val="00284BE6"/>
    <w:rsid w:val="002851BA"/>
    <w:rsid w:val="00285CB8"/>
    <w:rsid w:val="002869AA"/>
    <w:rsid w:val="0028721E"/>
    <w:rsid w:val="00287381"/>
    <w:rsid w:val="0028743D"/>
    <w:rsid w:val="002914CF"/>
    <w:rsid w:val="0029181E"/>
    <w:rsid w:val="00291F1B"/>
    <w:rsid w:val="002923A2"/>
    <w:rsid w:val="002926DA"/>
    <w:rsid w:val="00293724"/>
    <w:rsid w:val="00294C42"/>
    <w:rsid w:val="002973F2"/>
    <w:rsid w:val="00297794"/>
    <w:rsid w:val="002A0369"/>
    <w:rsid w:val="002A120D"/>
    <w:rsid w:val="002A1CE2"/>
    <w:rsid w:val="002A28A9"/>
    <w:rsid w:val="002A311C"/>
    <w:rsid w:val="002A3700"/>
    <w:rsid w:val="002A3AB1"/>
    <w:rsid w:val="002A46FA"/>
    <w:rsid w:val="002A4D36"/>
    <w:rsid w:val="002A4EB1"/>
    <w:rsid w:val="002A5401"/>
    <w:rsid w:val="002A5B0B"/>
    <w:rsid w:val="002A6158"/>
    <w:rsid w:val="002A6C4E"/>
    <w:rsid w:val="002A77BF"/>
    <w:rsid w:val="002A7866"/>
    <w:rsid w:val="002A7DC7"/>
    <w:rsid w:val="002B00FC"/>
    <w:rsid w:val="002B0146"/>
    <w:rsid w:val="002B1AE0"/>
    <w:rsid w:val="002B2941"/>
    <w:rsid w:val="002B2A70"/>
    <w:rsid w:val="002B2B8F"/>
    <w:rsid w:val="002B3846"/>
    <w:rsid w:val="002B398C"/>
    <w:rsid w:val="002B43C3"/>
    <w:rsid w:val="002B441E"/>
    <w:rsid w:val="002B4722"/>
    <w:rsid w:val="002B4BD6"/>
    <w:rsid w:val="002B4FF0"/>
    <w:rsid w:val="002B54B9"/>
    <w:rsid w:val="002B54E3"/>
    <w:rsid w:val="002B5B77"/>
    <w:rsid w:val="002B5DAC"/>
    <w:rsid w:val="002B635F"/>
    <w:rsid w:val="002B724C"/>
    <w:rsid w:val="002B75F2"/>
    <w:rsid w:val="002C03EF"/>
    <w:rsid w:val="002C0C9D"/>
    <w:rsid w:val="002C1E5D"/>
    <w:rsid w:val="002C23F8"/>
    <w:rsid w:val="002C2641"/>
    <w:rsid w:val="002C409D"/>
    <w:rsid w:val="002C47B4"/>
    <w:rsid w:val="002C4C2F"/>
    <w:rsid w:val="002C541C"/>
    <w:rsid w:val="002C5486"/>
    <w:rsid w:val="002C5742"/>
    <w:rsid w:val="002C65CC"/>
    <w:rsid w:val="002C7AEB"/>
    <w:rsid w:val="002C7DD5"/>
    <w:rsid w:val="002D08C8"/>
    <w:rsid w:val="002D0AA7"/>
    <w:rsid w:val="002D0D35"/>
    <w:rsid w:val="002D11D5"/>
    <w:rsid w:val="002D18A1"/>
    <w:rsid w:val="002D2070"/>
    <w:rsid w:val="002D32AB"/>
    <w:rsid w:val="002D3882"/>
    <w:rsid w:val="002D41F9"/>
    <w:rsid w:val="002D4F1F"/>
    <w:rsid w:val="002D5451"/>
    <w:rsid w:val="002D5497"/>
    <w:rsid w:val="002D727F"/>
    <w:rsid w:val="002D744B"/>
    <w:rsid w:val="002D74A6"/>
    <w:rsid w:val="002E0182"/>
    <w:rsid w:val="002E098D"/>
    <w:rsid w:val="002E2EA7"/>
    <w:rsid w:val="002E3C04"/>
    <w:rsid w:val="002E451B"/>
    <w:rsid w:val="002E4B31"/>
    <w:rsid w:val="002E4DFB"/>
    <w:rsid w:val="002E5B16"/>
    <w:rsid w:val="002E5F94"/>
    <w:rsid w:val="002E6706"/>
    <w:rsid w:val="002E7156"/>
    <w:rsid w:val="002E7C5A"/>
    <w:rsid w:val="002F0408"/>
    <w:rsid w:val="002F0E28"/>
    <w:rsid w:val="002F2049"/>
    <w:rsid w:val="002F34A5"/>
    <w:rsid w:val="002F3893"/>
    <w:rsid w:val="002F3D5C"/>
    <w:rsid w:val="002F3EF9"/>
    <w:rsid w:val="002F418A"/>
    <w:rsid w:val="002F4949"/>
    <w:rsid w:val="002F59FB"/>
    <w:rsid w:val="002F5E73"/>
    <w:rsid w:val="002F7138"/>
    <w:rsid w:val="002F7A28"/>
    <w:rsid w:val="002F7E25"/>
    <w:rsid w:val="0030020A"/>
    <w:rsid w:val="00300D0E"/>
    <w:rsid w:val="003015F0"/>
    <w:rsid w:val="00303632"/>
    <w:rsid w:val="00303DBE"/>
    <w:rsid w:val="00303E47"/>
    <w:rsid w:val="003046E8"/>
    <w:rsid w:val="0030592F"/>
    <w:rsid w:val="00305A2C"/>
    <w:rsid w:val="00307CE9"/>
    <w:rsid w:val="00307D99"/>
    <w:rsid w:val="00307F99"/>
    <w:rsid w:val="003103FA"/>
    <w:rsid w:val="00310820"/>
    <w:rsid w:val="00311273"/>
    <w:rsid w:val="0031203D"/>
    <w:rsid w:val="0031208D"/>
    <w:rsid w:val="003166B7"/>
    <w:rsid w:val="00317536"/>
    <w:rsid w:val="00317AED"/>
    <w:rsid w:val="00317BBD"/>
    <w:rsid w:val="003201B6"/>
    <w:rsid w:val="003205F3"/>
    <w:rsid w:val="0032073B"/>
    <w:rsid w:val="0032098A"/>
    <w:rsid w:val="003223E3"/>
    <w:rsid w:val="00322A10"/>
    <w:rsid w:val="00322A40"/>
    <w:rsid w:val="00324B33"/>
    <w:rsid w:val="00325B9A"/>
    <w:rsid w:val="0032710B"/>
    <w:rsid w:val="00327915"/>
    <w:rsid w:val="00330403"/>
    <w:rsid w:val="00330D77"/>
    <w:rsid w:val="00330E04"/>
    <w:rsid w:val="0033189F"/>
    <w:rsid w:val="00332DE4"/>
    <w:rsid w:val="003339D1"/>
    <w:rsid w:val="00334372"/>
    <w:rsid w:val="00336609"/>
    <w:rsid w:val="00336643"/>
    <w:rsid w:val="003369E5"/>
    <w:rsid w:val="003412A4"/>
    <w:rsid w:val="00341327"/>
    <w:rsid w:val="0034244B"/>
    <w:rsid w:val="0034254B"/>
    <w:rsid w:val="00342F37"/>
    <w:rsid w:val="00344FB5"/>
    <w:rsid w:val="0034549D"/>
    <w:rsid w:val="003466AF"/>
    <w:rsid w:val="00346B94"/>
    <w:rsid w:val="00347156"/>
    <w:rsid w:val="00347515"/>
    <w:rsid w:val="0035024B"/>
    <w:rsid w:val="003507C2"/>
    <w:rsid w:val="00350CB4"/>
    <w:rsid w:val="0035102C"/>
    <w:rsid w:val="003514C0"/>
    <w:rsid w:val="003516E6"/>
    <w:rsid w:val="003517C7"/>
    <w:rsid w:val="003518F9"/>
    <w:rsid w:val="00351DA6"/>
    <w:rsid w:val="003527B7"/>
    <w:rsid w:val="00352DC2"/>
    <w:rsid w:val="00352E12"/>
    <w:rsid w:val="0035316C"/>
    <w:rsid w:val="00355B38"/>
    <w:rsid w:val="00357724"/>
    <w:rsid w:val="003579B8"/>
    <w:rsid w:val="00357FF9"/>
    <w:rsid w:val="003606C4"/>
    <w:rsid w:val="00360782"/>
    <w:rsid w:val="00360CB5"/>
    <w:rsid w:val="003620D2"/>
    <w:rsid w:val="0036233F"/>
    <w:rsid w:val="00362D95"/>
    <w:rsid w:val="00362F84"/>
    <w:rsid w:val="0036331A"/>
    <w:rsid w:val="00363B38"/>
    <w:rsid w:val="00363D4E"/>
    <w:rsid w:val="003644F2"/>
    <w:rsid w:val="003649D7"/>
    <w:rsid w:val="00364E20"/>
    <w:rsid w:val="00365879"/>
    <w:rsid w:val="00366486"/>
    <w:rsid w:val="00366E99"/>
    <w:rsid w:val="0037018D"/>
    <w:rsid w:val="00371479"/>
    <w:rsid w:val="00371E53"/>
    <w:rsid w:val="00372A04"/>
    <w:rsid w:val="003740C3"/>
    <w:rsid w:val="00374783"/>
    <w:rsid w:val="00375856"/>
    <w:rsid w:val="003760A6"/>
    <w:rsid w:val="00376683"/>
    <w:rsid w:val="00377C3A"/>
    <w:rsid w:val="003800FB"/>
    <w:rsid w:val="0038324E"/>
    <w:rsid w:val="0038367E"/>
    <w:rsid w:val="00383E32"/>
    <w:rsid w:val="003842B8"/>
    <w:rsid w:val="00386D86"/>
    <w:rsid w:val="00386E75"/>
    <w:rsid w:val="00386F34"/>
    <w:rsid w:val="0039014D"/>
    <w:rsid w:val="00390451"/>
    <w:rsid w:val="00390632"/>
    <w:rsid w:val="00391003"/>
    <w:rsid w:val="00392CE1"/>
    <w:rsid w:val="003930AD"/>
    <w:rsid w:val="0039341D"/>
    <w:rsid w:val="00393475"/>
    <w:rsid w:val="00393705"/>
    <w:rsid w:val="00393DED"/>
    <w:rsid w:val="00394350"/>
    <w:rsid w:val="00395259"/>
    <w:rsid w:val="003957A8"/>
    <w:rsid w:val="003958F1"/>
    <w:rsid w:val="003965FF"/>
    <w:rsid w:val="003979BC"/>
    <w:rsid w:val="003A02AE"/>
    <w:rsid w:val="003A1837"/>
    <w:rsid w:val="003A1CB6"/>
    <w:rsid w:val="003A20EB"/>
    <w:rsid w:val="003A223F"/>
    <w:rsid w:val="003A2985"/>
    <w:rsid w:val="003A2F3C"/>
    <w:rsid w:val="003A30DC"/>
    <w:rsid w:val="003A3622"/>
    <w:rsid w:val="003A36A4"/>
    <w:rsid w:val="003A3F42"/>
    <w:rsid w:val="003A440F"/>
    <w:rsid w:val="003A4AE4"/>
    <w:rsid w:val="003A5226"/>
    <w:rsid w:val="003A557A"/>
    <w:rsid w:val="003A6102"/>
    <w:rsid w:val="003A6A3C"/>
    <w:rsid w:val="003A77EF"/>
    <w:rsid w:val="003A7B7D"/>
    <w:rsid w:val="003B06B7"/>
    <w:rsid w:val="003B1248"/>
    <w:rsid w:val="003B1546"/>
    <w:rsid w:val="003B18F9"/>
    <w:rsid w:val="003B2809"/>
    <w:rsid w:val="003B2C64"/>
    <w:rsid w:val="003B2E8C"/>
    <w:rsid w:val="003B41C4"/>
    <w:rsid w:val="003B4DF3"/>
    <w:rsid w:val="003B6015"/>
    <w:rsid w:val="003B6028"/>
    <w:rsid w:val="003B6331"/>
    <w:rsid w:val="003B6546"/>
    <w:rsid w:val="003B666A"/>
    <w:rsid w:val="003B7F7F"/>
    <w:rsid w:val="003C15CE"/>
    <w:rsid w:val="003C1687"/>
    <w:rsid w:val="003C1E83"/>
    <w:rsid w:val="003C2081"/>
    <w:rsid w:val="003C239A"/>
    <w:rsid w:val="003C390F"/>
    <w:rsid w:val="003C4EEF"/>
    <w:rsid w:val="003C5035"/>
    <w:rsid w:val="003C51B4"/>
    <w:rsid w:val="003C57BA"/>
    <w:rsid w:val="003C5853"/>
    <w:rsid w:val="003C59ED"/>
    <w:rsid w:val="003C72E1"/>
    <w:rsid w:val="003D0282"/>
    <w:rsid w:val="003D0905"/>
    <w:rsid w:val="003D1318"/>
    <w:rsid w:val="003D1BED"/>
    <w:rsid w:val="003D2749"/>
    <w:rsid w:val="003D2D6E"/>
    <w:rsid w:val="003D3533"/>
    <w:rsid w:val="003D35D3"/>
    <w:rsid w:val="003D37B4"/>
    <w:rsid w:val="003D3AAB"/>
    <w:rsid w:val="003D3C9C"/>
    <w:rsid w:val="003D4299"/>
    <w:rsid w:val="003D4CBB"/>
    <w:rsid w:val="003D4DF0"/>
    <w:rsid w:val="003D590A"/>
    <w:rsid w:val="003D5CE3"/>
    <w:rsid w:val="003D6664"/>
    <w:rsid w:val="003D733D"/>
    <w:rsid w:val="003D7B47"/>
    <w:rsid w:val="003D7DC0"/>
    <w:rsid w:val="003E161E"/>
    <w:rsid w:val="003E1B58"/>
    <w:rsid w:val="003E2143"/>
    <w:rsid w:val="003E298F"/>
    <w:rsid w:val="003E381A"/>
    <w:rsid w:val="003E3AD5"/>
    <w:rsid w:val="003E4F68"/>
    <w:rsid w:val="003E5969"/>
    <w:rsid w:val="003E6799"/>
    <w:rsid w:val="003E6E8B"/>
    <w:rsid w:val="003E71C4"/>
    <w:rsid w:val="003E73BE"/>
    <w:rsid w:val="003F0999"/>
    <w:rsid w:val="003F0AAB"/>
    <w:rsid w:val="003F0B1F"/>
    <w:rsid w:val="003F1CB4"/>
    <w:rsid w:val="003F24B3"/>
    <w:rsid w:val="003F27E6"/>
    <w:rsid w:val="003F28FD"/>
    <w:rsid w:val="003F2A06"/>
    <w:rsid w:val="003F332F"/>
    <w:rsid w:val="003F394D"/>
    <w:rsid w:val="003F396C"/>
    <w:rsid w:val="003F3B1A"/>
    <w:rsid w:val="003F4B0F"/>
    <w:rsid w:val="003F4F14"/>
    <w:rsid w:val="003F4F3D"/>
    <w:rsid w:val="003F5123"/>
    <w:rsid w:val="003F5146"/>
    <w:rsid w:val="003F591D"/>
    <w:rsid w:val="003F5D7B"/>
    <w:rsid w:val="003F5E68"/>
    <w:rsid w:val="003F647F"/>
    <w:rsid w:val="003F66AA"/>
    <w:rsid w:val="003F67C3"/>
    <w:rsid w:val="003F74B8"/>
    <w:rsid w:val="004017BF"/>
    <w:rsid w:val="00401DBF"/>
    <w:rsid w:val="00402895"/>
    <w:rsid w:val="00403754"/>
    <w:rsid w:val="0040533B"/>
    <w:rsid w:val="004063C0"/>
    <w:rsid w:val="004069DF"/>
    <w:rsid w:val="00407579"/>
    <w:rsid w:val="004077CD"/>
    <w:rsid w:val="004118CF"/>
    <w:rsid w:val="0041335F"/>
    <w:rsid w:val="004179C4"/>
    <w:rsid w:val="00417A15"/>
    <w:rsid w:val="00417F5D"/>
    <w:rsid w:val="0042003A"/>
    <w:rsid w:val="00420278"/>
    <w:rsid w:val="00420503"/>
    <w:rsid w:val="00420849"/>
    <w:rsid w:val="00420BD4"/>
    <w:rsid w:val="00420F4F"/>
    <w:rsid w:val="00421135"/>
    <w:rsid w:val="00421265"/>
    <w:rsid w:val="0042209B"/>
    <w:rsid w:val="004220D8"/>
    <w:rsid w:val="004225DE"/>
    <w:rsid w:val="00422645"/>
    <w:rsid w:val="00422C42"/>
    <w:rsid w:val="00423158"/>
    <w:rsid w:val="00423C6F"/>
    <w:rsid w:val="0042501A"/>
    <w:rsid w:val="0042558C"/>
    <w:rsid w:val="00425A58"/>
    <w:rsid w:val="004260CF"/>
    <w:rsid w:val="00426AF0"/>
    <w:rsid w:val="00426E93"/>
    <w:rsid w:val="004270DA"/>
    <w:rsid w:val="00427241"/>
    <w:rsid w:val="0042788B"/>
    <w:rsid w:val="004301AA"/>
    <w:rsid w:val="004308FB"/>
    <w:rsid w:val="00431367"/>
    <w:rsid w:val="00432BCA"/>
    <w:rsid w:val="00433A69"/>
    <w:rsid w:val="0043541C"/>
    <w:rsid w:val="004364C7"/>
    <w:rsid w:val="004374AC"/>
    <w:rsid w:val="004374F7"/>
    <w:rsid w:val="00437FE4"/>
    <w:rsid w:val="00440054"/>
    <w:rsid w:val="00440135"/>
    <w:rsid w:val="00441045"/>
    <w:rsid w:val="004410E2"/>
    <w:rsid w:val="00441846"/>
    <w:rsid w:val="00441F87"/>
    <w:rsid w:val="00442109"/>
    <w:rsid w:val="00442D79"/>
    <w:rsid w:val="00442DFB"/>
    <w:rsid w:val="00443A8D"/>
    <w:rsid w:val="00443D54"/>
    <w:rsid w:val="00444CEB"/>
    <w:rsid w:val="00445CC7"/>
    <w:rsid w:val="00445FC5"/>
    <w:rsid w:val="0044605C"/>
    <w:rsid w:val="004467F5"/>
    <w:rsid w:val="0044747D"/>
    <w:rsid w:val="0044748B"/>
    <w:rsid w:val="004474C8"/>
    <w:rsid w:val="00447B51"/>
    <w:rsid w:val="004507F1"/>
    <w:rsid w:val="00450E6D"/>
    <w:rsid w:val="0045171E"/>
    <w:rsid w:val="00451BF2"/>
    <w:rsid w:val="00452D5C"/>
    <w:rsid w:val="00452E61"/>
    <w:rsid w:val="00453FC3"/>
    <w:rsid w:val="004540BA"/>
    <w:rsid w:val="004545B1"/>
    <w:rsid w:val="00454A47"/>
    <w:rsid w:val="004553C3"/>
    <w:rsid w:val="0045635F"/>
    <w:rsid w:val="00457609"/>
    <w:rsid w:val="0045786C"/>
    <w:rsid w:val="00457C99"/>
    <w:rsid w:val="0046031D"/>
    <w:rsid w:val="00460B18"/>
    <w:rsid w:val="00460D90"/>
    <w:rsid w:val="004611E0"/>
    <w:rsid w:val="00461AB2"/>
    <w:rsid w:val="00461E48"/>
    <w:rsid w:val="0046252E"/>
    <w:rsid w:val="00462712"/>
    <w:rsid w:val="00462B57"/>
    <w:rsid w:val="00463511"/>
    <w:rsid w:val="0046405F"/>
    <w:rsid w:val="00465FE8"/>
    <w:rsid w:val="00465FFD"/>
    <w:rsid w:val="00466C7E"/>
    <w:rsid w:val="00466F98"/>
    <w:rsid w:val="00467147"/>
    <w:rsid w:val="0046728D"/>
    <w:rsid w:val="0047046A"/>
    <w:rsid w:val="00471C72"/>
    <w:rsid w:val="00472B0F"/>
    <w:rsid w:val="00472C08"/>
    <w:rsid w:val="004732F8"/>
    <w:rsid w:val="004736C5"/>
    <w:rsid w:val="00474CC7"/>
    <w:rsid w:val="004750B2"/>
    <w:rsid w:val="00475BD9"/>
    <w:rsid w:val="004769A6"/>
    <w:rsid w:val="00476D21"/>
    <w:rsid w:val="00477143"/>
    <w:rsid w:val="004771F6"/>
    <w:rsid w:val="00477F96"/>
    <w:rsid w:val="004808A6"/>
    <w:rsid w:val="00480CF5"/>
    <w:rsid w:val="00481AC3"/>
    <w:rsid w:val="004828AA"/>
    <w:rsid w:val="00482F1B"/>
    <w:rsid w:val="004833D4"/>
    <w:rsid w:val="00483ABA"/>
    <w:rsid w:val="00483B78"/>
    <w:rsid w:val="00483BF4"/>
    <w:rsid w:val="00483C43"/>
    <w:rsid w:val="00484509"/>
    <w:rsid w:val="00484551"/>
    <w:rsid w:val="00484FC9"/>
    <w:rsid w:val="00485685"/>
    <w:rsid w:val="00485AA6"/>
    <w:rsid w:val="00485B8C"/>
    <w:rsid w:val="00486417"/>
    <w:rsid w:val="00486B76"/>
    <w:rsid w:val="00490459"/>
    <w:rsid w:val="00491739"/>
    <w:rsid w:val="0049177B"/>
    <w:rsid w:val="0049195C"/>
    <w:rsid w:val="004919C6"/>
    <w:rsid w:val="004925B4"/>
    <w:rsid w:val="004928CE"/>
    <w:rsid w:val="00492F4F"/>
    <w:rsid w:val="00493582"/>
    <w:rsid w:val="004939B7"/>
    <w:rsid w:val="004939E2"/>
    <w:rsid w:val="00493D78"/>
    <w:rsid w:val="00493F19"/>
    <w:rsid w:val="0049611A"/>
    <w:rsid w:val="00496E53"/>
    <w:rsid w:val="0049775A"/>
    <w:rsid w:val="00497B6A"/>
    <w:rsid w:val="004A0FF8"/>
    <w:rsid w:val="004A1783"/>
    <w:rsid w:val="004A1D83"/>
    <w:rsid w:val="004A1F85"/>
    <w:rsid w:val="004A2394"/>
    <w:rsid w:val="004A4594"/>
    <w:rsid w:val="004A460C"/>
    <w:rsid w:val="004A57E1"/>
    <w:rsid w:val="004A5838"/>
    <w:rsid w:val="004A7685"/>
    <w:rsid w:val="004B0391"/>
    <w:rsid w:val="004B0AD3"/>
    <w:rsid w:val="004B0EA9"/>
    <w:rsid w:val="004B10D2"/>
    <w:rsid w:val="004B2EB0"/>
    <w:rsid w:val="004B35D0"/>
    <w:rsid w:val="004B5307"/>
    <w:rsid w:val="004B5CB5"/>
    <w:rsid w:val="004B645E"/>
    <w:rsid w:val="004B684F"/>
    <w:rsid w:val="004B71A7"/>
    <w:rsid w:val="004B7853"/>
    <w:rsid w:val="004C0871"/>
    <w:rsid w:val="004C194E"/>
    <w:rsid w:val="004C1F35"/>
    <w:rsid w:val="004C1F6E"/>
    <w:rsid w:val="004C2076"/>
    <w:rsid w:val="004C276F"/>
    <w:rsid w:val="004C2951"/>
    <w:rsid w:val="004C2BD9"/>
    <w:rsid w:val="004C2E8E"/>
    <w:rsid w:val="004C344F"/>
    <w:rsid w:val="004C3FF6"/>
    <w:rsid w:val="004C4411"/>
    <w:rsid w:val="004C455E"/>
    <w:rsid w:val="004C4D89"/>
    <w:rsid w:val="004C61B5"/>
    <w:rsid w:val="004C711D"/>
    <w:rsid w:val="004C768F"/>
    <w:rsid w:val="004D129D"/>
    <w:rsid w:val="004D1570"/>
    <w:rsid w:val="004D1855"/>
    <w:rsid w:val="004D21B6"/>
    <w:rsid w:val="004D25EB"/>
    <w:rsid w:val="004D2B0A"/>
    <w:rsid w:val="004D39B4"/>
    <w:rsid w:val="004D3D64"/>
    <w:rsid w:val="004D5652"/>
    <w:rsid w:val="004D5E8B"/>
    <w:rsid w:val="004D6BB1"/>
    <w:rsid w:val="004E016C"/>
    <w:rsid w:val="004E01C3"/>
    <w:rsid w:val="004E02D3"/>
    <w:rsid w:val="004E0388"/>
    <w:rsid w:val="004E0ECF"/>
    <w:rsid w:val="004E0F72"/>
    <w:rsid w:val="004E235D"/>
    <w:rsid w:val="004E28C4"/>
    <w:rsid w:val="004E2DDB"/>
    <w:rsid w:val="004E3293"/>
    <w:rsid w:val="004E36BE"/>
    <w:rsid w:val="004E3962"/>
    <w:rsid w:val="004E4689"/>
    <w:rsid w:val="004E4B33"/>
    <w:rsid w:val="004E59E3"/>
    <w:rsid w:val="004E6731"/>
    <w:rsid w:val="004E6B15"/>
    <w:rsid w:val="004E6F8F"/>
    <w:rsid w:val="004E720A"/>
    <w:rsid w:val="004E7414"/>
    <w:rsid w:val="004E742C"/>
    <w:rsid w:val="004E762E"/>
    <w:rsid w:val="004E7E1E"/>
    <w:rsid w:val="004E7E4C"/>
    <w:rsid w:val="004F0591"/>
    <w:rsid w:val="004F13FF"/>
    <w:rsid w:val="004F1B55"/>
    <w:rsid w:val="004F1CA5"/>
    <w:rsid w:val="004F1D40"/>
    <w:rsid w:val="004F204F"/>
    <w:rsid w:val="004F2551"/>
    <w:rsid w:val="004F2B51"/>
    <w:rsid w:val="004F2D43"/>
    <w:rsid w:val="004F4AF1"/>
    <w:rsid w:val="004F4E4B"/>
    <w:rsid w:val="004F4FDB"/>
    <w:rsid w:val="004F63CE"/>
    <w:rsid w:val="004F7D9C"/>
    <w:rsid w:val="004F7F8F"/>
    <w:rsid w:val="004F7F9F"/>
    <w:rsid w:val="00500A16"/>
    <w:rsid w:val="00501912"/>
    <w:rsid w:val="00502117"/>
    <w:rsid w:val="00502460"/>
    <w:rsid w:val="00502B92"/>
    <w:rsid w:val="005037CE"/>
    <w:rsid w:val="00503BBB"/>
    <w:rsid w:val="00503E7D"/>
    <w:rsid w:val="00505606"/>
    <w:rsid w:val="00506C6D"/>
    <w:rsid w:val="00506C9E"/>
    <w:rsid w:val="00506D00"/>
    <w:rsid w:val="00506F08"/>
    <w:rsid w:val="005107AC"/>
    <w:rsid w:val="0051164C"/>
    <w:rsid w:val="00511704"/>
    <w:rsid w:val="0051186F"/>
    <w:rsid w:val="005124B7"/>
    <w:rsid w:val="00512A23"/>
    <w:rsid w:val="00512B3F"/>
    <w:rsid w:val="00512F1B"/>
    <w:rsid w:val="00512FF9"/>
    <w:rsid w:val="0051356C"/>
    <w:rsid w:val="00513E3F"/>
    <w:rsid w:val="00514B98"/>
    <w:rsid w:val="0051520F"/>
    <w:rsid w:val="005155E4"/>
    <w:rsid w:val="00517849"/>
    <w:rsid w:val="00517D4B"/>
    <w:rsid w:val="00521085"/>
    <w:rsid w:val="0052156C"/>
    <w:rsid w:val="00521CA6"/>
    <w:rsid w:val="005229AC"/>
    <w:rsid w:val="0052305C"/>
    <w:rsid w:val="005232C4"/>
    <w:rsid w:val="00524335"/>
    <w:rsid w:val="005243D4"/>
    <w:rsid w:val="00524869"/>
    <w:rsid w:val="00525003"/>
    <w:rsid w:val="00525575"/>
    <w:rsid w:val="005264D5"/>
    <w:rsid w:val="0052702D"/>
    <w:rsid w:val="00527851"/>
    <w:rsid w:val="00527C55"/>
    <w:rsid w:val="005302D4"/>
    <w:rsid w:val="005304CB"/>
    <w:rsid w:val="0053093D"/>
    <w:rsid w:val="00530A8A"/>
    <w:rsid w:val="00530C7B"/>
    <w:rsid w:val="00530F2B"/>
    <w:rsid w:val="00532A92"/>
    <w:rsid w:val="005341BE"/>
    <w:rsid w:val="00534D3E"/>
    <w:rsid w:val="00536C5E"/>
    <w:rsid w:val="00537101"/>
    <w:rsid w:val="005371B2"/>
    <w:rsid w:val="005376DA"/>
    <w:rsid w:val="005378E2"/>
    <w:rsid w:val="00540770"/>
    <w:rsid w:val="00540FA0"/>
    <w:rsid w:val="00541A60"/>
    <w:rsid w:val="00542E40"/>
    <w:rsid w:val="00542F77"/>
    <w:rsid w:val="00543715"/>
    <w:rsid w:val="00545B37"/>
    <w:rsid w:val="00546689"/>
    <w:rsid w:val="00547511"/>
    <w:rsid w:val="00550BC0"/>
    <w:rsid w:val="00550C5E"/>
    <w:rsid w:val="0055118F"/>
    <w:rsid w:val="00552026"/>
    <w:rsid w:val="00552833"/>
    <w:rsid w:val="00553D77"/>
    <w:rsid w:val="00557421"/>
    <w:rsid w:val="00560B0B"/>
    <w:rsid w:val="00561747"/>
    <w:rsid w:val="0056182E"/>
    <w:rsid w:val="00561FE1"/>
    <w:rsid w:val="00562B7F"/>
    <w:rsid w:val="0056392A"/>
    <w:rsid w:val="00564E28"/>
    <w:rsid w:val="00565B53"/>
    <w:rsid w:val="00565B54"/>
    <w:rsid w:val="00565E1E"/>
    <w:rsid w:val="00565EB2"/>
    <w:rsid w:val="00566B62"/>
    <w:rsid w:val="00566D43"/>
    <w:rsid w:val="005672C0"/>
    <w:rsid w:val="0057043C"/>
    <w:rsid w:val="0057169B"/>
    <w:rsid w:val="00571A6C"/>
    <w:rsid w:val="00571D8B"/>
    <w:rsid w:val="00571F06"/>
    <w:rsid w:val="005726D0"/>
    <w:rsid w:val="005735F9"/>
    <w:rsid w:val="00573816"/>
    <w:rsid w:val="00573BDE"/>
    <w:rsid w:val="00573F49"/>
    <w:rsid w:val="00574670"/>
    <w:rsid w:val="00574DCE"/>
    <w:rsid w:val="00574F80"/>
    <w:rsid w:val="00575B2A"/>
    <w:rsid w:val="005765D0"/>
    <w:rsid w:val="00576729"/>
    <w:rsid w:val="00577907"/>
    <w:rsid w:val="00577BE6"/>
    <w:rsid w:val="00580A23"/>
    <w:rsid w:val="005813F2"/>
    <w:rsid w:val="00581DCD"/>
    <w:rsid w:val="00582831"/>
    <w:rsid w:val="00582A68"/>
    <w:rsid w:val="005831FD"/>
    <w:rsid w:val="00584105"/>
    <w:rsid w:val="005842B7"/>
    <w:rsid w:val="005842E5"/>
    <w:rsid w:val="005844FE"/>
    <w:rsid w:val="00584BCF"/>
    <w:rsid w:val="00584D9E"/>
    <w:rsid w:val="00584E52"/>
    <w:rsid w:val="00586C4D"/>
    <w:rsid w:val="00587127"/>
    <w:rsid w:val="0058792E"/>
    <w:rsid w:val="00587BC6"/>
    <w:rsid w:val="00590350"/>
    <w:rsid w:val="0059049B"/>
    <w:rsid w:val="005908C9"/>
    <w:rsid w:val="0059147E"/>
    <w:rsid w:val="00592CC1"/>
    <w:rsid w:val="005932C0"/>
    <w:rsid w:val="005940F9"/>
    <w:rsid w:val="005947A1"/>
    <w:rsid w:val="00594ECE"/>
    <w:rsid w:val="0059558E"/>
    <w:rsid w:val="00595B07"/>
    <w:rsid w:val="00596128"/>
    <w:rsid w:val="005965CA"/>
    <w:rsid w:val="005966BE"/>
    <w:rsid w:val="0059750C"/>
    <w:rsid w:val="005A00D8"/>
    <w:rsid w:val="005A12FA"/>
    <w:rsid w:val="005A237F"/>
    <w:rsid w:val="005A25BD"/>
    <w:rsid w:val="005A3FC4"/>
    <w:rsid w:val="005A4637"/>
    <w:rsid w:val="005A5832"/>
    <w:rsid w:val="005A74C1"/>
    <w:rsid w:val="005B010A"/>
    <w:rsid w:val="005B0512"/>
    <w:rsid w:val="005B0EDE"/>
    <w:rsid w:val="005B1791"/>
    <w:rsid w:val="005B1E8C"/>
    <w:rsid w:val="005B211C"/>
    <w:rsid w:val="005B27EE"/>
    <w:rsid w:val="005B280D"/>
    <w:rsid w:val="005B2D6B"/>
    <w:rsid w:val="005B2EAD"/>
    <w:rsid w:val="005B404D"/>
    <w:rsid w:val="005B4B85"/>
    <w:rsid w:val="005B6017"/>
    <w:rsid w:val="005B6912"/>
    <w:rsid w:val="005B7114"/>
    <w:rsid w:val="005C00FA"/>
    <w:rsid w:val="005C055E"/>
    <w:rsid w:val="005C0B53"/>
    <w:rsid w:val="005C15D0"/>
    <w:rsid w:val="005C17FC"/>
    <w:rsid w:val="005C1EC0"/>
    <w:rsid w:val="005C2480"/>
    <w:rsid w:val="005C323B"/>
    <w:rsid w:val="005C33D2"/>
    <w:rsid w:val="005C58E9"/>
    <w:rsid w:val="005C634A"/>
    <w:rsid w:val="005C77BF"/>
    <w:rsid w:val="005C7937"/>
    <w:rsid w:val="005C7C45"/>
    <w:rsid w:val="005D0F2C"/>
    <w:rsid w:val="005D10DC"/>
    <w:rsid w:val="005D2444"/>
    <w:rsid w:val="005D2BA8"/>
    <w:rsid w:val="005D30C4"/>
    <w:rsid w:val="005D35AE"/>
    <w:rsid w:val="005D3EF7"/>
    <w:rsid w:val="005D4EB1"/>
    <w:rsid w:val="005D50C6"/>
    <w:rsid w:val="005D53AF"/>
    <w:rsid w:val="005D655D"/>
    <w:rsid w:val="005D6BE5"/>
    <w:rsid w:val="005D7032"/>
    <w:rsid w:val="005D7336"/>
    <w:rsid w:val="005D75BA"/>
    <w:rsid w:val="005D798C"/>
    <w:rsid w:val="005D7CAC"/>
    <w:rsid w:val="005E0608"/>
    <w:rsid w:val="005E0A12"/>
    <w:rsid w:val="005E1ED7"/>
    <w:rsid w:val="005E297F"/>
    <w:rsid w:val="005E2F7D"/>
    <w:rsid w:val="005E3DAF"/>
    <w:rsid w:val="005E40CC"/>
    <w:rsid w:val="005E5650"/>
    <w:rsid w:val="005E5675"/>
    <w:rsid w:val="005E5F03"/>
    <w:rsid w:val="005E5F5D"/>
    <w:rsid w:val="005E6759"/>
    <w:rsid w:val="005E7221"/>
    <w:rsid w:val="005E7B93"/>
    <w:rsid w:val="005E7DA8"/>
    <w:rsid w:val="005F09FB"/>
    <w:rsid w:val="005F1437"/>
    <w:rsid w:val="005F16C2"/>
    <w:rsid w:val="005F207C"/>
    <w:rsid w:val="005F2F09"/>
    <w:rsid w:val="005F3306"/>
    <w:rsid w:val="005F363B"/>
    <w:rsid w:val="005F48BC"/>
    <w:rsid w:val="005F5212"/>
    <w:rsid w:val="005F52F2"/>
    <w:rsid w:val="005F56F0"/>
    <w:rsid w:val="005F57C3"/>
    <w:rsid w:val="005F71C1"/>
    <w:rsid w:val="005F755F"/>
    <w:rsid w:val="00600F59"/>
    <w:rsid w:val="00601960"/>
    <w:rsid w:val="00601FFF"/>
    <w:rsid w:val="006022DC"/>
    <w:rsid w:val="006036B3"/>
    <w:rsid w:val="006037B8"/>
    <w:rsid w:val="00603912"/>
    <w:rsid w:val="00603927"/>
    <w:rsid w:val="00603AAE"/>
    <w:rsid w:val="00603DA2"/>
    <w:rsid w:val="00604B4E"/>
    <w:rsid w:val="00605E72"/>
    <w:rsid w:val="00607EE0"/>
    <w:rsid w:val="00610299"/>
    <w:rsid w:val="006113EE"/>
    <w:rsid w:val="00612060"/>
    <w:rsid w:val="00612650"/>
    <w:rsid w:val="00613310"/>
    <w:rsid w:val="00613F09"/>
    <w:rsid w:val="0061421A"/>
    <w:rsid w:val="0061521C"/>
    <w:rsid w:val="0061598A"/>
    <w:rsid w:val="006163B9"/>
    <w:rsid w:val="00616CCF"/>
    <w:rsid w:val="00617AF6"/>
    <w:rsid w:val="00617E64"/>
    <w:rsid w:val="006201E7"/>
    <w:rsid w:val="0062051E"/>
    <w:rsid w:val="006207AA"/>
    <w:rsid w:val="00621186"/>
    <w:rsid w:val="006211A8"/>
    <w:rsid w:val="006214FF"/>
    <w:rsid w:val="006218AF"/>
    <w:rsid w:val="00621F97"/>
    <w:rsid w:val="006220BE"/>
    <w:rsid w:val="00622270"/>
    <w:rsid w:val="0062282B"/>
    <w:rsid w:val="006233F0"/>
    <w:rsid w:val="0062409B"/>
    <w:rsid w:val="00624DDA"/>
    <w:rsid w:val="0062524A"/>
    <w:rsid w:val="00625B1B"/>
    <w:rsid w:val="00626601"/>
    <w:rsid w:val="00627000"/>
    <w:rsid w:val="00627B53"/>
    <w:rsid w:val="00631773"/>
    <w:rsid w:val="00632F1C"/>
    <w:rsid w:val="0063325C"/>
    <w:rsid w:val="00633B81"/>
    <w:rsid w:val="00633D75"/>
    <w:rsid w:val="00633F86"/>
    <w:rsid w:val="00634567"/>
    <w:rsid w:val="0063488C"/>
    <w:rsid w:val="00634F34"/>
    <w:rsid w:val="00634F3E"/>
    <w:rsid w:val="00635BB8"/>
    <w:rsid w:val="00635C57"/>
    <w:rsid w:val="0063635A"/>
    <w:rsid w:val="0063709A"/>
    <w:rsid w:val="006373BD"/>
    <w:rsid w:val="00637484"/>
    <w:rsid w:val="00641ACB"/>
    <w:rsid w:val="00641CFB"/>
    <w:rsid w:val="0064290B"/>
    <w:rsid w:val="00642A36"/>
    <w:rsid w:val="00642B4E"/>
    <w:rsid w:val="006431B4"/>
    <w:rsid w:val="00644B5C"/>
    <w:rsid w:val="0064562F"/>
    <w:rsid w:val="00645E05"/>
    <w:rsid w:val="00646200"/>
    <w:rsid w:val="00646A28"/>
    <w:rsid w:val="00647912"/>
    <w:rsid w:val="00647C95"/>
    <w:rsid w:val="006504A7"/>
    <w:rsid w:val="00650D1D"/>
    <w:rsid w:val="006511EB"/>
    <w:rsid w:val="00651E77"/>
    <w:rsid w:val="00652203"/>
    <w:rsid w:val="00652741"/>
    <w:rsid w:val="00652B1E"/>
    <w:rsid w:val="00653C41"/>
    <w:rsid w:val="00653F81"/>
    <w:rsid w:val="006553BA"/>
    <w:rsid w:val="00655753"/>
    <w:rsid w:val="00655945"/>
    <w:rsid w:val="00655DAA"/>
    <w:rsid w:val="0065608D"/>
    <w:rsid w:val="0065744D"/>
    <w:rsid w:val="00657E21"/>
    <w:rsid w:val="00657E65"/>
    <w:rsid w:val="006600E9"/>
    <w:rsid w:val="006612B8"/>
    <w:rsid w:val="00661B58"/>
    <w:rsid w:val="00662A81"/>
    <w:rsid w:val="00663860"/>
    <w:rsid w:val="00663A73"/>
    <w:rsid w:val="006640A5"/>
    <w:rsid w:val="006647E3"/>
    <w:rsid w:val="006649E0"/>
    <w:rsid w:val="00665CD1"/>
    <w:rsid w:val="00665D89"/>
    <w:rsid w:val="006672C2"/>
    <w:rsid w:val="00671504"/>
    <w:rsid w:val="00671E71"/>
    <w:rsid w:val="00671F9B"/>
    <w:rsid w:val="006736B0"/>
    <w:rsid w:val="00673F0C"/>
    <w:rsid w:val="00674157"/>
    <w:rsid w:val="006744F4"/>
    <w:rsid w:val="00674699"/>
    <w:rsid w:val="00674B56"/>
    <w:rsid w:val="00674C68"/>
    <w:rsid w:val="00674F78"/>
    <w:rsid w:val="00675182"/>
    <w:rsid w:val="00675AFB"/>
    <w:rsid w:val="00675EAB"/>
    <w:rsid w:val="00676314"/>
    <w:rsid w:val="006770EA"/>
    <w:rsid w:val="00677500"/>
    <w:rsid w:val="00680FE7"/>
    <w:rsid w:val="00682554"/>
    <w:rsid w:val="00682625"/>
    <w:rsid w:val="00682671"/>
    <w:rsid w:val="00682C0D"/>
    <w:rsid w:val="00684501"/>
    <w:rsid w:val="006847E9"/>
    <w:rsid w:val="006849E9"/>
    <w:rsid w:val="00684CBA"/>
    <w:rsid w:val="00685820"/>
    <w:rsid w:val="00686861"/>
    <w:rsid w:val="00686DCF"/>
    <w:rsid w:val="00687553"/>
    <w:rsid w:val="006877E5"/>
    <w:rsid w:val="00687816"/>
    <w:rsid w:val="00687888"/>
    <w:rsid w:val="0069110F"/>
    <w:rsid w:val="00691DD9"/>
    <w:rsid w:val="00692296"/>
    <w:rsid w:val="00692B16"/>
    <w:rsid w:val="006930F7"/>
    <w:rsid w:val="00694856"/>
    <w:rsid w:val="00695E9F"/>
    <w:rsid w:val="00696F96"/>
    <w:rsid w:val="006979AF"/>
    <w:rsid w:val="006A08A6"/>
    <w:rsid w:val="006A0F43"/>
    <w:rsid w:val="006A105A"/>
    <w:rsid w:val="006A115B"/>
    <w:rsid w:val="006A12AA"/>
    <w:rsid w:val="006A3671"/>
    <w:rsid w:val="006A4649"/>
    <w:rsid w:val="006A6610"/>
    <w:rsid w:val="006A6D51"/>
    <w:rsid w:val="006A7850"/>
    <w:rsid w:val="006A7AB5"/>
    <w:rsid w:val="006B028A"/>
    <w:rsid w:val="006B06BD"/>
    <w:rsid w:val="006B12EC"/>
    <w:rsid w:val="006B14B6"/>
    <w:rsid w:val="006B16D5"/>
    <w:rsid w:val="006B207D"/>
    <w:rsid w:val="006B4D3B"/>
    <w:rsid w:val="006B4E61"/>
    <w:rsid w:val="006B5290"/>
    <w:rsid w:val="006B5B30"/>
    <w:rsid w:val="006B5BA2"/>
    <w:rsid w:val="006B5F1A"/>
    <w:rsid w:val="006B7204"/>
    <w:rsid w:val="006B798B"/>
    <w:rsid w:val="006C0B9B"/>
    <w:rsid w:val="006C0CCF"/>
    <w:rsid w:val="006C1446"/>
    <w:rsid w:val="006C3DFF"/>
    <w:rsid w:val="006C3E52"/>
    <w:rsid w:val="006C3FC8"/>
    <w:rsid w:val="006C4351"/>
    <w:rsid w:val="006C44D3"/>
    <w:rsid w:val="006C47A9"/>
    <w:rsid w:val="006C4EE4"/>
    <w:rsid w:val="006C4F44"/>
    <w:rsid w:val="006C5C1E"/>
    <w:rsid w:val="006C6009"/>
    <w:rsid w:val="006C6354"/>
    <w:rsid w:val="006C63C8"/>
    <w:rsid w:val="006C640E"/>
    <w:rsid w:val="006C649F"/>
    <w:rsid w:val="006C69C5"/>
    <w:rsid w:val="006C6D4B"/>
    <w:rsid w:val="006C6F12"/>
    <w:rsid w:val="006C6F58"/>
    <w:rsid w:val="006C78B0"/>
    <w:rsid w:val="006C7CB6"/>
    <w:rsid w:val="006D03EF"/>
    <w:rsid w:val="006D2473"/>
    <w:rsid w:val="006D358E"/>
    <w:rsid w:val="006D3F61"/>
    <w:rsid w:val="006D40BB"/>
    <w:rsid w:val="006D47D7"/>
    <w:rsid w:val="006D4DAB"/>
    <w:rsid w:val="006D57A9"/>
    <w:rsid w:val="006D5866"/>
    <w:rsid w:val="006D5A08"/>
    <w:rsid w:val="006E02F4"/>
    <w:rsid w:val="006E12E5"/>
    <w:rsid w:val="006E15B7"/>
    <w:rsid w:val="006E1981"/>
    <w:rsid w:val="006E1D59"/>
    <w:rsid w:val="006E2BC5"/>
    <w:rsid w:val="006E320F"/>
    <w:rsid w:val="006E3ACB"/>
    <w:rsid w:val="006E3CED"/>
    <w:rsid w:val="006E41F5"/>
    <w:rsid w:val="006E5153"/>
    <w:rsid w:val="006E53AA"/>
    <w:rsid w:val="006E5414"/>
    <w:rsid w:val="006E5682"/>
    <w:rsid w:val="006E5C79"/>
    <w:rsid w:val="006E5D37"/>
    <w:rsid w:val="006E5E00"/>
    <w:rsid w:val="006E723F"/>
    <w:rsid w:val="006E7703"/>
    <w:rsid w:val="006F0C9E"/>
    <w:rsid w:val="006F139A"/>
    <w:rsid w:val="006F1607"/>
    <w:rsid w:val="006F19A8"/>
    <w:rsid w:val="006F1FC1"/>
    <w:rsid w:val="006F2771"/>
    <w:rsid w:val="006F3500"/>
    <w:rsid w:val="006F38D8"/>
    <w:rsid w:val="006F411B"/>
    <w:rsid w:val="006F418C"/>
    <w:rsid w:val="006F4721"/>
    <w:rsid w:val="006F5059"/>
    <w:rsid w:val="006F5A95"/>
    <w:rsid w:val="006F5ABB"/>
    <w:rsid w:val="006F5E07"/>
    <w:rsid w:val="006F68BD"/>
    <w:rsid w:val="006F6A5E"/>
    <w:rsid w:val="006F7EF9"/>
    <w:rsid w:val="00700ABF"/>
    <w:rsid w:val="0070401F"/>
    <w:rsid w:val="00705599"/>
    <w:rsid w:val="0070565D"/>
    <w:rsid w:val="00706381"/>
    <w:rsid w:val="0070752D"/>
    <w:rsid w:val="0070756A"/>
    <w:rsid w:val="00707B6E"/>
    <w:rsid w:val="00710B1F"/>
    <w:rsid w:val="00710F87"/>
    <w:rsid w:val="00711387"/>
    <w:rsid w:val="007114F2"/>
    <w:rsid w:val="00712183"/>
    <w:rsid w:val="007133A2"/>
    <w:rsid w:val="00713B2C"/>
    <w:rsid w:val="00714997"/>
    <w:rsid w:val="0071566D"/>
    <w:rsid w:val="00716716"/>
    <w:rsid w:val="00716C78"/>
    <w:rsid w:val="0071744B"/>
    <w:rsid w:val="0071765C"/>
    <w:rsid w:val="00717D61"/>
    <w:rsid w:val="007202A9"/>
    <w:rsid w:val="007202DA"/>
    <w:rsid w:val="007206BB"/>
    <w:rsid w:val="00720AAB"/>
    <w:rsid w:val="00720C55"/>
    <w:rsid w:val="00720D0B"/>
    <w:rsid w:val="00723103"/>
    <w:rsid w:val="007239BD"/>
    <w:rsid w:val="00723A98"/>
    <w:rsid w:val="00723B1C"/>
    <w:rsid w:val="007248C5"/>
    <w:rsid w:val="00725B48"/>
    <w:rsid w:val="00725B87"/>
    <w:rsid w:val="00727470"/>
    <w:rsid w:val="00727638"/>
    <w:rsid w:val="00727A73"/>
    <w:rsid w:val="00727E59"/>
    <w:rsid w:val="007300F3"/>
    <w:rsid w:val="0073041C"/>
    <w:rsid w:val="007312F5"/>
    <w:rsid w:val="00731B03"/>
    <w:rsid w:val="00731F5A"/>
    <w:rsid w:val="00732566"/>
    <w:rsid w:val="00732A85"/>
    <w:rsid w:val="007331EE"/>
    <w:rsid w:val="00733329"/>
    <w:rsid w:val="0073361E"/>
    <w:rsid w:val="00733914"/>
    <w:rsid w:val="00733949"/>
    <w:rsid w:val="00734638"/>
    <w:rsid w:val="007358AF"/>
    <w:rsid w:val="00736308"/>
    <w:rsid w:val="00736718"/>
    <w:rsid w:val="00737026"/>
    <w:rsid w:val="00737641"/>
    <w:rsid w:val="007379AD"/>
    <w:rsid w:val="00737F33"/>
    <w:rsid w:val="0074112E"/>
    <w:rsid w:val="00741324"/>
    <w:rsid w:val="00741ED5"/>
    <w:rsid w:val="00744105"/>
    <w:rsid w:val="007443D5"/>
    <w:rsid w:val="0074450A"/>
    <w:rsid w:val="007449CB"/>
    <w:rsid w:val="00745182"/>
    <w:rsid w:val="0074563D"/>
    <w:rsid w:val="00745A11"/>
    <w:rsid w:val="007462E1"/>
    <w:rsid w:val="0074637F"/>
    <w:rsid w:val="007467C8"/>
    <w:rsid w:val="0074693F"/>
    <w:rsid w:val="00746B22"/>
    <w:rsid w:val="00746C4E"/>
    <w:rsid w:val="00747644"/>
    <w:rsid w:val="00747793"/>
    <w:rsid w:val="00751359"/>
    <w:rsid w:val="00751622"/>
    <w:rsid w:val="007516ED"/>
    <w:rsid w:val="00752259"/>
    <w:rsid w:val="00753089"/>
    <w:rsid w:val="00755716"/>
    <w:rsid w:val="00755867"/>
    <w:rsid w:val="007566BA"/>
    <w:rsid w:val="007607D6"/>
    <w:rsid w:val="0076131B"/>
    <w:rsid w:val="00761329"/>
    <w:rsid w:val="007615BE"/>
    <w:rsid w:val="007618C3"/>
    <w:rsid w:val="00761EA8"/>
    <w:rsid w:val="00762E73"/>
    <w:rsid w:val="00763404"/>
    <w:rsid w:val="00763E53"/>
    <w:rsid w:val="00764641"/>
    <w:rsid w:val="00764839"/>
    <w:rsid w:val="00765703"/>
    <w:rsid w:val="00765C8F"/>
    <w:rsid w:val="007668B2"/>
    <w:rsid w:val="00766C61"/>
    <w:rsid w:val="0076701C"/>
    <w:rsid w:val="00771157"/>
    <w:rsid w:val="00771291"/>
    <w:rsid w:val="007713BA"/>
    <w:rsid w:val="00771E3D"/>
    <w:rsid w:val="00771E67"/>
    <w:rsid w:val="00772875"/>
    <w:rsid w:val="00772E6A"/>
    <w:rsid w:val="00773375"/>
    <w:rsid w:val="00773B8A"/>
    <w:rsid w:val="00774F31"/>
    <w:rsid w:val="00775298"/>
    <w:rsid w:val="00776123"/>
    <w:rsid w:val="007762B4"/>
    <w:rsid w:val="00776300"/>
    <w:rsid w:val="0077646A"/>
    <w:rsid w:val="00776B26"/>
    <w:rsid w:val="00776F78"/>
    <w:rsid w:val="0077778C"/>
    <w:rsid w:val="00777887"/>
    <w:rsid w:val="00777986"/>
    <w:rsid w:val="007800E5"/>
    <w:rsid w:val="007805CB"/>
    <w:rsid w:val="0078112B"/>
    <w:rsid w:val="0078134D"/>
    <w:rsid w:val="007816AC"/>
    <w:rsid w:val="00781AFE"/>
    <w:rsid w:val="00782046"/>
    <w:rsid w:val="007845A0"/>
    <w:rsid w:val="00784FDC"/>
    <w:rsid w:val="00785602"/>
    <w:rsid w:val="0078571F"/>
    <w:rsid w:val="007857D9"/>
    <w:rsid w:val="00786772"/>
    <w:rsid w:val="0078711C"/>
    <w:rsid w:val="00787472"/>
    <w:rsid w:val="007900A1"/>
    <w:rsid w:val="00791A95"/>
    <w:rsid w:val="00791C1D"/>
    <w:rsid w:val="00795A05"/>
    <w:rsid w:val="00795B41"/>
    <w:rsid w:val="00797781"/>
    <w:rsid w:val="00797C3B"/>
    <w:rsid w:val="007A0598"/>
    <w:rsid w:val="007A06E5"/>
    <w:rsid w:val="007A07BE"/>
    <w:rsid w:val="007A0B9F"/>
    <w:rsid w:val="007A0DBB"/>
    <w:rsid w:val="007A0F2F"/>
    <w:rsid w:val="007A22AF"/>
    <w:rsid w:val="007A2476"/>
    <w:rsid w:val="007A3369"/>
    <w:rsid w:val="007A378C"/>
    <w:rsid w:val="007A3A7D"/>
    <w:rsid w:val="007A3DC2"/>
    <w:rsid w:val="007A40AF"/>
    <w:rsid w:val="007A4752"/>
    <w:rsid w:val="007A535C"/>
    <w:rsid w:val="007A6B31"/>
    <w:rsid w:val="007A7CB1"/>
    <w:rsid w:val="007A7D4D"/>
    <w:rsid w:val="007B07B8"/>
    <w:rsid w:val="007B1745"/>
    <w:rsid w:val="007B186A"/>
    <w:rsid w:val="007B245F"/>
    <w:rsid w:val="007B3148"/>
    <w:rsid w:val="007B3524"/>
    <w:rsid w:val="007B3EEB"/>
    <w:rsid w:val="007B4157"/>
    <w:rsid w:val="007B41D7"/>
    <w:rsid w:val="007B48ED"/>
    <w:rsid w:val="007B4AD5"/>
    <w:rsid w:val="007B5039"/>
    <w:rsid w:val="007B5703"/>
    <w:rsid w:val="007B6094"/>
    <w:rsid w:val="007B6284"/>
    <w:rsid w:val="007B62E5"/>
    <w:rsid w:val="007C107C"/>
    <w:rsid w:val="007C1EB4"/>
    <w:rsid w:val="007C2081"/>
    <w:rsid w:val="007C20F5"/>
    <w:rsid w:val="007C2598"/>
    <w:rsid w:val="007C3722"/>
    <w:rsid w:val="007C4FA0"/>
    <w:rsid w:val="007C6BC8"/>
    <w:rsid w:val="007C6C1B"/>
    <w:rsid w:val="007C713D"/>
    <w:rsid w:val="007D0446"/>
    <w:rsid w:val="007D0784"/>
    <w:rsid w:val="007D0CD3"/>
    <w:rsid w:val="007D11A7"/>
    <w:rsid w:val="007D1410"/>
    <w:rsid w:val="007D1508"/>
    <w:rsid w:val="007D3C5D"/>
    <w:rsid w:val="007D3C6F"/>
    <w:rsid w:val="007D402D"/>
    <w:rsid w:val="007D5E07"/>
    <w:rsid w:val="007D6F20"/>
    <w:rsid w:val="007D706D"/>
    <w:rsid w:val="007D72F9"/>
    <w:rsid w:val="007E0C09"/>
    <w:rsid w:val="007E115B"/>
    <w:rsid w:val="007E2778"/>
    <w:rsid w:val="007E367D"/>
    <w:rsid w:val="007E4353"/>
    <w:rsid w:val="007E4D0D"/>
    <w:rsid w:val="007E4EF1"/>
    <w:rsid w:val="007E4F29"/>
    <w:rsid w:val="007E5D2B"/>
    <w:rsid w:val="007E6266"/>
    <w:rsid w:val="007E71FC"/>
    <w:rsid w:val="007F056E"/>
    <w:rsid w:val="007F09F2"/>
    <w:rsid w:val="007F0C10"/>
    <w:rsid w:val="007F3151"/>
    <w:rsid w:val="007F328C"/>
    <w:rsid w:val="007F3488"/>
    <w:rsid w:val="007F4ED3"/>
    <w:rsid w:val="007F5017"/>
    <w:rsid w:val="007F5192"/>
    <w:rsid w:val="007F52F2"/>
    <w:rsid w:val="007F5BF2"/>
    <w:rsid w:val="007F608C"/>
    <w:rsid w:val="007F6EDA"/>
    <w:rsid w:val="007F71AE"/>
    <w:rsid w:val="007F7369"/>
    <w:rsid w:val="007F7E1F"/>
    <w:rsid w:val="007F7F4B"/>
    <w:rsid w:val="007F7FF6"/>
    <w:rsid w:val="00800119"/>
    <w:rsid w:val="008017CB"/>
    <w:rsid w:val="00801D6B"/>
    <w:rsid w:val="008020F4"/>
    <w:rsid w:val="00802605"/>
    <w:rsid w:val="00803773"/>
    <w:rsid w:val="008039F3"/>
    <w:rsid w:val="008039F6"/>
    <w:rsid w:val="008043E5"/>
    <w:rsid w:val="00804607"/>
    <w:rsid w:val="0080465E"/>
    <w:rsid w:val="0080513B"/>
    <w:rsid w:val="00806CAA"/>
    <w:rsid w:val="00807C26"/>
    <w:rsid w:val="00811C78"/>
    <w:rsid w:val="00811E5A"/>
    <w:rsid w:val="00812225"/>
    <w:rsid w:val="00812246"/>
    <w:rsid w:val="00812DF9"/>
    <w:rsid w:val="00812E75"/>
    <w:rsid w:val="0081341E"/>
    <w:rsid w:val="00813433"/>
    <w:rsid w:val="00814F06"/>
    <w:rsid w:val="00815341"/>
    <w:rsid w:val="0081660F"/>
    <w:rsid w:val="00816804"/>
    <w:rsid w:val="0081699E"/>
    <w:rsid w:val="008169D9"/>
    <w:rsid w:val="00820279"/>
    <w:rsid w:val="008206E2"/>
    <w:rsid w:val="00820A93"/>
    <w:rsid w:val="008211CC"/>
    <w:rsid w:val="0082162B"/>
    <w:rsid w:val="00821B62"/>
    <w:rsid w:val="00821C62"/>
    <w:rsid w:val="00821EC6"/>
    <w:rsid w:val="00821F6F"/>
    <w:rsid w:val="00822070"/>
    <w:rsid w:val="0082234A"/>
    <w:rsid w:val="00822DAA"/>
    <w:rsid w:val="00823325"/>
    <w:rsid w:val="0082432B"/>
    <w:rsid w:val="00824AC5"/>
    <w:rsid w:val="00825D95"/>
    <w:rsid w:val="00826E66"/>
    <w:rsid w:val="008276E0"/>
    <w:rsid w:val="0083057E"/>
    <w:rsid w:val="00831134"/>
    <w:rsid w:val="008311F2"/>
    <w:rsid w:val="00831A8B"/>
    <w:rsid w:val="00831EB1"/>
    <w:rsid w:val="00832BA0"/>
    <w:rsid w:val="00832CF5"/>
    <w:rsid w:val="00833518"/>
    <w:rsid w:val="00833B36"/>
    <w:rsid w:val="008349EF"/>
    <w:rsid w:val="00834A62"/>
    <w:rsid w:val="00835296"/>
    <w:rsid w:val="00836305"/>
    <w:rsid w:val="008365C7"/>
    <w:rsid w:val="00836BFE"/>
    <w:rsid w:val="00836F6D"/>
    <w:rsid w:val="00837B9D"/>
    <w:rsid w:val="008400E8"/>
    <w:rsid w:val="00840166"/>
    <w:rsid w:val="00840A25"/>
    <w:rsid w:val="0084120E"/>
    <w:rsid w:val="00841D22"/>
    <w:rsid w:val="00843094"/>
    <w:rsid w:val="00843508"/>
    <w:rsid w:val="00844254"/>
    <w:rsid w:val="00844560"/>
    <w:rsid w:val="0084462A"/>
    <w:rsid w:val="00844CAB"/>
    <w:rsid w:val="008454BA"/>
    <w:rsid w:val="0084594C"/>
    <w:rsid w:val="008462A4"/>
    <w:rsid w:val="0084693D"/>
    <w:rsid w:val="0084741C"/>
    <w:rsid w:val="00847905"/>
    <w:rsid w:val="00847F13"/>
    <w:rsid w:val="0085032B"/>
    <w:rsid w:val="00851123"/>
    <w:rsid w:val="00851635"/>
    <w:rsid w:val="0085297A"/>
    <w:rsid w:val="00852ED0"/>
    <w:rsid w:val="0085357F"/>
    <w:rsid w:val="00853885"/>
    <w:rsid w:val="0085399B"/>
    <w:rsid w:val="00853BA0"/>
    <w:rsid w:val="0085470F"/>
    <w:rsid w:val="0085622E"/>
    <w:rsid w:val="00857021"/>
    <w:rsid w:val="00860295"/>
    <w:rsid w:val="00860A44"/>
    <w:rsid w:val="00861BB9"/>
    <w:rsid w:val="00862045"/>
    <w:rsid w:val="00862628"/>
    <w:rsid w:val="0086287E"/>
    <w:rsid w:val="00862B9B"/>
    <w:rsid w:val="00862C79"/>
    <w:rsid w:val="00863651"/>
    <w:rsid w:val="00863BAD"/>
    <w:rsid w:val="00863D88"/>
    <w:rsid w:val="008640AB"/>
    <w:rsid w:val="00864FBA"/>
    <w:rsid w:val="008666C5"/>
    <w:rsid w:val="00866C60"/>
    <w:rsid w:val="00867576"/>
    <w:rsid w:val="00867878"/>
    <w:rsid w:val="00867D19"/>
    <w:rsid w:val="0087065F"/>
    <w:rsid w:val="00870F48"/>
    <w:rsid w:val="008723C2"/>
    <w:rsid w:val="00872887"/>
    <w:rsid w:val="00872A12"/>
    <w:rsid w:val="00872C2C"/>
    <w:rsid w:val="00873080"/>
    <w:rsid w:val="008732DC"/>
    <w:rsid w:val="008733AB"/>
    <w:rsid w:val="008737E1"/>
    <w:rsid w:val="00874577"/>
    <w:rsid w:val="0087457C"/>
    <w:rsid w:val="0087552C"/>
    <w:rsid w:val="008756C4"/>
    <w:rsid w:val="0087589C"/>
    <w:rsid w:val="0087632E"/>
    <w:rsid w:val="00876962"/>
    <w:rsid w:val="00876A80"/>
    <w:rsid w:val="00877D3C"/>
    <w:rsid w:val="00880024"/>
    <w:rsid w:val="00881B22"/>
    <w:rsid w:val="00881C1D"/>
    <w:rsid w:val="0088256E"/>
    <w:rsid w:val="008837B1"/>
    <w:rsid w:val="00883B29"/>
    <w:rsid w:val="00884B0A"/>
    <w:rsid w:val="00885B87"/>
    <w:rsid w:val="00885DDC"/>
    <w:rsid w:val="00886C80"/>
    <w:rsid w:val="00887A10"/>
    <w:rsid w:val="00887A5D"/>
    <w:rsid w:val="008912DD"/>
    <w:rsid w:val="00892A35"/>
    <w:rsid w:val="008939C0"/>
    <w:rsid w:val="0089451D"/>
    <w:rsid w:val="008945CB"/>
    <w:rsid w:val="00894C19"/>
    <w:rsid w:val="00894D49"/>
    <w:rsid w:val="00895616"/>
    <w:rsid w:val="00895C30"/>
    <w:rsid w:val="008975A5"/>
    <w:rsid w:val="008A0221"/>
    <w:rsid w:val="008A1A7C"/>
    <w:rsid w:val="008A2698"/>
    <w:rsid w:val="008A2DC3"/>
    <w:rsid w:val="008A2E0B"/>
    <w:rsid w:val="008A3727"/>
    <w:rsid w:val="008A4D2C"/>
    <w:rsid w:val="008A52DD"/>
    <w:rsid w:val="008A5A08"/>
    <w:rsid w:val="008A6997"/>
    <w:rsid w:val="008A73F9"/>
    <w:rsid w:val="008A76C0"/>
    <w:rsid w:val="008A7C07"/>
    <w:rsid w:val="008B005F"/>
    <w:rsid w:val="008B04F3"/>
    <w:rsid w:val="008B0CB6"/>
    <w:rsid w:val="008B10DD"/>
    <w:rsid w:val="008B1769"/>
    <w:rsid w:val="008B1DCD"/>
    <w:rsid w:val="008B2630"/>
    <w:rsid w:val="008B3127"/>
    <w:rsid w:val="008B321E"/>
    <w:rsid w:val="008B33D8"/>
    <w:rsid w:val="008B3C33"/>
    <w:rsid w:val="008B3CBF"/>
    <w:rsid w:val="008B3D9E"/>
    <w:rsid w:val="008B4401"/>
    <w:rsid w:val="008B446E"/>
    <w:rsid w:val="008B4739"/>
    <w:rsid w:val="008B4A29"/>
    <w:rsid w:val="008B4C00"/>
    <w:rsid w:val="008B4D81"/>
    <w:rsid w:val="008B585F"/>
    <w:rsid w:val="008B599D"/>
    <w:rsid w:val="008B5E66"/>
    <w:rsid w:val="008B5F87"/>
    <w:rsid w:val="008B7906"/>
    <w:rsid w:val="008B7EA1"/>
    <w:rsid w:val="008C0D2C"/>
    <w:rsid w:val="008C0FC2"/>
    <w:rsid w:val="008C1BF3"/>
    <w:rsid w:val="008C2252"/>
    <w:rsid w:val="008C265E"/>
    <w:rsid w:val="008C351D"/>
    <w:rsid w:val="008C3827"/>
    <w:rsid w:val="008C3A67"/>
    <w:rsid w:val="008C3AA6"/>
    <w:rsid w:val="008C40E7"/>
    <w:rsid w:val="008C4718"/>
    <w:rsid w:val="008C4B34"/>
    <w:rsid w:val="008C579F"/>
    <w:rsid w:val="008C6A45"/>
    <w:rsid w:val="008C6A51"/>
    <w:rsid w:val="008C717C"/>
    <w:rsid w:val="008C7969"/>
    <w:rsid w:val="008C7DDC"/>
    <w:rsid w:val="008D0D6E"/>
    <w:rsid w:val="008D12CA"/>
    <w:rsid w:val="008D39E5"/>
    <w:rsid w:val="008D6244"/>
    <w:rsid w:val="008D6474"/>
    <w:rsid w:val="008D6629"/>
    <w:rsid w:val="008D687C"/>
    <w:rsid w:val="008D6979"/>
    <w:rsid w:val="008D777B"/>
    <w:rsid w:val="008D7929"/>
    <w:rsid w:val="008D7964"/>
    <w:rsid w:val="008D7F74"/>
    <w:rsid w:val="008E0065"/>
    <w:rsid w:val="008E11AA"/>
    <w:rsid w:val="008E1B82"/>
    <w:rsid w:val="008E2EF3"/>
    <w:rsid w:val="008E316C"/>
    <w:rsid w:val="008E3C2E"/>
    <w:rsid w:val="008E4CCB"/>
    <w:rsid w:val="008E5DC4"/>
    <w:rsid w:val="008E7F4D"/>
    <w:rsid w:val="008F03D5"/>
    <w:rsid w:val="008F061F"/>
    <w:rsid w:val="008F0F85"/>
    <w:rsid w:val="008F17CD"/>
    <w:rsid w:val="008F19C6"/>
    <w:rsid w:val="008F4337"/>
    <w:rsid w:val="008F4DB3"/>
    <w:rsid w:val="008F5105"/>
    <w:rsid w:val="008F5376"/>
    <w:rsid w:val="008F6CDD"/>
    <w:rsid w:val="008F6F39"/>
    <w:rsid w:val="008F7430"/>
    <w:rsid w:val="008F7A8F"/>
    <w:rsid w:val="009012AD"/>
    <w:rsid w:val="00901858"/>
    <w:rsid w:val="009021B8"/>
    <w:rsid w:val="00902BD7"/>
    <w:rsid w:val="0090350B"/>
    <w:rsid w:val="00903C24"/>
    <w:rsid w:val="00904680"/>
    <w:rsid w:val="009059CF"/>
    <w:rsid w:val="00905B12"/>
    <w:rsid w:val="00905B9B"/>
    <w:rsid w:val="00906763"/>
    <w:rsid w:val="00907A7E"/>
    <w:rsid w:val="0091012F"/>
    <w:rsid w:val="0091017B"/>
    <w:rsid w:val="00910254"/>
    <w:rsid w:val="00910C2C"/>
    <w:rsid w:val="00910F50"/>
    <w:rsid w:val="0091117C"/>
    <w:rsid w:val="00911599"/>
    <w:rsid w:val="00912608"/>
    <w:rsid w:val="00912856"/>
    <w:rsid w:val="00913185"/>
    <w:rsid w:val="0091355C"/>
    <w:rsid w:val="00914C26"/>
    <w:rsid w:val="00914E0B"/>
    <w:rsid w:val="009150C7"/>
    <w:rsid w:val="00915FA2"/>
    <w:rsid w:val="00916234"/>
    <w:rsid w:val="00916360"/>
    <w:rsid w:val="00916402"/>
    <w:rsid w:val="0091746A"/>
    <w:rsid w:val="0091750C"/>
    <w:rsid w:val="00920740"/>
    <w:rsid w:val="00920B8D"/>
    <w:rsid w:val="00921F10"/>
    <w:rsid w:val="00922809"/>
    <w:rsid w:val="00922E54"/>
    <w:rsid w:val="00923CD1"/>
    <w:rsid w:val="00925399"/>
    <w:rsid w:val="00925536"/>
    <w:rsid w:val="0092593F"/>
    <w:rsid w:val="00926585"/>
    <w:rsid w:val="00926D7F"/>
    <w:rsid w:val="00926EC8"/>
    <w:rsid w:val="00927343"/>
    <w:rsid w:val="00927851"/>
    <w:rsid w:val="0092795C"/>
    <w:rsid w:val="00927CB0"/>
    <w:rsid w:val="00931185"/>
    <w:rsid w:val="00931532"/>
    <w:rsid w:val="00931FE7"/>
    <w:rsid w:val="0093218D"/>
    <w:rsid w:val="00932949"/>
    <w:rsid w:val="00932B0E"/>
    <w:rsid w:val="0093333A"/>
    <w:rsid w:val="0093337F"/>
    <w:rsid w:val="00933947"/>
    <w:rsid w:val="00933EF5"/>
    <w:rsid w:val="0093400C"/>
    <w:rsid w:val="00934A55"/>
    <w:rsid w:val="009353DF"/>
    <w:rsid w:val="00937B79"/>
    <w:rsid w:val="0094038B"/>
    <w:rsid w:val="00941254"/>
    <w:rsid w:val="00941944"/>
    <w:rsid w:val="00942B3F"/>
    <w:rsid w:val="0094301F"/>
    <w:rsid w:val="00943631"/>
    <w:rsid w:val="00943944"/>
    <w:rsid w:val="00944237"/>
    <w:rsid w:val="00944736"/>
    <w:rsid w:val="00945224"/>
    <w:rsid w:val="009455AB"/>
    <w:rsid w:val="00945D9F"/>
    <w:rsid w:val="00946F7A"/>
    <w:rsid w:val="00947DF8"/>
    <w:rsid w:val="00947EE0"/>
    <w:rsid w:val="00950403"/>
    <w:rsid w:val="00950672"/>
    <w:rsid w:val="009509E0"/>
    <w:rsid w:val="00950C7C"/>
    <w:rsid w:val="00950F68"/>
    <w:rsid w:val="009526F9"/>
    <w:rsid w:val="00953089"/>
    <w:rsid w:val="00953776"/>
    <w:rsid w:val="009543A2"/>
    <w:rsid w:val="00954529"/>
    <w:rsid w:val="00954823"/>
    <w:rsid w:val="009549DC"/>
    <w:rsid w:val="00955341"/>
    <w:rsid w:val="00955A07"/>
    <w:rsid w:val="00955A8D"/>
    <w:rsid w:val="00955B0B"/>
    <w:rsid w:val="009609F7"/>
    <w:rsid w:val="00960CE4"/>
    <w:rsid w:val="00961549"/>
    <w:rsid w:val="00962135"/>
    <w:rsid w:val="009627B2"/>
    <w:rsid w:val="0096451D"/>
    <w:rsid w:val="009646DD"/>
    <w:rsid w:val="00964B34"/>
    <w:rsid w:val="00965360"/>
    <w:rsid w:val="009657B5"/>
    <w:rsid w:val="00965839"/>
    <w:rsid w:val="00966FBE"/>
    <w:rsid w:val="009705EF"/>
    <w:rsid w:val="00970E84"/>
    <w:rsid w:val="009738A0"/>
    <w:rsid w:val="00974979"/>
    <w:rsid w:val="00974A05"/>
    <w:rsid w:val="00974C21"/>
    <w:rsid w:val="00974E71"/>
    <w:rsid w:val="00974F59"/>
    <w:rsid w:val="00974F68"/>
    <w:rsid w:val="0097537C"/>
    <w:rsid w:val="009753DE"/>
    <w:rsid w:val="00977825"/>
    <w:rsid w:val="00977E93"/>
    <w:rsid w:val="009802E8"/>
    <w:rsid w:val="00980A99"/>
    <w:rsid w:val="00980CBF"/>
    <w:rsid w:val="0098136B"/>
    <w:rsid w:val="009815DB"/>
    <w:rsid w:val="009826D8"/>
    <w:rsid w:val="009845E3"/>
    <w:rsid w:val="00985B3E"/>
    <w:rsid w:val="00985B65"/>
    <w:rsid w:val="00986335"/>
    <w:rsid w:val="0098644E"/>
    <w:rsid w:val="009866B1"/>
    <w:rsid w:val="009868D5"/>
    <w:rsid w:val="0098761B"/>
    <w:rsid w:val="00987DC4"/>
    <w:rsid w:val="00990D41"/>
    <w:rsid w:val="009910BE"/>
    <w:rsid w:val="00992526"/>
    <w:rsid w:val="00993424"/>
    <w:rsid w:val="00993B44"/>
    <w:rsid w:val="009942FD"/>
    <w:rsid w:val="009955E5"/>
    <w:rsid w:val="00996814"/>
    <w:rsid w:val="00996F84"/>
    <w:rsid w:val="009979D6"/>
    <w:rsid w:val="009A0C3F"/>
    <w:rsid w:val="009A1B1D"/>
    <w:rsid w:val="009A2D80"/>
    <w:rsid w:val="009A2FB1"/>
    <w:rsid w:val="009A3C53"/>
    <w:rsid w:val="009A4AA4"/>
    <w:rsid w:val="009A59D6"/>
    <w:rsid w:val="009A5DAB"/>
    <w:rsid w:val="009A60B1"/>
    <w:rsid w:val="009A6659"/>
    <w:rsid w:val="009A66CA"/>
    <w:rsid w:val="009A7A2E"/>
    <w:rsid w:val="009A7C81"/>
    <w:rsid w:val="009A7D54"/>
    <w:rsid w:val="009B0ED3"/>
    <w:rsid w:val="009B0F65"/>
    <w:rsid w:val="009B131C"/>
    <w:rsid w:val="009B144B"/>
    <w:rsid w:val="009B15C8"/>
    <w:rsid w:val="009B1A14"/>
    <w:rsid w:val="009B1BC5"/>
    <w:rsid w:val="009B2622"/>
    <w:rsid w:val="009B2A87"/>
    <w:rsid w:val="009B3983"/>
    <w:rsid w:val="009B3D37"/>
    <w:rsid w:val="009B434B"/>
    <w:rsid w:val="009B4609"/>
    <w:rsid w:val="009B5FE3"/>
    <w:rsid w:val="009B627B"/>
    <w:rsid w:val="009B67D7"/>
    <w:rsid w:val="009B6AF9"/>
    <w:rsid w:val="009B6F24"/>
    <w:rsid w:val="009B72DA"/>
    <w:rsid w:val="009B7E41"/>
    <w:rsid w:val="009C0B68"/>
    <w:rsid w:val="009C0C03"/>
    <w:rsid w:val="009C1173"/>
    <w:rsid w:val="009C13B9"/>
    <w:rsid w:val="009C183A"/>
    <w:rsid w:val="009C3356"/>
    <w:rsid w:val="009C33B8"/>
    <w:rsid w:val="009C341F"/>
    <w:rsid w:val="009C438A"/>
    <w:rsid w:val="009C47E2"/>
    <w:rsid w:val="009C4968"/>
    <w:rsid w:val="009C62BC"/>
    <w:rsid w:val="009C6325"/>
    <w:rsid w:val="009C69FF"/>
    <w:rsid w:val="009C71E0"/>
    <w:rsid w:val="009C7541"/>
    <w:rsid w:val="009C77EE"/>
    <w:rsid w:val="009C7F74"/>
    <w:rsid w:val="009D0252"/>
    <w:rsid w:val="009D0A84"/>
    <w:rsid w:val="009D12F2"/>
    <w:rsid w:val="009D2FC5"/>
    <w:rsid w:val="009D2FFF"/>
    <w:rsid w:val="009D3256"/>
    <w:rsid w:val="009D37FB"/>
    <w:rsid w:val="009D3BBC"/>
    <w:rsid w:val="009D440E"/>
    <w:rsid w:val="009D4C82"/>
    <w:rsid w:val="009D51E5"/>
    <w:rsid w:val="009D5744"/>
    <w:rsid w:val="009D5B3E"/>
    <w:rsid w:val="009D67DA"/>
    <w:rsid w:val="009D6CA2"/>
    <w:rsid w:val="009D7480"/>
    <w:rsid w:val="009D74DF"/>
    <w:rsid w:val="009E0314"/>
    <w:rsid w:val="009E145D"/>
    <w:rsid w:val="009E1859"/>
    <w:rsid w:val="009E209A"/>
    <w:rsid w:val="009E2298"/>
    <w:rsid w:val="009E2AD9"/>
    <w:rsid w:val="009E306C"/>
    <w:rsid w:val="009E3191"/>
    <w:rsid w:val="009E4110"/>
    <w:rsid w:val="009E45AB"/>
    <w:rsid w:val="009E4A52"/>
    <w:rsid w:val="009E4C0C"/>
    <w:rsid w:val="009E4E57"/>
    <w:rsid w:val="009E53DD"/>
    <w:rsid w:val="009E6DF8"/>
    <w:rsid w:val="009E7455"/>
    <w:rsid w:val="009E74AC"/>
    <w:rsid w:val="009F0603"/>
    <w:rsid w:val="009F2183"/>
    <w:rsid w:val="009F2900"/>
    <w:rsid w:val="009F2926"/>
    <w:rsid w:val="009F4720"/>
    <w:rsid w:val="009F4A8E"/>
    <w:rsid w:val="009F5853"/>
    <w:rsid w:val="009F596C"/>
    <w:rsid w:val="009F5E91"/>
    <w:rsid w:val="009F5EB4"/>
    <w:rsid w:val="009F6B54"/>
    <w:rsid w:val="009F71A3"/>
    <w:rsid w:val="00A004C1"/>
    <w:rsid w:val="00A0260A"/>
    <w:rsid w:val="00A02890"/>
    <w:rsid w:val="00A02898"/>
    <w:rsid w:val="00A03303"/>
    <w:rsid w:val="00A03B20"/>
    <w:rsid w:val="00A03D69"/>
    <w:rsid w:val="00A045F8"/>
    <w:rsid w:val="00A046A2"/>
    <w:rsid w:val="00A04FE1"/>
    <w:rsid w:val="00A06238"/>
    <w:rsid w:val="00A06588"/>
    <w:rsid w:val="00A06E1C"/>
    <w:rsid w:val="00A107C1"/>
    <w:rsid w:val="00A11A95"/>
    <w:rsid w:val="00A1257F"/>
    <w:rsid w:val="00A126CA"/>
    <w:rsid w:val="00A12CBB"/>
    <w:rsid w:val="00A1595B"/>
    <w:rsid w:val="00A15964"/>
    <w:rsid w:val="00A17A69"/>
    <w:rsid w:val="00A203BC"/>
    <w:rsid w:val="00A2162E"/>
    <w:rsid w:val="00A216CC"/>
    <w:rsid w:val="00A21A58"/>
    <w:rsid w:val="00A22FFE"/>
    <w:rsid w:val="00A23674"/>
    <w:rsid w:val="00A243F4"/>
    <w:rsid w:val="00A2553D"/>
    <w:rsid w:val="00A256B5"/>
    <w:rsid w:val="00A26943"/>
    <w:rsid w:val="00A26F0C"/>
    <w:rsid w:val="00A279F4"/>
    <w:rsid w:val="00A27F85"/>
    <w:rsid w:val="00A30A40"/>
    <w:rsid w:val="00A30A5F"/>
    <w:rsid w:val="00A32170"/>
    <w:rsid w:val="00A322BB"/>
    <w:rsid w:val="00A3283A"/>
    <w:rsid w:val="00A3308A"/>
    <w:rsid w:val="00A34285"/>
    <w:rsid w:val="00A34360"/>
    <w:rsid w:val="00A345C6"/>
    <w:rsid w:val="00A34756"/>
    <w:rsid w:val="00A34A84"/>
    <w:rsid w:val="00A34B4A"/>
    <w:rsid w:val="00A358BB"/>
    <w:rsid w:val="00A35BEE"/>
    <w:rsid w:val="00A35C72"/>
    <w:rsid w:val="00A37822"/>
    <w:rsid w:val="00A37AEC"/>
    <w:rsid w:val="00A4119F"/>
    <w:rsid w:val="00A41FAF"/>
    <w:rsid w:val="00A4214E"/>
    <w:rsid w:val="00A42770"/>
    <w:rsid w:val="00A42A5E"/>
    <w:rsid w:val="00A42C17"/>
    <w:rsid w:val="00A4579C"/>
    <w:rsid w:val="00A45C9F"/>
    <w:rsid w:val="00A45E02"/>
    <w:rsid w:val="00A46E02"/>
    <w:rsid w:val="00A50FFD"/>
    <w:rsid w:val="00A51825"/>
    <w:rsid w:val="00A52986"/>
    <w:rsid w:val="00A52A8F"/>
    <w:rsid w:val="00A559B7"/>
    <w:rsid w:val="00A5621A"/>
    <w:rsid w:val="00A56994"/>
    <w:rsid w:val="00A56E80"/>
    <w:rsid w:val="00A56F0B"/>
    <w:rsid w:val="00A5767F"/>
    <w:rsid w:val="00A57836"/>
    <w:rsid w:val="00A57EC8"/>
    <w:rsid w:val="00A603FB"/>
    <w:rsid w:val="00A60F37"/>
    <w:rsid w:val="00A61171"/>
    <w:rsid w:val="00A61B76"/>
    <w:rsid w:val="00A625E2"/>
    <w:rsid w:val="00A65028"/>
    <w:rsid w:val="00A66887"/>
    <w:rsid w:val="00A6766E"/>
    <w:rsid w:val="00A67B28"/>
    <w:rsid w:val="00A714ED"/>
    <w:rsid w:val="00A72874"/>
    <w:rsid w:val="00A72C7C"/>
    <w:rsid w:val="00A7367A"/>
    <w:rsid w:val="00A7426A"/>
    <w:rsid w:val="00A74BB6"/>
    <w:rsid w:val="00A75291"/>
    <w:rsid w:val="00A75644"/>
    <w:rsid w:val="00A76DAF"/>
    <w:rsid w:val="00A77C67"/>
    <w:rsid w:val="00A77EA6"/>
    <w:rsid w:val="00A812A5"/>
    <w:rsid w:val="00A821BB"/>
    <w:rsid w:val="00A828B7"/>
    <w:rsid w:val="00A83581"/>
    <w:rsid w:val="00A83621"/>
    <w:rsid w:val="00A837FA"/>
    <w:rsid w:val="00A83B1B"/>
    <w:rsid w:val="00A85575"/>
    <w:rsid w:val="00A85844"/>
    <w:rsid w:val="00A85D31"/>
    <w:rsid w:val="00A8630D"/>
    <w:rsid w:val="00A86B1F"/>
    <w:rsid w:val="00A86B77"/>
    <w:rsid w:val="00A86D98"/>
    <w:rsid w:val="00A871DC"/>
    <w:rsid w:val="00A87B37"/>
    <w:rsid w:val="00A87C32"/>
    <w:rsid w:val="00A903B3"/>
    <w:rsid w:val="00A9052B"/>
    <w:rsid w:val="00A906B0"/>
    <w:rsid w:val="00A9086F"/>
    <w:rsid w:val="00A9091B"/>
    <w:rsid w:val="00A90EFA"/>
    <w:rsid w:val="00A910CD"/>
    <w:rsid w:val="00A91F25"/>
    <w:rsid w:val="00A92023"/>
    <w:rsid w:val="00A9242E"/>
    <w:rsid w:val="00A92A0D"/>
    <w:rsid w:val="00A9318B"/>
    <w:rsid w:val="00A946CD"/>
    <w:rsid w:val="00A95C71"/>
    <w:rsid w:val="00A95FE2"/>
    <w:rsid w:val="00A97D9E"/>
    <w:rsid w:val="00AA093D"/>
    <w:rsid w:val="00AA127A"/>
    <w:rsid w:val="00AA1BFE"/>
    <w:rsid w:val="00AA1C2A"/>
    <w:rsid w:val="00AA30A3"/>
    <w:rsid w:val="00AA31B1"/>
    <w:rsid w:val="00AA36E9"/>
    <w:rsid w:val="00AA3D72"/>
    <w:rsid w:val="00AA407B"/>
    <w:rsid w:val="00AA44E7"/>
    <w:rsid w:val="00AA48EC"/>
    <w:rsid w:val="00AA4E38"/>
    <w:rsid w:val="00AA4EC4"/>
    <w:rsid w:val="00AA5030"/>
    <w:rsid w:val="00AA5BFC"/>
    <w:rsid w:val="00AA5D74"/>
    <w:rsid w:val="00AA6163"/>
    <w:rsid w:val="00AA61B4"/>
    <w:rsid w:val="00AA64D4"/>
    <w:rsid w:val="00AA6839"/>
    <w:rsid w:val="00AA6D5C"/>
    <w:rsid w:val="00AA747B"/>
    <w:rsid w:val="00AA7573"/>
    <w:rsid w:val="00AA7C65"/>
    <w:rsid w:val="00AB0816"/>
    <w:rsid w:val="00AB0B13"/>
    <w:rsid w:val="00AB0F01"/>
    <w:rsid w:val="00AB105D"/>
    <w:rsid w:val="00AB18C0"/>
    <w:rsid w:val="00AB1F36"/>
    <w:rsid w:val="00AB25D1"/>
    <w:rsid w:val="00AB2C0E"/>
    <w:rsid w:val="00AB3307"/>
    <w:rsid w:val="00AB3B48"/>
    <w:rsid w:val="00AB3C0E"/>
    <w:rsid w:val="00AB3D6B"/>
    <w:rsid w:val="00AB4288"/>
    <w:rsid w:val="00AB42F9"/>
    <w:rsid w:val="00AB46D8"/>
    <w:rsid w:val="00AB4C10"/>
    <w:rsid w:val="00AB4C8C"/>
    <w:rsid w:val="00AB5A26"/>
    <w:rsid w:val="00AB6A6E"/>
    <w:rsid w:val="00AB6E3F"/>
    <w:rsid w:val="00AB6E8C"/>
    <w:rsid w:val="00AC08E7"/>
    <w:rsid w:val="00AC1D75"/>
    <w:rsid w:val="00AC2129"/>
    <w:rsid w:val="00AC2487"/>
    <w:rsid w:val="00AC2BC9"/>
    <w:rsid w:val="00AC3005"/>
    <w:rsid w:val="00AC396A"/>
    <w:rsid w:val="00AC396F"/>
    <w:rsid w:val="00AC3AB8"/>
    <w:rsid w:val="00AC3C00"/>
    <w:rsid w:val="00AC4168"/>
    <w:rsid w:val="00AC425B"/>
    <w:rsid w:val="00AC5B82"/>
    <w:rsid w:val="00AC5F54"/>
    <w:rsid w:val="00AC7B7C"/>
    <w:rsid w:val="00AC7C00"/>
    <w:rsid w:val="00AD10D9"/>
    <w:rsid w:val="00AD1212"/>
    <w:rsid w:val="00AD3C58"/>
    <w:rsid w:val="00AD3DD8"/>
    <w:rsid w:val="00AD44ED"/>
    <w:rsid w:val="00AD5250"/>
    <w:rsid w:val="00AD598E"/>
    <w:rsid w:val="00AD6032"/>
    <w:rsid w:val="00AD69C0"/>
    <w:rsid w:val="00AD6F2C"/>
    <w:rsid w:val="00AD71D8"/>
    <w:rsid w:val="00AD7550"/>
    <w:rsid w:val="00AE0845"/>
    <w:rsid w:val="00AE0E76"/>
    <w:rsid w:val="00AE1442"/>
    <w:rsid w:val="00AE3E1C"/>
    <w:rsid w:val="00AE41B5"/>
    <w:rsid w:val="00AE42A4"/>
    <w:rsid w:val="00AE4E02"/>
    <w:rsid w:val="00AE5F46"/>
    <w:rsid w:val="00AE7E81"/>
    <w:rsid w:val="00AF1D46"/>
    <w:rsid w:val="00AF2349"/>
    <w:rsid w:val="00AF2B2B"/>
    <w:rsid w:val="00AF2CFE"/>
    <w:rsid w:val="00AF368B"/>
    <w:rsid w:val="00AF4599"/>
    <w:rsid w:val="00AF4629"/>
    <w:rsid w:val="00AF5828"/>
    <w:rsid w:val="00AF5E1F"/>
    <w:rsid w:val="00AF78B5"/>
    <w:rsid w:val="00AF7F6E"/>
    <w:rsid w:val="00B00602"/>
    <w:rsid w:val="00B0077C"/>
    <w:rsid w:val="00B01CD6"/>
    <w:rsid w:val="00B0240C"/>
    <w:rsid w:val="00B041A4"/>
    <w:rsid w:val="00B04350"/>
    <w:rsid w:val="00B0543C"/>
    <w:rsid w:val="00B054F3"/>
    <w:rsid w:val="00B05B45"/>
    <w:rsid w:val="00B07AD9"/>
    <w:rsid w:val="00B07BD8"/>
    <w:rsid w:val="00B1067C"/>
    <w:rsid w:val="00B106E7"/>
    <w:rsid w:val="00B115A9"/>
    <w:rsid w:val="00B12001"/>
    <w:rsid w:val="00B135DA"/>
    <w:rsid w:val="00B14251"/>
    <w:rsid w:val="00B14DAF"/>
    <w:rsid w:val="00B15393"/>
    <w:rsid w:val="00B1784D"/>
    <w:rsid w:val="00B2049C"/>
    <w:rsid w:val="00B207C5"/>
    <w:rsid w:val="00B20C73"/>
    <w:rsid w:val="00B210F7"/>
    <w:rsid w:val="00B2149A"/>
    <w:rsid w:val="00B21676"/>
    <w:rsid w:val="00B220F6"/>
    <w:rsid w:val="00B220FA"/>
    <w:rsid w:val="00B2255F"/>
    <w:rsid w:val="00B25039"/>
    <w:rsid w:val="00B2575C"/>
    <w:rsid w:val="00B25895"/>
    <w:rsid w:val="00B25D26"/>
    <w:rsid w:val="00B266AA"/>
    <w:rsid w:val="00B26C91"/>
    <w:rsid w:val="00B26EA3"/>
    <w:rsid w:val="00B30951"/>
    <w:rsid w:val="00B315F7"/>
    <w:rsid w:val="00B318CA"/>
    <w:rsid w:val="00B32336"/>
    <w:rsid w:val="00B33020"/>
    <w:rsid w:val="00B3356D"/>
    <w:rsid w:val="00B3479D"/>
    <w:rsid w:val="00B3618C"/>
    <w:rsid w:val="00B36240"/>
    <w:rsid w:val="00B365C9"/>
    <w:rsid w:val="00B37728"/>
    <w:rsid w:val="00B37C86"/>
    <w:rsid w:val="00B403D3"/>
    <w:rsid w:val="00B40B35"/>
    <w:rsid w:val="00B40CB3"/>
    <w:rsid w:val="00B418E0"/>
    <w:rsid w:val="00B42096"/>
    <w:rsid w:val="00B43466"/>
    <w:rsid w:val="00B43712"/>
    <w:rsid w:val="00B4465A"/>
    <w:rsid w:val="00B45B84"/>
    <w:rsid w:val="00B469C7"/>
    <w:rsid w:val="00B47107"/>
    <w:rsid w:val="00B474F8"/>
    <w:rsid w:val="00B479B0"/>
    <w:rsid w:val="00B47C6A"/>
    <w:rsid w:val="00B516F1"/>
    <w:rsid w:val="00B51ED9"/>
    <w:rsid w:val="00B5200D"/>
    <w:rsid w:val="00B5206A"/>
    <w:rsid w:val="00B53E0E"/>
    <w:rsid w:val="00B54CB8"/>
    <w:rsid w:val="00B55397"/>
    <w:rsid w:val="00B5567D"/>
    <w:rsid w:val="00B55C53"/>
    <w:rsid w:val="00B57291"/>
    <w:rsid w:val="00B573F7"/>
    <w:rsid w:val="00B609B5"/>
    <w:rsid w:val="00B61EC7"/>
    <w:rsid w:val="00B625FF"/>
    <w:rsid w:val="00B62856"/>
    <w:rsid w:val="00B62C3A"/>
    <w:rsid w:val="00B643A0"/>
    <w:rsid w:val="00B644D9"/>
    <w:rsid w:val="00B64A17"/>
    <w:rsid w:val="00B65F23"/>
    <w:rsid w:val="00B66466"/>
    <w:rsid w:val="00B66569"/>
    <w:rsid w:val="00B669F0"/>
    <w:rsid w:val="00B67253"/>
    <w:rsid w:val="00B6798C"/>
    <w:rsid w:val="00B67AD4"/>
    <w:rsid w:val="00B70B96"/>
    <w:rsid w:val="00B715C7"/>
    <w:rsid w:val="00B71E6D"/>
    <w:rsid w:val="00B7244A"/>
    <w:rsid w:val="00B72A46"/>
    <w:rsid w:val="00B74061"/>
    <w:rsid w:val="00B757FF"/>
    <w:rsid w:val="00B76623"/>
    <w:rsid w:val="00B77E77"/>
    <w:rsid w:val="00B803BC"/>
    <w:rsid w:val="00B809DB"/>
    <w:rsid w:val="00B80C7D"/>
    <w:rsid w:val="00B80FD0"/>
    <w:rsid w:val="00B817DB"/>
    <w:rsid w:val="00B822C2"/>
    <w:rsid w:val="00B8237D"/>
    <w:rsid w:val="00B82472"/>
    <w:rsid w:val="00B8282B"/>
    <w:rsid w:val="00B83B3B"/>
    <w:rsid w:val="00B84441"/>
    <w:rsid w:val="00B84D44"/>
    <w:rsid w:val="00B85217"/>
    <w:rsid w:val="00B85300"/>
    <w:rsid w:val="00B854A4"/>
    <w:rsid w:val="00B855A4"/>
    <w:rsid w:val="00B8716E"/>
    <w:rsid w:val="00B87356"/>
    <w:rsid w:val="00B874A5"/>
    <w:rsid w:val="00B87AE4"/>
    <w:rsid w:val="00B87E5F"/>
    <w:rsid w:val="00B87F8D"/>
    <w:rsid w:val="00B90321"/>
    <w:rsid w:val="00B9158A"/>
    <w:rsid w:val="00B92BFE"/>
    <w:rsid w:val="00B93144"/>
    <w:rsid w:val="00B941D8"/>
    <w:rsid w:val="00B95A22"/>
    <w:rsid w:val="00B96346"/>
    <w:rsid w:val="00B964E5"/>
    <w:rsid w:val="00B964EF"/>
    <w:rsid w:val="00BA069B"/>
    <w:rsid w:val="00BA101A"/>
    <w:rsid w:val="00BA108D"/>
    <w:rsid w:val="00BA113D"/>
    <w:rsid w:val="00BA1B58"/>
    <w:rsid w:val="00BA2B00"/>
    <w:rsid w:val="00BA38F5"/>
    <w:rsid w:val="00BA4067"/>
    <w:rsid w:val="00BA4982"/>
    <w:rsid w:val="00BA4CF7"/>
    <w:rsid w:val="00BA5376"/>
    <w:rsid w:val="00BA5569"/>
    <w:rsid w:val="00BA5B6A"/>
    <w:rsid w:val="00BA5F00"/>
    <w:rsid w:val="00BA6CB6"/>
    <w:rsid w:val="00BA740C"/>
    <w:rsid w:val="00BB07AB"/>
    <w:rsid w:val="00BB0AD0"/>
    <w:rsid w:val="00BB0B9D"/>
    <w:rsid w:val="00BB0C14"/>
    <w:rsid w:val="00BB1B58"/>
    <w:rsid w:val="00BB521F"/>
    <w:rsid w:val="00BB54D3"/>
    <w:rsid w:val="00BB5A4C"/>
    <w:rsid w:val="00BB61B5"/>
    <w:rsid w:val="00BB7585"/>
    <w:rsid w:val="00BB790F"/>
    <w:rsid w:val="00BC0B1F"/>
    <w:rsid w:val="00BC0D28"/>
    <w:rsid w:val="00BC1A59"/>
    <w:rsid w:val="00BC26BF"/>
    <w:rsid w:val="00BC2AA0"/>
    <w:rsid w:val="00BC2F7A"/>
    <w:rsid w:val="00BC3309"/>
    <w:rsid w:val="00BC35B2"/>
    <w:rsid w:val="00BC3844"/>
    <w:rsid w:val="00BC4241"/>
    <w:rsid w:val="00BC4920"/>
    <w:rsid w:val="00BC4D8E"/>
    <w:rsid w:val="00BC56DE"/>
    <w:rsid w:val="00BC76A3"/>
    <w:rsid w:val="00BC771F"/>
    <w:rsid w:val="00BD02B5"/>
    <w:rsid w:val="00BD056F"/>
    <w:rsid w:val="00BD067D"/>
    <w:rsid w:val="00BD06DA"/>
    <w:rsid w:val="00BD075A"/>
    <w:rsid w:val="00BD101B"/>
    <w:rsid w:val="00BD3235"/>
    <w:rsid w:val="00BD34FF"/>
    <w:rsid w:val="00BD3B5F"/>
    <w:rsid w:val="00BD4076"/>
    <w:rsid w:val="00BD40F4"/>
    <w:rsid w:val="00BD41BB"/>
    <w:rsid w:val="00BD4FDE"/>
    <w:rsid w:val="00BD51C1"/>
    <w:rsid w:val="00BD524B"/>
    <w:rsid w:val="00BD6417"/>
    <w:rsid w:val="00BD6A5F"/>
    <w:rsid w:val="00BD6B7D"/>
    <w:rsid w:val="00BD790B"/>
    <w:rsid w:val="00BE0290"/>
    <w:rsid w:val="00BE04D2"/>
    <w:rsid w:val="00BE1550"/>
    <w:rsid w:val="00BE43BD"/>
    <w:rsid w:val="00BE585A"/>
    <w:rsid w:val="00BE58EC"/>
    <w:rsid w:val="00BE5E8E"/>
    <w:rsid w:val="00BE6765"/>
    <w:rsid w:val="00BE794E"/>
    <w:rsid w:val="00BF0393"/>
    <w:rsid w:val="00BF1287"/>
    <w:rsid w:val="00BF270C"/>
    <w:rsid w:val="00BF2C94"/>
    <w:rsid w:val="00BF2D28"/>
    <w:rsid w:val="00BF3937"/>
    <w:rsid w:val="00BF4AA9"/>
    <w:rsid w:val="00BF53FA"/>
    <w:rsid w:val="00BF5B53"/>
    <w:rsid w:val="00C00B20"/>
    <w:rsid w:val="00C0120A"/>
    <w:rsid w:val="00C0240A"/>
    <w:rsid w:val="00C027EB"/>
    <w:rsid w:val="00C02850"/>
    <w:rsid w:val="00C02A50"/>
    <w:rsid w:val="00C02B6B"/>
    <w:rsid w:val="00C04E4C"/>
    <w:rsid w:val="00C05130"/>
    <w:rsid w:val="00C0566A"/>
    <w:rsid w:val="00C05E61"/>
    <w:rsid w:val="00C0623A"/>
    <w:rsid w:val="00C0654E"/>
    <w:rsid w:val="00C06840"/>
    <w:rsid w:val="00C07306"/>
    <w:rsid w:val="00C11738"/>
    <w:rsid w:val="00C11D98"/>
    <w:rsid w:val="00C11F86"/>
    <w:rsid w:val="00C12417"/>
    <w:rsid w:val="00C1297D"/>
    <w:rsid w:val="00C1387D"/>
    <w:rsid w:val="00C13896"/>
    <w:rsid w:val="00C138A7"/>
    <w:rsid w:val="00C13F28"/>
    <w:rsid w:val="00C13F55"/>
    <w:rsid w:val="00C14274"/>
    <w:rsid w:val="00C159F7"/>
    <w:rsid w:val="00C16321"/>
    <w:rsid w:val="00C16FCE"/>
    <w:rsid w:val="00C17679"/>
    <w:rsid w:val="00C1793C"/>
    <w:rsid w:val="00C20A90"/>
    <w:rsid w:val="00C20CCA"/>
    <w:rsid w:val="00C21225"/>
    <w:rsid w:val="00C21FD6"/>
    <w:rsid w:val="00C221C9"/>
    <w:rsid w:val="00C22DD2"/>
    <w:rsid w:val="00C24B50"/>
    <w:rsid w:val="00C250A9"/>
    <w:rsid w:val="00C25675"/>
    <w:rsid w:val="00C258D6"/>
    <w:rsid w:val="00C264C2"/>
    <w:rsid w:val="00C26B86"/>
    <w:rsid w:val="00C26CE3"/>
    <w:rsid w:val="00C26F81"/>
    <w:rsid w:val="00C27863"/>
    <w:rsid w:val="00C27C9D"/>
    <w:rsid w:val="00C300BA"/>
    <w:rsid w:val="00C307D1"/>
    <w:rsid w:val="00C311B8"/>
    <w:rsid w:val="00C336A0"/>
    <w:rsid w:val="00C3374F"/>
    <w:rsid w:val="00C33926"/>
    <w:rsid w:val="00C33F1C"/>
    <w:rsid w:val="00C340D8"/>
    <w:rsid w:val="00C34549"/>
    <w:rsid w:val="00C34B1C"/>
    <w:rsid w:val="00C34C8B"/>
    <w:rsid w:val="00C36C3D"/>
    <w:rsid w:val="00C36F0C"/>
    <w:rsid w:val="00C37F59"/>
    <w:rsid w:val="00C4123A"/>
    <w:rsid w:val="00C41C07"/>
    <w:rsid w:val="00C41FC5"/>
    <w:rsid w:val="00C42532"/>
    <w:rsid w:val="00C43301"/>
    <w:rsid w:val="00C438A7"/>
    <w:rsid w:val="00C43A15"/>
    <w:rsid w:val="00C43C37"/>
    <w:rsid w:val="00C441C6"/>
    <w:rsid w:val="00C44E33"/>
    <w:rsid w:val="00C45411"/>
    <w:rsid w:val="00C456AF"/>
    <w:rsid w:val="00C45B1E"/>
    <w:rsid w:val="00C45BDE"/>
    <w:rsid w:val="00C468F4"/>
    <w:rsid w:val="00C46C7A"/>
    <w:rsid w:val="00C472E8"/>
    <w:rsid w:val="00C47824"/>
    <w:rsid w:val="00C5078F"/>
    <w:rsid w:val="00C50FF3"/>
    <w:rsid w:val="00C51CB6"/>
    <w:rsid w:val="00C52736"/>
    <w:rsid w:val="00C52E2B"/>
    <w:rsid w:val="00C53BC1"/>
    <w:rsid w:val="00C54220"/>
    <w:rsid w:val="00C543F0"/>
    <w:rsid w:val="00C5548E"/>
    <w:rsid w:val="00C562A9"/>
    <w:rsid w:val="00C56448"/>
    <w:rsid w:val="00C56874"/>
    <w:rsid w:val="00C5760A"/>
    <w:rsid w:val="00C579DB"/>
    <w:rsid w:val="00C6052E"/>
    <w:rsid w:val="00C61421"/>
    <w:rsid w:val="00C61AC5"/>
    <w:rsid w:val="00C6272D"/>
    <w:rsid w:val="00C62906"/>
    <w:rsid w:val="00C633CC"/>
    <w:rsid w:val="00C6420B"/>
    <w:rsid w:val="00C64793"/>
    <w:rsid w:val="00C64975"/>
    <w:rsid w:val="00C649C3"/>
    <w:rsid w:val="00C64E19"/>
    <w:rsid w:val="00C65954"/>
    <w:rsid w:val="00C65AC7"/>
    <w:rsid w:val="00C67D0C"/>
    <w:rsid w:val="00C67EBD"/>
    <w:rsid w:val="00C70313"/>
    <w:rsid w:val="00C7043D"/>
    <w:rsid w:val="00C70799"/>
    <w:rsid w:val="00C70AF3"/>
    <w:rsid w:val="00C7287D"/>
    <w:rsid w:val="00C72AE8"/>
    <w:rsid w:val="00C738F3"/>
    <w:rsid w:val="00C73E4D"/>
    <w:rsid w:val="00C75504"/>
    <w:rsid w:val="00C7685B"/>
    <w:rsid w:val="00C76C2E"/>
    <w:rsid w:val="00C76DDB"/>
    <w:rsid w:val="00C76FE8"/>
    <w:rsid w:val="00C802A8"/>
    <w:rsid w:val="00C80D8B"/>
    <w:rsid w:val="00C80E67"/>
    <w:rsid w:val="00C81B6D"/>
    <w:rsid w:val="00C81BA0"/>
    <w:rsid w:val="00C83764"/>
    <w:rsid w:val="00C837D7"/>
    <w:rsid w:val="00C83BDF"/>
    <w:rsid w:val="00C84CF7"/>
    <w:rsid w:val="00C85A7A"/>
    <w:rsid w:val="00C85FA3"/>
    <w:rsid w:val="00C8606D"/>
    <w:rsid w:val="00C86A05"/>
    <w:rsid w:val="00C86F2B"/>
    <w:rsid w:val="00C870F1"/>
    <w:rsid w:val="00C87CDE"/>
    <w:rsid w:val="00C90451"/>
    <w:rsid w:val="00C90AE7"/>
    <w:rsid w:val="00C9197C"/>
    <w:rsid w:val="00C91CC8"/>
    <w:rsid w:val="00C923A0"/>
    <w:rsid w:val="00C924B8"/>
    <w:rsid w:val="00C93B0F"/>
    <w:rsid w:val="00C942F9"/>
    <w:rsid w:val="00C94654"/>
    <w:rsid w:val="00C946B4"/>
    <w:rsid w:val="00C94A45"/>
    <w:rsid w:val="00C960D5"/>
    <w:rsid w:val="00C96C53"/>
    <w:rsid w:val="00C97168"/>
    <w:rsid w:val="00C97BE8"/>
    <w:rsid w:val="00CA0748"/>
    <w:rsid w:val="00CA0A46"/>
    <w:rsid w:val="00CA152F"/>
    <w:rsid w:val="00CA1992"/>
    <w:rsid w:val="00CA1F01"/>
    <w:rsid w:val="00CA49AD"/>
    <w:rsid w:val="00CA4A50"/>
    <w:rsid w:val="00CA5264"/>
    <w:rsid w:val="00CA65F7"/>
    <w:rsid w:val="00CA7073"/>
    <w:rsid w:val="00CA7CEF"/>
    <w:rsid w:val="00CB0238"/>
    <w:rsid w:val="00CB0CA7"/>
    <w:rsid w:val="00CB1998"/>
    <w:rsid w:val="00CB1DEA"/>
    <w:rsid w:val="00CB20D6"/>
    <w:rsid w:val="00CB2145"/>
    <w:rsid w:val="00CB21D1"/>
    <w:rsid w:val="00CB2E9B"/>
    <w:rsid w:val="00CB2FC8"/>
    <w:rsid w:val="00CB463D"/>
    <w:rsid w:val="00CB52CC"/>
    <w:rsid w:val="00CB5920"/>
    <w:rsid w:val="00CB61ED"/>
    <w:rsid w:val="00CB6501"/>
    <w:rsid w:val="00CB6790"/>
    <w:rsid w:val="00CB6D5B"/>
    <w:rsid w:val="00CB7D11"/>
    <w:rsid w:val="00CB7EED"/>
    <w:rsid w:val="00CC0557"/>
    <w:rsid w:val="00CC0994"/>
    <w:rsid w:val="00CC0C77"/>
    <w:rsid w:val="00CC2339"/>
    <w:rsid w:val="00CC25F5"/>
    <w:rsid w:val="00CC26E3"/>
    <w:rsid w:val="00CC381C"/>
    <w:rsid w:val="00CC39D2"/>
    <w:rsid w:val="00CC3BCC"/>
    <w:rsid w:val="00CC3DC5"/>
    <w:rsid w:val="00CC4777"/>
    <w:rsid w:val="00CC6365"/>
    <w:rsid w:val="00CC67B5"/>
    <w:rsid w:val="00CC683E"/>
    <w:rsid w:val="00CC69A2"/>
    <w:rsid w:val="00CC6FB8"/>
    <w:rsid w:val="00CC6FD3"/>
    <w:rsid w:val="00CC7A31"/>
    <w:rsid w:val="00CC7CF3"/>
    <w:rsid w:val="00CD08AF"/>
    <w:rsid w:val="00CD10ED"/>
    <w:rsid w:val="00CD1858"/>
    <w:rsid w:val="00CD1BE4"/>
    <w:rsid w:val="00CD1FCE"/>
    <w:rsid w:val="00CD2965"/>
    <w:rsid w:val="00CD2D79"/>
    <w:rsid w:val="00CD33CD"/>
    <w:rsid w:val="00CD413E"/>
    <w:rsid w:val="00CD4D21"/>
    <w:rsid w:val="00CD5264"/>
    <w:rsid w:val="00CD5AB4"/>
    <w:rsid w:val="00CD5C33"/>
    <w:rsid w:val="00CD6AF2"/>
    <w:rsid w:val="00CD7AC7"/>
    <w:rsid w:val="00CD7B66"/>
    <w:rsid w:val="00CE0D50"/>
    <w:rsid w:val="00CE2281"/>
    <w:rsid w:val="00CE2B3D"/>
    <w:rsid w:val="00CE4993"/>
    <w:rsid w:val="00CE52E2"/>
    <w:rsid w:val="00CE5E2A"/>
    <w:rsid w:val="00CE6EBB"/>
    <w:rsid w:val="00CE7263"/>
    <w:rsid w:val="00CE7EA9"/>
    <w:rsid w:val="00CF1E56"/>
    <w:rsid w:val="00CF300C"/>
    <w:rsid w:val="00CF3AD2"/>
    <w:rsid w:val="00CF42AA"/>
    <w:rsid w:val="00CF4618"/>
    <w:rsid w:val="00CF4AFF"/>
    <w:rsid w:val="00CF5FF2"/>
    <w:rsid w:val="00CF654C"/>
    <w:rsid w:val="00CF6993"/>
    <w:rsid w:val="00CF7E2D"/>
    <w:rsid w:val="00D00758"/>
    <w:rsid w:val="00D01A02"/>
    <w:rsid w:val="00D01C88"/>
    <w:rsid w:val="00D02505"/>
    <w:rsid w:val="00D0257D"/>
    <w:rsid w:val="00D02DED"/>
    <w:rsid w:val="00D030AA"/>
    <w:rsid w:val="00D03C2F"/>
    <w:rsid w:val="00D0403F"/>
    <w:rsid w:val="00D049FD"/>
    <w:rsid w:val="00D051B3"/>
    <w:rsid w:val="00D052AA"/>
    <w:rsid w:val="00D05E4C"/>
    <w:rsid w:val="00D05F43"/>
    <w:rsid w:val="00D0745B"/>
    <w:rsid w:val="00D077CA"/>
    <w:rsid w:val="00D1057A"/>
    <w:rsid w:val="00D10779"/>
    <w:rsid w:val="00D11606"/>
    <w:rsid w:val="00D118CB"/>
    <w:rsid w:val="00D11CDE"/>
    <w:rsid w:val="00D121A1"/>
    <w:rsid w:val="00D12532"/>
    <w:rsid w:val="00D127D6"/>
    <w:rsid w:val="00D1289C"/>
    <w:rsid w:val="00D12CA2"/>
    <w:rsid w:val="00D12FB9"/>
    <w:rsid w:val="00D15117"/>
    <w:rsid w:val="00D15C5F"/>
    <w:rsid w:val="00D1715F"/>
    <w:rsid w:val="00D1750B"/>
    <w:rsid w:val="00D175D9"/>
    <w:rsid w:val="00D20096"/>
    <w:rsid w:val="00D212D5"/>
    <w:rsid w:val="00D21874"/>
    <w:rsid w:val="00D21B4A"/>
    <w:rsid w:val="00D225DB"/>
    <w:rsid w:val="00D22944"/>
    <w:rsid w:val="00D2398F"/>
    <w:rsid w:val="00D23BE9"/>
    <w:rsid w:val="00D23D22"/>
    <w:rsid w:val="00D24315"/>
    <w:rsid w:val="00D25FFE"/>
    <w:rsid w:val="00D26823"/>
    <w:rsid w:val="00D27618"/>
    <w:rsid w:val="00D27CAF"/>
    <w:rsid w:val="00D30A3C"/>
    <w:rsid w:val="00D314AF"/>
    <w:rsid w:val="00D320FC"/>
    <w:rsid w:val="00D33545"/>
    <w:rsid w:val="00D34DA9"/>
    <w:rsid w:val="00D3578F"/>
    <w:rsid w:val="00D35E22"/>
    <w:rsid w:val="00D3753B"/>
    <w:rsid w:val="00D4043D"/>
    <w:rsid w:val="00D408D3"/>
    <w:rsid w:val="00D41759"/>
    <w:rsid w:val="00D41B56"/>
    <w:rsid w:val="00D41CE6"/>
    <w:rsid w:val="00D4231F"/>
    <w:rsid w:val="00D42BC9"/>
    <w:rsid w:val="00D436FF"/>
    <w:rsid w:val="00D44189"/>
    <w:rsid w:val="00D442D2"/>
    <w:rsid w:val="00D44492"/>
    <w:rsid w:val="00D45A81"/>
    <w:rsid w:val="00D46021"/>
    <w:rsid w:val="00D461E9"/>
    <w:rsid w:val="00D4695E"/>
    <w:rsid w:val="00D46FB9"/>
    <w:rsid w:val="00D472C1"/>
    <w:rsid w:val="00D4740D"/>
    <w:rsid w:val="00D50874"/>
    <w:rsid w:val="00D50F28"/>
    <w:rsid w:val="00D51B44"/>
    <w:rsid w:val="00D526E2"/>
    <w:rsid w:val="00D533E9"/>
    <w:rsid w:val="00D55AFF"/>
    <w:rsid w:val="00D55C4D"/>
    <w:rsid w:val="00D55CFF"/>
    <w:rsid w:val="00D55D68"/>
    <w:rsid w:val="00D563EC"/>
    <w:rsid w:val="00D56667"/>
    <w:rsid w:val="00D56796"/>
    <w:rsid w:val="00D56EC4"/>
    <w:rsid w:val="00D60009"/>
    <w:rsid w:val="00D60549"/>
    <w:rsid w:val="00D60D86"/>
    <w:rsid w:val="00D61133"/>
    <w:rsid w:val="00D612D4"/>
    <w:rsid w:val="00D617CF"/>
    <w:rsid w:val="00D62879"/>
    <w:rsid w:val="00D62AD0"/>
    <w:rsid w:val="00D63539"/>
    <w:rsid w:val="00D63976"/>
    <w:rsid w:val="00D63CA1"/>
    <w:rsid w:val="00D64458"/>
    <w:rsid w:val="00D644C8"/>
    <w:rsid w:val="00D64A36"/>
    <w:rsid w:val="00D6512B"/>
    <w:rsid w:val="00D6576F"/>
    <w:rsid w:val="00D65A18"/>
    <w:rsid w:val="00D65A91"/>
    <w:rsid w:val="00D6653E"/>
    <w:rsid w:val="00D67B32"/>
    <w:rsid w:val="00D7030E"/>
    <w:rsid w:val="00D70439"/>
    <w:rsid w:val="00D70A67"/>
    <w:rsid w:val="00D70FA9"/>
    <w:rsid w:val="00D7174F"/>
    <w:rsid w:val="00D71B59"/>
    <w:rsid w:val="00D72575"/>
    <w:rsid w:val="00D72E93"/>
    <w:rsid w:val="00D72FF9"/>
    <w:rsid w:val="00D745CD"/>
    <w:rsid w:val="00D754B1"/>
    <w:rsid w:val="00D7552B"/>
    <w:rsid w:val="00D76E22"/>
    <w:rsid w:val="00D7717C"/>
    <w:rsid w:val="00D77965"/>
    <w:rsid w:val="00D77BD0"/>
    <w:rsid w:val="00D77E11"/>
    <w:rsid w:val="00D804D0"/>
    <w:rsid w:val="00D804E7"/>
    <w:rsid w:val="00D80A66"/>
    <w:rsid w:val="00D812D2"/>
    <w:rsid w:val="00D8174D"/>
    <w:rsid w:val="00D81C04"/>
    <w:rsid w:val="00D81CA8"/>
    <w:rsid w:val="00D8201E"/>
    <w:rsid w:val="00D8223F"/>
    <w:rsid w:val="00D82A25"/>
    <w:rsid w:val="00D830E6"/>
    <w:rsid w:val="00D84043"/>
    <w:rsid w:val="00D84193"/>
    <w:rsid w:val="00D846BD"/>
    <w:rsid w:val="00D84CDA"/>
    <w:rsid w:val="00D84E56"/>
    <w:rsid w:val="00D85425"/>
    <w:rsid w:val="00D85D99"/>
    <w:rsid w:val="00D86827"/>
    <w:rsid w:val="00D86CA3"/>
    <w:rsid w:val="00D87C94"/>
    <w:rsid w:val="00D902B0"/>
    <w:rsid w:val="00D9069A"/>
    <w:rsid w:val="00D90CFE"/>
    <w:rsid w:val="00D90DBB"/>
    <w:rsid w:val="00D9107B"/>
    <w:rsid w:val="00D919D6"/>
    <w:rsid w:val="00D91BFC"/>
    <w:rsid w:val="00D91EE2"/>
    <w:rsid w:val="00D91FD4"/>
    <w:rsid w:val="00D92922"/>
    <w:rsid w:val="00D93835"/>
    <w:rsid w:val="00D94291"/>
    <w:rsid w:val="00D951C7"/>
    <w:rsid w:val="00D959F2"/>
    <w:rsid w:val="00D95A09"/>
    <w:rsid w:val="00D962B7"/>
    <w:rsid w:val="00D964D7"/>
    <w:rsid w:val="00D9787B"/>
    <w:rsid w:val="00D97D71"/>
    <w:rsid w:val="00DA26DC"/>
    <w:rsid w:val="00DA3470"/>
    <w:rsid w:val="00DA4355"/>
    <w:rsid w:val="00DA47E4"/>
    <w:rsid w:val="00DA7C5B"/>
    <w:rsid w:val="00DB0204"/>
    <w:rsid w:val="00DB0A17"/>
    <w:rsid w:val="00DB1479"/>
    <w:rsid w:val="00DB15AF"/>
    <w:rsid w:val="00DB1FE3"/>
    <w:rsid w:val="00DB2269"/>
    <w:rsid w:val="00DB24DA"/>
    <w:rsid w:val="00DB4150"/>
    <w:rsid w:val="00DB4361"/>
    <w:rsid w:val="00DB47DD"/>
    <w:rsid w:val="00DB4D54"/>
    <w:rsid w:val="00DB5487"/>
    <w:rsid w:val="00DB5D6A"/>
    <w:rsid w:val="00DB65BB"/>
    <w:rsid w:val="00DB6CD4"/>
    <w:rsid w:val="00DC04DF"/>
    <w:rsid w:val="00DC07AE"/>
    <w:rsid w:val="00DC0983"/>
    <w:rsid w:val="00DC143E"/>
    <w:rsid w:val="00DC1AEF"/>
    <w:rsid w:val="00DC2002"/>
    <w:rsid w:val="00DC3677"/>
    <w:rsid w:val="00DC4235"/>
    <w:rsid w:val="00DC4EC6"/>
    <w:rsid w:val="00DC4F67"/>
    <w:rsid w:val="00DC6CA1"/>
    <w:rsid w:val="00DC709C"/>
    <w:rsid w:val="00DD04BF"/>
    <w:rsid w:val="00DD0C48"/>
    <w:rsid w:val="00DD143B"/>
    <w:rsid w:val="00DD162A"/>
    <w:rsid w:val="00DD164C"/>
    <w:rsid w:val="00DD173F"/>
    <w:rsid w:val="00DD1D57"/>
    <w:rsid w:val="00DD2444"/>
    <w:rsid w:val="00DD2910"/>
    <w:rsid w:val="00DD2DAB"/>
    <w:rsid w:val="00DD2E2F"/>
    <w:rsid w:val="00DD34F1"/>
    <w:rsid w:val="00DD38C9"/>
    <w:rsid w:val="00DD39E4"/>
    <w:rsid w:val="00DD4146"/>
    <w:rsid w:val="00DD471D"/>
    <w:rsid w:val="00DD4E2E"/>
    <w:rsid w:val="00DD50D7"/>
    <w:rsid w:val="00DD5872"/>
    <w:rsid w:val="00DD59E7"/>
    <w:rsid w:val="00DD5AEE"/>
    <w:rsid w:val="00DD5EEA"/>
    <w:rsid w:val="00DD665F"/>
    <w:rsid w:val="00DD6AF8"/>
    <w:rsid w:val="00DE0006"/>
    <w:rsid w:val="00DE00D8"/>
    <w:rsid w:val="00DE0538"/>
    <w:rsid w:val="00DE0915"/>
    <w:rsid w:val="00DE0B67"/>
    <w:rsid w:val="00DE0E0B"/>
    <w:rsid w:val="00DE1685"/>
    <w:rsid w:val="00DE2EE8"/>
    <w:rsid w:val="00DE3274"/>
    <w:rsid w:val="00DE3B5E"/>
    <w:rsid w:val="00DE480E"/>
    <w:rsid w:val="00DE4B0A"/>
    <w:rsid w:val="00DE5A63"/>
    <w:rsid w:val="00DE5CEF"/>
    <w:rsid w:val="00DE5E88"/>
    <w:rsid w:val="00DE71F2"/>
    <w:rsid w:val="00DE7BDD"/>
    <w:rsid w:val="00DF02E0"/>
    <w:rsid w:val="00DF0D7A"/>
    <w:rsid w:val="00DF1F04"/>
    <w:rsid w:val="00DF255F"/>
    <w:rsid w:val="00DF39ED"/>
    <w:rsid w:val="00DF3F11"/>
    <w:rsid w:val="00DF48F6"/>
    <w:rsid w:val="00DF4963"/>
    <w:rsid w:val="00DF49B0"/>
    <w:rsid w:val="00DF4F8B"/>
    <w:rsid w:val="00DF58EA"/>
    <w:rsid w:val="00DF60B7"/>
    <w:rsid w:val="00DF60FC"/>
    <w:rsid w:val="00DF6802"/>
    <w:rsid w:val="00DF6D8C"/>
    <w:rsid w:val="00DF71D7"/>
    <w:rsid w:val="00DF7E01"/>
    <w:rsid w:val="00E009A3"/>
    <w:rsid w:val="00E00C20"/>
    <w:rsid w:val="00E021EF"/>
    <w:rsid w:val="00E02B45"/>
    <w:rsid w:val="00E02E53"/>
    <w:rsid w:val="00E033E1"/>
    <w:rsid w:val="00E03626"/>
    <w:rsid w:val="00E03ED7"/>
    <w:rsid w:val="00E054C0"/>
    <w:rsid w:val="00E06798"/>
    <w:rsid w:val="00E07032"/>
    <w:rsid w:val="00E074AB"/>
    <w:rsid w:val="00E07909"/>
    <w:rsid w:val="00E11CAD"/>
    <w:rsid w:val="00E120B4"/>
    <w:rsid w:val="00E13010"/>
    <w:rsid w:val="00E1356C"/>
    <w:rsid w:val="00E13875"/>
    <w:rsid w:val="00E13DC9"/>
    <w:rsid w:val="00E141E5"/>
    <w:rsid w:val="00E158EA"/>
    <w:rsid w:val="00E15D5D"/>
    <w:rsid w:val="00E16CE8"/>
    <w:rsid w:val="00E175F8"/>
    <w:rsid w:val="00E17657"/>
    <w:rsid w:val="00E17663"/>
    <w:rsid w:val="00E17C10"/>
    <w:rsid w:val="00E17FAD"/>
    <w:rsid w:val="00E2014E"/>
    <w:rsid w:val="00E20750"/>
    <w:rsid w:val="00E20CE4"/>
    <w:rsid w:val="00E21824"/>
    <w:rsid w:val="00E22BFC"/>
    <w:rsid w:val="00E239C4"/>
    <w:rsid w:val="00E23C5D"/>
    <w:rsid w:val="00E23D03"/>
    <w:rsid w:val="00E24EBE"/>
    <w:rsid w:val="00E24F42"/>
    <w:rsid w:val="00E255D3"/>
    <w:rsid w:val="00E256FF"/>
    <w:rsid w:val="00E25CCB"/>
    <w:rsid w:val="00E268BD"/>
    <w:rsid w:val="00E27BDA"/>
    <w:rsid w:val="00E27E7C"/>
    <w:rsid w:val="00E3065B"/>
    <w:rsid w:val="00E30B68"/>
    <w:rsid w:val="00E30DF2"/>
    <w:rsid w:val="00E31105"/>
    <w:rsid w:val="00E311F9"/>
    <w:rsid w:val="00E31990"/>
    <w:rsid w:val="00E32DA1"/>
    <w:rsid w:val="00E33A9B"/>
    <w:rsid w:val="00E33AFB"/>
    <w:rsid w:val="00E33F74"/>
    <w:rsid w:val="00E34F91"/>
    <w:rsid w:val="00E35661"/>
    <w:rsid w:val="00E358C8"/>
    <w:rsid w:val="00E40010"/>
    <w:rsid w:val="00E41F71"/>
    <w:rsid w:val="00E423FD"/>
    <w:rsid w:val="00E4265F"/>
    <w:rsid w:val="00E43941"/>
    <w:rsid w:val="00E43A51"/>
    <w:rsid w:val="00E43AC4"/>
    <w:rsid w:val="00E43F46"/>
    <w:rsid w:val="00E469BF"/>
    <w:rsid w:val="00E46ABA"/>
    <w:rsid w:val="00E47296"/>
    <w:rsid w:val="00E473C3"/>
    <w:rsid w:val="00E47412"/>
    <w:rsid w:val="00E475B3"/>
    <w:rsid w:val="00E50354"/>
    <w:rsid w:val="00E51028"/>
    <w:rsid w:val="00E5112F"/>
    <w:rsid w:val="00E51DB7"/>
    <w:rsid w:val="00E52AEE"/>
    <w:rsid w:val="00E53016"/>
    <w:rsid w:val="00E5319F"/>
    <w:rsid w:val="00E53589"/>
    <w:rsid w:val="00E53C18"/>
    <w:rsid w:val="00E53F4C"/>
    <w:rsid w:val="00E54C9C"/>
    <w:rsid w:val="00E55C49"/>
    <w:rsid w:val="00E561E5"/>
    <w:rsid w:val="00E56C4C"/>
    <w:rsid w:val="00E5733B"/>
    <w:rsid w:val="00E575D5"/>
    <w:rsid w:val="00E579F8"/>
    <w:rsid w:val="00E60607"/>
    <w:rsid w:val="00E619DA"/>
    <w:rsid w:val="00E61F61"/>
    <w:rsid w:val="00E622C1"/>
    <w:rsid w:val="00E627F1"/>
    <w:rsid w:val="00E62CD8"/>
    <w:rsid w:val="00E63381"/>
    <w:rsid w:val="00E63F4C"/>
    <w:rsid w:val="00E649B1"/>
    <w:rsid w:val="00E64E35"/>
    <w:rsid w:val="00E64FEB"/>
    <w:rsid w:val="00E67001"/>
    <w:rsid w:val="00E67D6E"/>
    <w:rsid w:val="00E708A2"/>
    <w:rsid w:val="00E70C7D"/>
    <w:rsid w:val="00E71006"/>
    <w:rsid w:val="00E71186"/>
    <w:rsid w:val="00E7125A"/>
    <w:rsid w:val="00E714C8"/>
    <w:rsid w:val="00E718D1"/>
    <w:rsid w:val="00E724F3"/>
    <w:rsid w:val="00E72A92"/>
    <w:rsid w:val="00E7441A"/>
    <w:rsid w:val="00E746A6"/>
    <w:rsid w:val="00E74E49"/>
    <w:rsid w:val="00E7541B"/>
    <w:rsid w:val="00E757BC"/>
    <w:rsid w:val="00E757FA"/>
    <w:rsid w:val="00E76C92"/>
    <w:rsid w:val="00E777A2"/>
    <w:rsid w:val="00E77927"/>
    <w:rsid w:val="00E811D0"/>
    <w:rsid w:val="00E81507"/>
    <w:rsid w:val="00E82317"/>
    <w:rsid w:val="00E82B05"/>
    <w:rsid w:val="00E83177"/>
    <w:rsid w:val="00E83374"/>
    <w:rsid w:val="00E83A4E"/>
    <w:rsid w:val="00E83A7F"/>
    <w:rsid w:val="00E83E92"/>
    <w:rsid w:val="00E8435F"/>
    <w:rsid w:val="00E84A78"/>
    <w:rsid w:val="00E84B00"/>
    <w:rsid w:val="00E84DDE"/>
    <w:rsid w:val="00E8525F"/>
    <w:rsid w:val="00E85338"/>
    <w:rsid w:val="00E85BA0"/>
    <w:rsid w:val="00E86688"/>
    <w:rsid w:val="00E869E1"/>
    <w:rsid w:val="00E87B48"/>
    <w:rsid w:val="00E9170F"/>
    <w:rsid w:val="00E9222E"/>
    <w:rsid w:val="00E931CC"/>
    <w:rsid w:val="00E9441D"/>
    <w:rsid w:val="00E96D80"/>
    <w:rsid w:val="00E970BC"/>
    <w:rsid w:val="00EA0A7A"/>
    <w:rsid w:val="00EA1502"/>
    <w:rsid w:val="00EA1AFB"/>
    <w:rsid w:val="00EA2131"/>
    <w:rsid w:val="00EA2598"/>
    <w:rsid w:val="00EA2FFA"/>
    <w:rsid w:val="00EA30F2"/>
    <w:rsid w:val="00EA329B"/>
    <w:rsid w:val="00EA3B27"/>
    <w:rsid w:val="00EA3C38"/>
    <w:rsid w:val="00EA4656"/>
    <w:rsid w:val="00EA5845"/>
    <w:rsid w:val="00EA5B11"/>
    <w:rsid w:val="00EA6624"/>
    <w:rsid w:val="00EA6B50"/>
    <w:rsid w:val="00EA73F5"/>
    <w:rsid w:val="00EB0007"/>
    <w:rsid w:val="00EB0693"/>
    <w:rsid w:val="00EB1565"/>
    <w:rsid w:val="00EB1B34"/>
    <w:rsid w:val="00EB22C2"/>
    <w:rsid w:val="00EB28AA"/>
    <w:rsid w:val="00EB307F"/>
    <w:rsid w:val="00EB4007"/>
    <w:rsid w:val="00EB5A8B"/>
    <w:rsid w:val="00EB5C5D"/>
    <w:rsid w:val="00EB5D73"/>
    <w:rsid w:val="00EB6933"/>
    <w:rsid w:val="00EB6952"/>
    <w:rsid w:val="00EB6B9C"/>
    <w:rsid w:val="00EB7C5C"/>
    <w:rsid w:val="00EC1195"/>
    <w:rsid w:val="00EC18D5"/>
    <w:rsid w:val="00EC1F7E"/>
    <w:rsid w:val="00EC3C52"/>
    <w:rsid w:val="00EC4D03"/>
    <w:rsid w:val="00EC4FDD"/>
    <w:rsid w:val="00EC58A2"/>
    <w:rsid w:val="00EC58FB"/>
    <w:rsid w:val="00EC6E5B"/>
    <w:rsid w:val="00EC6F1C"/>
    <w:rsid w:val="00EC7C3F"/>
    <w:rsid w:val="00ED0495"/>
    <w:rsid w:val="00ED07EB"/>
    <w:rsid w:val="00ED0A5B"/>
    <w:rsid w:val="00ED0AB5"/>
    <w:rsid w:val="00ED1840"/>
    <w:rsid w:val="00ED1916"/>
    <w:rsid w:val="00ED1D7D"/>
    <w:rsid w:val="00ED23A4"/>
    <w:rsid w:val="00ED2B5A"/>
    <w:rsid w:val="00ED2C71"/>
    <w:rsid w:val="00ED2E25"/>
    <w:rsid w:val="00ED31F3"/>
    <w:rsid w:val="00ED43E9"/>
    <w:rsid w:val="00ED538C"/>
    <w:rsid w:val="00ED6D5F"/>
    <w:rsid w:val="00ED77D5"/>
    <w:rsid w:val="00ED7A49"/>
    <w:rsid w:val="00ED7E1F"/>
    <w:rsid w:val="00EE0120"/>
    <w:rsid w:val="00EE0156"/>
    <w:rsid w:val="00EE033E"/>
    <w:rsid w:val="00EE08AA"/>
    <w:rsid w:val="00EE1BC1"/>
    <w:rsid w:val="00EE1DBC"/>
    <w:rsid w:val="00EE1FE4"/>
    <w:rsid w:val="00EE229C"/>
    <w:rsid w:val="00EE2B21"/>
    <w:rsid w:val="00EE3872"/>
    <w:rsid w:val="00EE402C"/>
    <w:rsid w:val="00EE4344"/>
    <w:rsid w:val="00EE437C"/>
    <w:rsid w:val="00EE4D3A"/>
    <w:rsid w:val="00EE6716"/>
    <w:rsid w:val="00EE69ED"/>
    <w:rsid w:val="00EE6EBE"/>
    <w:rsid w:val="00EE7166"/>
    <w:rsid w:val="00EE71F4"/>
    <w:rsid w:val="00EE7213"/>
    <w:rsid w:val="00EE74E9"/>
    <w:rsid w:val="00EE78AA"/>
    <w:rsid w:val="00EF0716"/>
    <w:rsid w:val="00EF0982"/>
    <w:rsid w:val="00EF1F24"/>
    <w:rsid w:val="00EF2CC8"/>
    <w:rsid w:val="00EF33E3"/>
    <w:rsid w:val="00EF3A24"/>
    <w:rsid w:val="00EF3FC1"/>
    <w:rsid w:val="00EF423F"/>
    <w:rsid w:val="00EF5E54"/>
    <w:rsid w:val="00EF64A0"/>
    <w:rsid w:val="00EF769C"/>
    <w:rsid w:val="00F01DFB"/>
    <w:rsid w:val="00F02F66"/>
    <w:rsid w:val="00F04FEC"/>
    <w:rsid w:val="00F060C7"/>
    <w:rsid w:val="00F102A7"/>
    <w:rsid w:val="00F106C2"/>
    <w:rsid w:val="00F10AAF"/>
    <w:rsid w:val="00F10D6B"/>
    <w:rsid w:val="00F11381"/>
    <w:rsid w:val="00F123E7"/>
    <w:rsid w:val="00F12FD5"/>
    <w:rsid w:val="00F13A72"/>
    <w:rsid w:val="00F150CD"/>
    <w:rsid w:val="00F15295"/>
    <w:rsid w:val="00F1626D"/>
    <w:rsid w:val="00F16548"/>
    <w:rsid w:val="00F17455"/>
    <w:rsid w:val="00F213B6"/>
    <w:rsid w:val="00F21459"/>
    <w:rsid w:val="00F21827"/>
    <w:rsid w:val="00F221B2"/>
    <w:rsid w:val="00F23C9C"/>
    <w:rsid w:val="00F23DE2"/>
    <w:rsid w:val="00F24CEF"/>
    <w:rsid w:val="00F2533F"/>
    <w:rsid w:val="00F2589E"/>
    <w:rsid w:val="00F26AFA"/>
    <w:rsid w:val="00F26F8B"/>
    <w:rsid w:val="00F27D6D"/>
    <w:rsid w:val="00F30550"/>
    <w:rsid w:val="00F3067A"/>
    <w:rsid w:val="00F30E0E"/>
    <w:rsid w:val="00F310EB"/>
    <w:rsid w:val="00F31211"/>
    <w:rsid w:val="00F3203A"/>
    <w:rsid w:val="00F32E18"/>
    <w:rsid w:val="00F34203"/>
    <w:rsid w:val="00F35217"/>
    <w:rsid w:val="00F35A0C"/>
    <w:rsid w:val="00F36524"/>
    <w:rsid w:val="00F36F4C"/>
    <w:rsid w:val="00F37867"/>
    <w:rsid w:val="00F4028E"/>
    <w:rsid w:val="00F40A9C"/>
    <w:rsid w:val="00F41D68"/>
    <w:rsid w:val="00F42A25"/>
    <w:rsid w:val="00F443AE"/>
    <w:rsid w:val="00F44586"/>
    <w:rsid w:val="00F45A93"/>
    <w:rsid w:val="00F465E8"/>
    <w:rsid w:val="00F46C27"/>
    <w:rsid w:val="00F4719E"/>
    <w:rsid w:val="00F47252"/>
    <w:rsid w:val="00F475DB"/>
    <w:rsid w:val="00F503FB"/>
    <w:rsid w:val="00F50579"/>
    <w:rsid w:val="00F50D52"/>
    <w:rsid w:val="00F50F16"/>
    <w:rsid w:val="00F5103D"/>
    <w:rsid w:val="00F51BB9"/>
    <w:rsid w:val="00F51C7E"/>
    <w:rsid w:val="00F52C1C"/>
    <w:rsid w:val="00F539F8"/>
    <w:rsid w:val="00F5431B"/>
    <w:rsid w:val="00F54F2E"/>
    <w:rsid w:val="00F56768"/>
    <w:rsid w:val="00F569CE"/>
    <w:rsid w:val="00F56DFB"/>
    <w:rsid w:val="00F57BE9"/>
    <w:rsid w:val="00F60207"/>
    <w:rsid w:val="00F60E65"/>
    <w:rsid w:val="00F60F38"/>
    <w:rsid w:val="00F613BC"/>
    <w:rsid w:val="00F627A7"/>
    <w:rsid w:val="00F63822"/>
    <w:rsid w:val="00F6383E"/>
    <w:rsid w:val="00F63C90"/>
    <w:rsid w:val="00F64A2F"/>
    <w:rsid w:val="00F65155"/>
    <w:rsid w:val="00F65428"/>
    <w:rsid w:val="00F65850"/>
    <w:rsid w:val="00F66257"/>
    <w:rsid w:val="00F66423"/>
    <w:rsid w:val="00F666DE"/>
    <w:rsid w:val="00F674B1"/>
    <w:rsid w:val="00F675AB"/>
    <w:rsid w:val="00F67C91"/>
    <w:rsid w:val="00F712A1"/>
    <w:rsid w:val="00F713EE"/>
    <w:rsid w:val="00F71ECA"/>
    <w:rsid w:val="00F72E9E"/>
    <w:rsid w:val="00F73716"/>
    <w:rsid w:val="00F73D74"/>
    <w:rsid w:val="00F740E5"/>
    <w:rsid w:val="00F74528"/>
    <w:rsid w:val="00F74A82"/>
    <w:rsid w:val="00F756FE"/>
    <w:rsid w:val="00F75C86"/>
    <w:rsid w:val="00F75D1A"/>
    <w:rsid w:val="00F7668A"/>
    <w:rsid w:val="00F767F3"/>
    <w:rsid w:val="00F76FB8"/>
    <w:rsid w:val="00F772DF"/>
    <w:rsid w:val="00F805D2"/>
    <w:rsid w:val="00F825D2"/>
    <w:rsid w:val="00F82637"/>
    <w:rsid w:val="00F82B8D"/>
    <w:rsid w:val="00F82C11"/>
    <w:rsid w:val="00F843ED"/>
    <w:rsid w:val="00F84707"/>
    <w:rsid w:val="00F84B93"/>
    <w:rsid w:val="00F85BB6"/>
    <w:rsid w:val="00F863DE"/>
    <w:rsid w:val="00F865C9"/>
    <w:rsid w:val="00F86A05"/>
    <w:rsid w:val="00F86E87"/>
    <w:rsid w:val="00F90C0B"/>
    <w:rsid w:val="00F90DA8"/>
    <w:rsid w:val="00F91AE0"/>
    <w:rsid w:val="00F9270E"/>
    <w:rsid w:val="00F937FD"/>
    <w:rsid w:val="00F93B51"/>
    <w:rsid w:val="00F93B54"/>
    <w:rsid w:val="00F93BFB"/>
    <w:rsid w:val="00F941A3"/>
    <w:rsid w:val="00F9439A"/>
    <w:rsid w:val="00F95614"/>
    <w:rsid w:val="00F96009"/>
    <w:rsid w:val="00F96F65"/>
    <w:rsid w:val="00F97EB3"/>
    <w:rsid w:val="00FA0250"/>
    <w:rsid w:val="00FA0783"/>
    <w:rsid w:val="00FA0DC2"/>
    <w:rsid w:val="00FA1296"/>
    <w:rsid w:val="00FA1EBC"/>
    <w:rsid w:val="00FA275F"/>
    <w:rsid w:val="00FA32F1"/>
    <w:rsid w:val="00FA4D7A"/>
    <w:rsid w:val="00FA51B9"/>
    <w:rsid w:val="00FA5210"/>
    <w:rsid w:val="00FA5CA9"/>
    <w:rsid w:val="00FA5CF2"/>
    <w:rsid w:val="00FA6AC1"/>
    <w:rsid w:val="00FA7A58"/>
    <w:rsid w:val="00FB083D"/>
    <w:rsid w:val="00FB0BFC"/>
    <w:rsid w:val="00FB22E9"/>
    <w:rsid w:val="00FB3435"/>
    <w:rsid w:val="00FB3E67"/>
    <w:rsid w:val="00FB3EE0"/>
    <w:rsid w:val="00FB4269"/>
    <w:rsid w:val="00FB4379"/>
    <w:rsid w:val="00FB4A60"/>
    <w:rsid w:val="00FB5314"/>
    <w:rsid w:val="00FB5A19"/>
    <w:rsid w:val="00FB62A3"/>
    <w:rsid w:val="00FB6446"/>
    <w:rsid w:val="00FB6DF7"/>
    <w:rsid w:val="00FB748E"/>
    <w:rsid w:val="00FC17D3"/>
    <w:rsid w:val="00FC245B"/>
    <w:rsid w:val="00FC27D7"/>
    <w:rsid w:val="00FC288A"/>
    <w:rsid w:val="00FC2A7E"/>
    <w:rsid w:val="00FC340A"/>
    <w:rsid w:val="00FC38D6"/>
    <w:rsid w:val="00FC4B9A"/>
    <w:rsid w:val="00FC4CF5"/>
    <w:rsid w:val="00FC549E"/>
    <w:rsid w:val="00FC71EE"/>
    <w:rsid w:val="00FC72F5"/>
    <w:rsid w:val="00FC74C9"/>
    <w:rsid w:val="00FC7515"/>
    <w:rsid w:val="00FC7871"/>
    <w:rsid w:val="00FC7EB1"/>
    <w:rsid w:val="00FD0620"/>
    <w:rsid w:val="00FD0872"/>
    <w:rsid w:val="00FD0B34"/>
    <w:rsid w:val="00FD270A"/>
    <w:rsid w:val="00FD2F0A"/>
    <w:rsid w:val="00FD3B5F"/>
    <w:rsid w:val="00FD412F"/>
    <w:rsid w:val="00FD4A4A"/>
    <w:rsid w:val="00FD6189"/>
    <w:rsid w:val="00FD77BE"/>
    <w:rsid w:val="00FD79E7"/>
    <w:rsid w:val="00FE043E"/>
    <w:rsid w:val="00FE161D"/>
    <w:rsid w:val="00FE19ED"/>
    <w:rsid w:val="00FE1C41"/>
    <w:rsid w:val="00FE1DB9"/>
    <w:rsid w:val="00FE1F5D"/>
    <w:rsid w:val="00FE24D6"/>
    <w:rsid w:val="00FE2596"/>
    <w:rsid w:val="00FE359D"/>
    <w:rsid w:val="00FE36F6"/>
    <w:rsid w:val="00FE3980"/>
    <w:rsid w:val="00FE3ECD"/>
    <w:rsid w:val="00FE446F"/>
    <w:rsid w:val="00FE5469"/>
    <w:rsid w:val="00FE5DA6"/>
    <w:rsid w:val="00FE605C"/>
    <w:rsid w:val="00FE65D5"/>
    <w:rsid w:val="00FE7508"/>
    <w:rsid w:val="00FE757B"/>
    <w:rsid w:val="00FE78B7"/>
    <w:rsid w:val="00FE7A2F"/>
    <w:rsid w:val="00FF084E"/>
    <w:rsid w:val="00FF0EDE"/>
    <w:rsid w:val="00FF0F72"/>
    <w:rsid w:val="00FF22A7"/>
    <w:rsid w:val="00FF262B"/>
    <w:rsid w:val="00FF33AE"/>
    <w:rsid w:val="00FF3FA2"/>
    <w:rsid w:val="00FF40DE"/>
    <w:rsid w:val="00FF420F"/>
    <w:rsid w:val="00FF48ED"/>
    <w:rsid w:val="00FF4BBA"/>
    <w:rsid w:val="00FF5027"/>
    <w:rsid w:val="00FF5A36"/>
    <w:rsid w:val="00FF5A5A"/>
    <w:rsid w:val="00FF5CD3"/>
    <w:rsid w:val="00FF69BF"/>
    <w:rsid w:val="00FF794F"/>
    <w:rsid w:val="00FF7A6F"/>
    <w:rsid w:val="00FF7D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1">
    <w:name w:val="heading 1"/>
    <w:basedOn w:val="Normal"/>
    <w:next w:val="Normal"/>
    <w:link w:val="Heading1Char"/>
    <w:qFormat/>
    <w:rsid w:val="00093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7443D5"/>
    <w:pPr>
      <w:keepNext/>
      <w:spacing w:before="240" w:after="60"/>
      <w:outlineLvl w:val="2"/>
    </w:pPr>
    <w:rPr>
      <w:rFonts w:asciiTheme="minorHAnsi" w:hAnsiTheme="minorHAnsi"/>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1"/>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2"/>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3"/>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 w:type="character" w:styleId="Strong">
    <w:name w:val="Strong"/>
    <w:basedOn w:val="DefaultParagraphFont"/>
    <w:qFormat/>
    <w:rsid w:val="00EB1B34"/>
    <w:rPr>
      <w:b/>
      <w:bCs/>
    </w:rPr>
  </w:style>
  <w:style w:type="paragraph" w:styleId="Subtitle">
    <w:name w:val="Subtitle"/>
    <w:basedOn w:val="Normal"/>
    <w:next w:val="Normal"/>
    <w:link w:val="SubtitleChar"/>
    <w:qFormat/>
    <w:rsid w:val="00891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912DD"/>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684501"/>
    <w:rPr>
      <w:b/>
      <w:bCs/>
      <w:i/>
      <w:iCs/>
      <w:color w:val="4F81BD" w:themeColor="accent1"/>
    </w:rPr>
  </w:style>
  <w:style w:type="paragraph" w:styleId="PlainText">
    <w:name w:val="Plain Text"/>
    <w:basedOn w:val="Normal"/>
    <w:link w:val="PlainTextChar"/>
    <w:uiPriority w:val="99"/>
    <w:unhideWhenUsed/>
    <w:rsid w:val="0049195C"/>
    <w:rPr>
      <w:rFonts w:ascii="Calibri" w:eastAsiaTheme="minorHAnsi" w:hAnsi="Calibri" w:cs="Consolas"/>
      <w:sz w:val="22"/>
    </w:rPr>
  </w:style>
  <w:style w:type="character" w:customStyle="1" w:styleId="PlainTextChar">
    <w:name w:val="Plain Text Char"/>
    <w:basedOn w:val="DefaultParagraphFont"/>
    <w:link w:val="PlainText"/>
    <w:uiPriority w:val="99"/>
    <w:rsid w:val="0049195C"/>
    <w:rPr>
      <w:rFonts w:ascii="Calibri" w:eastAsiaTheme="minorHAnsi" w:hAnsi="Calibri" w:cs="Consolas"/>
      <w:sz w:val="22"/>
      <w:szCs w:val="21"/>
      <w:lang w:eastAsia="en-US"/>
    </w:rPr>
  </w:style>
  <w:style w:type="paragraph" w:styleId="Title">
    <w:name w:val="Title"/>
    <w:basedOn w:val="Normal"/>
    <w:next w:val="Normal"/>
    <w:link w:val="TitleChar"/>
    <w:qFormat/>
    <w:rsid w:val="00E83E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3E9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0938C4"/>
    <w:rPr>
      <w:rFonts w:asciiTheme="majorHAnsi" w:eastAsiaTheme="majorEastAsia" w:hAnsiTheme="majorHAnsi" w:cstheme="majorBidi"/>
      <w:b/>
      <w:bCs/>
      <w:color w:val="365F91" w:themeColor="accent1" w:themeShade="BF"/>
      <w:sz w:val="28"/>
      <w:szCs w:val="28"/>
      <w:lang w:eastAsia="en-US"/>
    </w:rPr>
  </w:style>
  <w:style w:type="character" w:styleId="FollowedHyperlink">
    <w:name w:val="FollowedHyperlink"/>
    <w:basedOn w:val="DefaultParagraphFont"/>
    <w:rsid w:val="005F2F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2BA0"/>
    <w:rPr>
      <w:rFonts w:ascii="Arial" w:eastAsia="Times New Roman" w:hAnsi="Arial" w:cs="Arial"/>
      <w:sz w:val="21"/>
      <w:szCs w:val="21"/>
      <w:lang w:eastAsia="en-US"/>
    </w:rPr>
  </w:style>
  <w:style w:type="paragraph" w:styleId="Heading1">
    <w:name w:val="heading 1"/>
    <w:basedOn w:val="Normal"/>
    <w:next w:val="Normal"/>
    <w:link w:val="Heading1Char"/>
    <w:qFormat/>
    <w:rsid w:val="00093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7443D5"/>
    <w:pPr>
      <w:keepNext/>
      <w:spacing w:before="240" w:after="60"/>
      <w:outlineLvl w:val="2"/>
    </w:pPr>
    <w:rPr>
      <w:rFonts w:asciiTheme="minorHAnsi" w:hAnsiTheme="minorHAnsi"/>
      <w:b/>
      <w:bCs/>
      <w:color w:val="548DD4" w:themeColor="text2"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32BA0"/>
    <w:rPr>
      <w:color w:val="0000FF"/>
      <w:u w:val="single"/>
    </w:rPr>
  </w:style>
  <w:style w:type="paragraph" w:styleId="FootnoteText">
    <w:name w:val="footnote text"/>
    <w:basedOn w:val="Normal"/>
    <w:semiHidden/>
    <w:rsid w:val="00F12FD5"/>
    <w:rPr>
      <w:sz w:val="20"/>
      <w:szCs w:val="20"/>
    </w:rPr>
  </w:style>
  <w:style w:type="character" w:styleId="FootnoteReference">
    <w:name w:val="footnote reference"/>
    <w:basedOn w:val="DefaultParagraphFont"/>
    <w:semiHidden/>
    <w:rsid w:val="00F12FD5"/>
    <w:rPr>
      <w:vertAlign w:val="superscript"/>
    </w:rPr>
  </w:style>
  <w:style w:type="paragraph" w:styleId="Footer">
    <w:name w:val="footer"/>
    <w:basedOn w:val="Normal"/>
    <w:rsid w:val="00D93835"/>
    <w:pPr>
      <w:tabs>
        <w:tab w:val="center" w:pos="4153"/>
        <w:tab w:val="right" w:pos="8306"/>
      </w:tabs>
    </w:pPr>
  </w:style>
  <w:style w:type="character" w:styleId="PageNumber">
    <w:name w:val="page number"/>
    <w:basedOn w:val="DefaultParagraphFont"/>
    <w:rsid w:val="00D93835"/>
  </w:style>
  <w:style w:type="paragraph" w:styleId="BodyText">
    <w:name w:val="Body Text"/>
    <w:basedOn w:val="Normal"/>
    <w:rsid w:val="00232D61"/>
    <w:pPr>
      <w:spacing w:after="120"/>
    </w:pPr>
  </w:style>
  <w:style w:type="paragraph" w:styleId="Header">
    <w:name w:val="header"/>
    <w:basedOn w:val="Normal"/>
    <w:rsid w:val="0063488C"/>
    <w:pPr>
      <w:tabs>
        <w:tab w:val="center" w:pos="4153"/>
        <w:tab w:val="right" w:pos="8306"/>
      </w:tabs>
    </w:pPr>
  </w:style>
  <w:style w:type="paragraph" w:customStyle="1" w:styleId="APECFormHeadingA">
    <w:name w:val="APEC Form Heading A."/>
    <w:basedOn w:val="Normal"/>
    <w:qFormat/>
    <w:rsid w:val="00BA38F5"/>
    <w:pPr>
      <w:numPr>
        <w:numId w:val="1"/>
      </w:numPr>
      <w:tabs>
        <w:tab w:val="left" w:pos="360"/>
        <w:tab w:val="left" w:pos="5760"/>
      </w:tabs>
      <w:spacing w:before="60" w:after="120" w:line="300" w:lineRule="atLeast"/>
    </w:pPr>
    <w:rPr>
      <w:rFonts w:cs="Times New Roman"/>
      <w:b/>
      <w:bCs/>
      <w:sz w:val="20"/>
      <w:szCs w:val="22"/>
      <w:lang w:val="en-GB"/>
    </w:rPr>
  </w:style>
  <w:style w:type="paragraph" w:customStyle="1" w:styleId="APECFormnumbered">
    <w:name w:val="APEC Form numbered"/>
    <w:basedOn w:val="APECFormHeadingA"/>
    <w:rsid w:val="000355F0"/>
    <w:pPr>
      <w:numPr>
        <w:numId w:val="2"/>
      </w:numPr>
      <w:tabs>
        <w:tab w:val="num" w:pos="720"/>
      </w:tabs>
      <w:ind w:left="720"/>
    </w:pPr>
    <w:rPr>
      <w:rFonts w:eastAsia="PMingLiU"/>
      <w:b w:val="0"/>
    </w:rPr>
  </w:style>
  <w:style w:type="paragraph" w:customStyle="1" w:styleId="APECForm">
    <w:name w:val="APEC Form"/>
    <w:basedOn w:val="Normal"/>
    <w:qFormat/>
    <w:rsid w:val="00821B62"/>
    <w:pPr>
      <w:tabs>
        <w:tab w:val="left" w:pos="2880"/>
        <w:tab w:val="left" w:pos="5760"/>
      </w:tabs>
      <w:spacing w:before="60" w:after="120" w:line="300" w:lineRule="atLeast"/>
    </w:pPr>
    <w:rPr>
      <w:rFonts w:eastAsia="PMingLiU" w:cs="Times New Roman"/>
      <w:bCs/>
      <w:sz w:val="20"/>
      <w:szCs w:val="22"/>
      <w:lang w:val="en-GB"/>
    </w:rPr>
  </w:style>
  <w:style w:type="paragraph" w:styleId="ListBullet">
    <w:name w:val="List Bullet"/>
    <w:basedOn w:val="Normal"/>
    <w:qFormat/>
    <w:rsid w:val="0047046A"/>
    <w:pPr>
      <w:numPr>
        <w:numId w:val="3"/>
      </w:numPr>
      <w:spacing w:after="120" w:line="300" w:lineRule="atLeast"/>
    </w:pPr>
    <w:rPr>
      <w:rFonts w:ascii="Times New Roman" w:eastAsia="PMingLiU" w:hAnsi="Times New Roman" w:cs="Times New Roman"/>
      <w:sz w:val="22"/>
      <w:szCs w:val="22"/>
      <w:u w:color="FFFFFF"/>
      <w:lang w:val="en-US"/>
    </w:rPr>
  </w:style>
  <w:style w:type="character" w:styleId="CommentReference">
    <w:name w:val="annotation reference"/>
    <w:basedOn w:val="DefaultParagraphFont"/>
    <w:semiHidden/>
    <w:rsid w:val="007467C8"/>
    <w:rPr>
      <w:sz w:val="16"/>
      <w:szCs w:val="16"/>
    </w:rPr>
  </w:style>
  <w:style w:type="paragraph" w:styleId="CommentText">
    <w:name w:val="annotation text"/>
    <w:basedOn w:val="Normal"/>
    <w:semiHidden/>
    <w:rsid w:val="007467C8"/>
    <w:rPr>
      <w:sz w:val="20"/>
      <w:szCs w:val="20"/>
    </w:rPr>
  </w:style>
  <w:style w:type="paragraph" w:styleId="CommentSubject">
    <w:name w:val="annotation subject"/>
    <w:basedOn w:val="CommentText"/>
    <w:next w:val="CommentText"/>
    <w:semiHidden/>
    <w:rsid w:val="007467C8"/>
    <w:rPr>
      <w:b/>
      <w:bCs/>
    </w:rPr>
  </w:style>
  <w:style w:type="paragraph" w:styleId="BalloonText">
    <w:name w:val="Balloon Text"/>
    <w:basedOn w:val="Normal"/>
    <w:semiHidden/>
    <w:rsid w:val="007467C8"/>
    <w:rPr>
      <w:rFonts w:ascii="Tahoma" w:hAnsi="Tahoma" w:cs="Tahoma"/>
      <w:sz w:val="16"/>
      <w:szCs w:val="16"/>
    </w:rPr>
  </w:style>
  <w:style w:type="paragraph" w:styleId="ListParagraph">
    <w:name w:val="List Paragraph"/>
    <w:basedOn w:val="Normal"/>
    <w:uiPriority w:val="34"/>
    <w:qFormat/>
    <w:rsid w:val="00773375"/>
    <w:pPr>
      <w:ind w:left="720"/>
      <w:contextualSpacing/>
    </w:pPr>
  </w:style>
  <w:style w:type="paragraph" w:styleId="NormalWeb">
    <w:name w:val="Normal (Web)"/>
    <w:basedOn w:val="Normal"/>
    <w:uiPriority w:val="99"/>
    <w:unhideWhenUsed/>
    <w:rsid w:val="005A12FA"/>
    <w:pPr>
      <w:spacing w:before="100" w:beforeAutospacing="1" w:after="100" w:afterAutospacing="1"/>
    </w:pPr>
    <w:rPr>
      <w:rFonts w:ascii="Times New Roman" w:eastAsiaTheme="minorHAnsi" w:hAnsi="Times New Roman" w:cs="Times New Roman"/>
      <w:sz w:val="24"/>
      <w:szCs w:val="24"/>
      <w:lang w:eastAsia="en-NZ"/>
    </w:rPr>
  </w:style>
  <w:style w:type="character" w:styleId="Strong">
    <w:name w:val="Strong"/>
    <w:basedOn w:val="DefaultParagraphFont"/>
    <w:qFormat/>
    <w:rsid w:val="00EB1B34"/>
    <w:rPr>
      <w:b/>
      <w:bCs/>
    </w:rPr>
  </w:style>
  <w:style w:type="paragraph" w:styleId="Subtitle">
    <w:name w:val="Subtitle"/>
    <w:basedOn w:val="Normal"/>
    <w:next w:val="Normal"/>
    <w:link w:val="SubtitleChar"/>
    <w:qFormat/>
    <w:rsid w:val="008912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912DD"/>
    <w:rPr>
      <w:rFonts w:asciiTheme="majorHAnsi" w:eastAsiaTheme="majorEastAsia" w:hAnsiTheme="majorHAnsi" w:cstheme="majorBidi"/>
      <w:i/>
      <w:iCs/>
      <w:color w:val="4F81BD" w:themeColor="accent1"/>
      <w:spacing w:val="15"/>
      <w:sz w:val="24"/>
      <w:szCs w:val="24"/>
      <w:lang w:eastAsia="en-US"/>
    </w:rPr>
  </w:style>
  <w:style w:type="character" w:styleId="IntenseEmphasis">
    <w:name w:val="Intense Emphasis"/>
    <w:basedOn w:val="DefaultParagraphFont"/>
    <w:uiPriority w:val="21"/>
    <w:qFormat/>
    <w:rsid w:val="00684501"/>
    <w:rPr>
      <w:b/>
      <w:bCs/>
      <w:i/>
      <w:iCs/>
      <w:color w:val="4F81BD" w:themeColor="accent1"/>
    </w:rPr>
  </w:style>
  <w:style w:type="paragraph" w:styleId="PlainText">
    <w:name w:val="Plain Text"/>
    <w:basedOn w:val="Normal"/>
    <w:link w:val="PlainTextChar"/>
    <w:uiPriority w:val="99"/>
    <w:unhideWhenUsed/>
    <w:rsid w:val="0049195C"/>
    <w:rPr>
      <w:rFonts w:ascii="Calibri" w:eastAsiaTheme="minorHAnsi" w:hAnsi="Calibri" w:cs="Consolas"/>
      <w:sz w:val="22"/>
    </w:rPr>
  </w:style>
  <w:style w:type="character" w:customStyle="1" w:styleId="PlainTextChar">
    <w:name w:val="Plain Text Char"/>
    <w:basedOn w:val="DefaultParagraphFont"/>
    <w:link w:val="PlainText"/>
    <w:uiPriority w:val="99"/>
    <w:rsid w:val="0049195C"/>
    <w:rPr>
      <w:rFonts w:ascii="Calibri" w:eastAsiaTheme="minorHAnsi" w:hAnsi="Calibri" w:cs="Consolas"/>
      <w:sz w:val="22"/>
      <w:szCs w:val="21"/>
      <w:lang w:eastAsia="en-US"/>
    </w:rPr>
  </w:style>
  <w:style w:type="paragraph" w:styleId="Title">
    <w:name w:val="Title"/>
    <w:basedOn w:val="Normal"/>
    <w:next w:val="Normal"/>
    <w:link w:val="TitleChar"/>
    <w:qFormat/>
    <w:rsid w:val="00E83E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E83E92"/>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0938C4"/>
    <w:rPr>
      <w:rFonts w:asciiTheme="majorHAnsi" w:eastAsiaTheme="majorEastAsia" w:hAnsiTheme="majorHAnsi" w:cstheme="majorBidi"/>
      <w:b/>
      <w:bCs/>
      <w:color w:val="365F91" w:themeColor="accent1" w:themeShade="BF"/>
      <w:sz w:val="28"/>
      <w:szCs w:val="28"/>
      <w:lang w:eastAsia="en-US"/>
    </w:rPr>
  </w:style>
  <w:style w:type="character" w:styleId="FollowedHyperlink">
    <w:name w:val="FollowedHyperlink"/>
    <w:basedOn w:val="DefaultParagraphFont"/>
    <w:rsid w:val="005F2F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0094">
      <w:bodyDiv w:val="1"/>
      <w:marLeft w:val="0"/>
      <w:marRight w:val="0"/>
      <w:marTop w:val="0"/>
      <w:marBottom w:val="0"/>
      <w:divBdr>
        <w:top w:val="none" w:sz="0" w:space="0" w:color="auto"/>
        <w:left w:val="none" w:sz="0" w:space="0" w:color="auto"/>
        <w:bottom w:val="none" w:sz="0" w:space="0" w:color="auto"/>
        <w:right w:val="none" w:sz="0" w:space="0" w:color="auto"/>
      </w:divBdr>
      <w:divsChild>
        <w:div w:id="1856308144">
          <w:marLeft w:val="0"/>
          <w:marRight w:val="0"/>
          <w:marTop w:val="0"/>
          <w:marBottom w:val="0"/>
          <w:divBdr>
            <w:top w:val="none" w:sz="0" w:space="0" w:color="auto"/>
            <w:left w:val="none" w:sz="0" w:space="0" w:color="auto"/>
            <w:bottom w:val="none" w:sz="0" w:space="0" w:color="auto"/>
            <w:right w:val="none" w:sz="0" w:space="0" w:color="auto"/>
          </w:divBdr>
        </w:div>
      </w:divsChild>
    </w:div>
    <w:div w:id="63069377">
      <w:bodyDiv w:val="1"/>
      <w:marLeft w:val="0"/>
      <w:marRight w:val="0"/>
      <w:marTop w:val="0"/>
      <w:marBottom w:val="0"/>
      <w:divBdr>
        <w:top w:val="none" w:sz="0" w:space="0" w:color="auto"/>
        <w:left w:val="none" w:sz="0" w:space="0" w:color="auto"/>
        <w:bottom w:val="none" w:sz="0" w:space="0" w:color="auto"/>
        <w:right w:val="none" w:sz="0" w:space="0" w:color="auto"/>
      </w:divBdr>
      <w:divsChild>
        <w:div w:id="1648976166">
          <w:marLeft w:val="0"/>
          <w:marRight w:val="0"/>
          <w:marTop w:val="0"/>
          <w:marBottom w:val="0"/>
          <w:divBdr>
            <w:top w:val="none" w:sz="0" w:space="0" w:color="auto"/>
            <w:left w:val="none" w:sz="0" w:space="0" w:color="auto"/>
            <w:bottom w:val="none" w:sz="0" w:space="0" w:color="auto"/>
            <w:right w:val="none" w:sz="0" w:space="0" w:color="auto"/>
          </w:divBdr>
        </w:div>
      </w:divsChild>
    </w:div>
    <w:div w:id="101843558">
      <w:bodyDiv w:val="1"/>
      <w:marLeft w:val="0"/>
      <w:marRight w:val="0"/>
      <w:marTop w:val="0"/>
      <w:marBottom w:val="0"/>
      <w:divBdr>
        <w:top w:val="none" w:sz="0" w:space="0" w:color="auto"/>
        <w:left w:val="none" w:sz="0" w:space="0" w:color="auto"/>
        <w:bottom w:val="none" w:sz="0" w:space="0" w:color="auto"/>
        <w:right w:val="none" w:sz="0" w:space="0" w:color="auto"/>
      </w:divBdr>
      <w:divsChild>
        <w:div w:id="2092775088">
          <w:marLeft w:val="0"/>
          <w:marRight w:val="0"/>
          <w:marTop w:val="0"/>
          <w:marBottom w:val="0"/>
          <w:divBdr>
            <w:top w:val="none" w:sz="0" w:space="0" w:color="auto"/>
            <w:left w:val="none" w:sz="0" w:space="0" w:color="auto"/>
            <w:bottom w:val="none" w:sz="0" w:space="0" w:color="auto"/>
            <w:right w:val="none" w:sz="0" w:space="0" w:color="auto"/>
          </w:divBdr>
        </w:div>
      </w:divsChild>
    </w:div>
    <w:div w:id="144782636">
      <w:bodyDiv w:val="1"/>
      <w:marLeft w:val="0"/>
      <w:marRight w:val="0"/>
      <w:marTop w:val="0"/>
      <w:marBottom w:val="0"/>
      <w:divBdr>
        <w:top w:val="none" w:sz="0" w:space="0" w:color="auto"/>
        <w:left w:val="none" w:sz="0" w:space="0" w:color="auto"/>
        <w:bottom w:val="none" w:sz="0" w:space="0" w:color="auto"/>
        <w:right w:val="none" w:sz="0" w:space="0" w:color="auto"/>
      </w:divBdr>
      <w:divsChild>
        <w:div w:id="1619413064">
          <w:marLeft w:val="0"/>
          <w:marRight w:val="0"/>
          <w:marTop w:val="0"/>
          <w:marBottom w:val="0"/>
          <w:divBdr>
            <w:top w:val="none" w:sz="0" w:space="0" w:color="auto"/>
            <w:left w:val="none" w:sz="0" w:space="0" w:color="auto"/>
            <w:bottom w:val="none" w:sz="0" w:space="0" w:color="auto"/>
            <w:right w:val="none" w:sz="0" w:space="0" w:color="auto"/>
          </w:divBdr>
          <w:divsChild>
            <w:div w:id="33435030">
              <w:marLeft w:val="0"/>
              <w:marRight w:val="0"/>
              <w:marTop w:val="0"/>
              <w:marBottom w:val="0"/>
              <w:divBdr>
                <w:top w:val="none" w:sz="0" w:space="0" w:color="auto"/>
                <w:left w:val="none" w:sz="0" w:space="0" w:color="auto"/>
                <w:bottom w:val="none" w:sz="0" w:space="0" w:color="auto"/>
                <w:right w:val="none" w:sz="0" w:space="0" w:color="auto"/>
              </w:divBdr>
            </w:div>
            <w:div w:id="74864616">
              <w:marLeft w:val="0"/>
              <w:marRight w:val="0"/>
              <w:marTop w:val="0"/>
              <w:marBottom w:val="0"/>
              <w:divBdr>
                <w:top w:val="none" w:sz="0" w:space="0" w:color="auto"/>
                <w:left w:val="none" w:sz="0" w:space="0" w:color="auto"/>
                <w:bottom w:val="none" w:sz="0" w:space="0" w:color="auto"/>
                <w:right w:val="none" w:sz="0" w:space="0" w:color="auto"/>
              </w:divBdr>
            </w:div>
            <w:div w:id="1066606376">
              <w:marLeft w:val="0"/>
              <w:marRight w:val="0"/>
              <w:marTop w:val="0"/>
              <w:marBottom w:val="0"/>
              <w:divBdr>
                <w:top w:val="none" w:sz="0" w:space="0" w:color="auto"/>
                <w:left w:val="none" w:sz="0" w:space="0" w:color="auto"/>
                <w:bottom w:val="none" w:sz="0" w:space="0" w:color="auto"/>
                <w:right w:val="none" w:sz="0" w:space="0" w:color="auto"/>
              </w:divBdr>
            </w:div>
            <w:div w:id="1092893632">
              <w:marLeft w:val="0"/>
              <w:marRight w:val="0"/>
              <w:marTop w:val="0"/>
              <w:marBottom w:val="0"/>
              <w:divBdr>
                <w:top w:val="none" w:sz="0" w:space="0" w:color="auto"/>
                <w:left w:val="none" w:sz="0" w:space="0" w:color="auto"/>
                <w:bottom w:val="none" w:sz="0" w:space="0" w:color="auto"/>
                <w:right w:val="none" w:sz="0" w:space="0" w:color="auto"/>
              </w:divBdr>
            </w:div>
            <w:div w:id="1324165113">
              <w:marLeft w:val="0"/>
              <w:marRight w:val="0"/>
              <w:marTop w:val="0"/>
              <w:marBottom w:val="0"/>
              <w:divBdr>
                <w:top w:val="none" w:sz="0" w:space="0" w:color="auto"/>
                <w:left w:val="none" w:sz="0" w:space="0" w:color="auto"/>
                <w:bottom w:val="none" w:sz="0" w:space="0" w:color="auto"/>
                <w:right w:val="none" w:sz="0" w:space="0" w:color="auto"/>
              </w:divBdr>
            </w:div>
            <w:div w:id="1669363674">
              <w:marLeft w:val="0"/>
              <w:marRight w:val="0"/>
              <w:marTop w:val="0"/>
              <w:marBottom w:val="0"/>
              <w:divBdr>
                <w:top w:val="none" w:sz="0" w:space="0" w:color="auto"/>
                <w:left w:val="none" w:sz="0" w:space="0" w:color="auto"/>
                <w:bottom w:val="none" w:sz="0" w:space="0" w:color="auto"/>
                <w:right w:val="none" w:sz="0" w:space="0" w:color="auto"/>
              </w:divBdr>
            </w:div>
            <w:div w:id="1933010864">
              <w:marLeft w:val="0"/>
              <w:marRight w:val="0"/>
              <w:marTop w:val="0"/>
              <w:marBottom w:val="0"/>
              <w:divBdr>
                <w:top w:val="none" w:sz="0" w:space="0" w:color="auto"/>
                <w:left w:val="none" w:sz="0" w:space="0" w:color="auto"/>
                <w:bottom w:val="none" w:sz="0" w:space="0" w:color="auto"/>
                <w:right w:val="none" w:sz="0" w:space="0" w:color="auto"/>
              </w:divBdr>
            </w:div>
            <w:div w:id="20901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0542">
      <w:bodyDiv w:val="1"/>
      <w:marLeft w:val="0"/>
      <w:marRight w:val="0"/>
      <w:marTop w:val="0"/>
      <w:marBottom w:val="0"/>
      <w:divBdr>
        <w:top w:val="none" w:sz="0" w:space="0" w:color="auto"/>
        <w:left w:val="none" w:sz="0" w:space="0" w:color="auto"/>
        <w:bottom w:val="none" w:sz="0" w:space="0" w:color="auto"/>
        <w:right w:val="none" w:sz="0" w:space="0" w:color="auto"/>
      </w:divBdr>
      <w:divsChild>
        <w:div w:id="90128088">
          <w:marLeft w:val="0"/>
          <w:marRight w:val="0"/>
          <w:marTop w:val="0"/>
          <w:marBottom w:val="0"/>
          <w:divBdr>
            <w:top w:val="none" w:sz="0" w:space="0" w:color="auto"/>
            <w:left w:val="none" w:sz="0" w:space="0" w:color="auto"/>
            <w:bottom w:val="none" w:sz="0" w:space="0" w:color="auto"/>
            <w:right w:val="none" w:sz="0" w:space="0" w:color="auto"/>
          </w:divBdr>
          <w:divsChild>
            <w:div w:id="611135911">
              <w:marLeft w:val="0"/>
              <w:marRight w:val="0"/>
              <w:marTop w:val="0"/>
              <w:marBottom w:val="0"/>
              <w:divBdr>
                <w:top w:val="none" w:sz="0" w:space="0" w:color="auto"/>
                <w:left w:val="none" w:sz="0" w:space="0" w:color="auto"/>
                <w:bottom w:val="none" w:sz="0" w:space="0" w:color="auto"/>
                <w:right w:val="none" w:sz="0" w:space="0" w:color="auto"/>
              </w:divBdr>
            </w:div>
            <w:div w:id="1510176243">
              <w:marLeft w:val="0"/>
              <w:marRight w:val="0"/>
              <w:marTop w:val="0"/>
              <w:marBottom w:val="0"/>
              <w:divBdr>
                <w:top w:val="none" w:sz="0" w:space="0" w:color="auto"/>
                <w:left w:val="none" w:sz="0" w:space="0" w:color="auto"/>
                <w:bottom w:val="none" w:sz="0" w:space="0" w:color="auto"/>
                <w:right w:val="none" w:sz="0" w:space="0" w:color="auto"/>
              </w:divBdr>
            </w:div>
            <w:div w:id="18058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570">
      <w:bodyDiv w:val="1"/>
      <w:marLeft w:val="0"/>
      <w:marRight w:val="0"/>
      <w:marTop w:val="0"/>
      <w:marBottom w:val="0"/>
      <w:divBdr>
        <w:top w:val="none" w:sz="0" w:space="0" w:color="auto"/>
        <w:left w:val="none" w:sz="0" w:space="0" w:color="auto"/>
        <w:bottom w:val="none" w:sz="0" w:space="0" w:color="auto"/>
        <w:right w:val="none" w:sz="0" w:space="0" w:color="auto"/>
      </w:divBdr>
      <w:divsChild>
        <w:div w:id="382951079">
          <w:marLeft w:val="547"/>
          <w:marRight w:val="0"/>
          <w:marTop w:val="96"/>
          <w:marBottom w:val="0"/>
          <w:divBdr>
            <w:top w:val="none" w:sz="0" w:space="0" w:color="auto"/>
            <w:left w:val="none" w:sz="0" w:space="0" w:color="auto"/>
            <w:bottom w:val="none" w:sz="0" w:space="0" w:color="auto"/>
            <w:right w:val="none" w:sz="0" w:space="0" w:color="auto"/>
          </w:divBdr>
        </w:div>
        <w:div w:id="259603347">
          <w:marLeft w:val="547"/>
          <w:marRight w:val="0"/>
          <w:marTop w:val="96"/>
          <w:marBottom w:val="0"/>
          <w:divBdr>
            <w:top w:val="none" w:sz="0" w:space="0" w:color="auto"/>
            <w:left w:val="none" w:sz="0" w:space="0" w:color="auto"/>
            <w:bottom w:val="none" w:sz="0" w:space="0" w:color="auto"/>
            <w:right w:val="none" w:sz="0" w:space="0" w:color="auto"/>
          </w:divBdr>
        </w:div>
        <w:div w:id="1105344469">
          <w:marLeft w:val="547"/>
          <w:marRight w:val="0"/>
          <w:marTop w:val="96"/>
          <w:marBottom w:val="0"/>
          <w:divBdr>
            <w:top w:val="none" w:sz="0" w:space="0" w:color="auto"/>
            <w:left w:val="none" w:sz="0" w:space="0" w:color="auto"/>
            <w:bottom w:val="none" w:sz="0" w:space="0" w:color="auto"/>
            <w:right w:val="none" w:sz="0" w:space="0" w:color="auto"/>
          </w:divBdr>
        </w:div>
        <w:div w:id="1269119600">
          <w:marLeft w:val="547"/>
          <w:marRight w:val="0"/>
          <w:marTop w:val="96"/>
          <w:marBottom w:val="0"/>
          <w:divBdr>
            <w:top w:val="none" w:sz="0" w:space="0" w:color="auto"/>
            <w:left w:val="none" w:sz="0" w:space="0" w:color="auto"/>
            <w:bottom w:val="none" w:sz="0" w:space="0" w:color="auto"/>
            <w:right w:val="none" w:sz="0" w:space="0" w:color="auto"/>
          </w:divBdr>
        </w:div>
        <w:div w:id="763918275">
          <w:marLeft w:val="547"/>
          <w:marRight w:val="0"/>
          <w:marTop w:val="96"/>
          <w:marBottom w:val="0"/>
          <w:divBdr>
            <w:top w:val="none" w:sz="0" w:space="0" w:color="auto"/>
            <w:left w:val="none" w:sz="0" w:space="0" w:color="auto"/>
            <w:bottom w:val="none" w:sz="0" w:space="0" w:color="auto"/>
            <w:right w:val="none" w:sz="0" w:space="0" w:color="auto"/>
          </w:divBdr>
        </w:div>
        <w:div w:id="205071058">
          <w:marLeft w:val="547"/>
          <w:marRight w:val="0"/>
          <w:marTop w:val="96"/>
          <w:marBottom w:val="0"/>
          <w:divBdr>
            <w:top w:val="none" w:sz="0" w:space="0" w:color="auto"/>
            <w:left w:val="none" w:sz="0" w:space="0" w:color="auto"/>
            <w:bottom w:val="none" w:sz="0" w:space="0" w:color="auto"/>
            <w:right w:val="none" w:sz="0" w:space="0" w:color="auto"/>
          </w:divBdr>
        </w:div>
        <w:div w:id="450784114">
          <w:marLeft w:val="547"/>
          <w:marRight w:val="0"/>
          <w:marTop w:val="96"/>
          <w:marBottom w:val="0"/>
          <w:divBdr>
            <w:top w:val="none" w:sz="0" w:space="0" w:color="auto"/>
            <w:left w:val="none" w:sz="0" w:space="0" w:color="auto"/>
            <w:bottom w:val="none" w:sz="0" w:space="0" w:color="auto"/>
            <w:right w:val="none" w:sz="0" w:space="0" w:color="auto"/>
          </w:divBdr>
        </w:div>
        <w:div w:id="982200217">
          <w:marLeft w:val="547"/>
          <w:marRight w:val="0"/>
          <w:marTop w:val="96"/>
          <w:marBottom w:val="0"/>
          <w:divBdr>
            <w:top w:val="none" w:sz="0" w:space="0" w:color="auto"/>
            <w:left w:val="none" w:sz="0" w:space="0" w:color="auto"/>
            <w:bottom w:val="none" w:sz="0" w:space="0" w:color="auto"/>
            <w:right w:val="none" w:sz="0" w:space="0" w:color="auto"/>
          </w:divBdr>
        </w:div>
      </w:divsChild>
    </w:div>
    <w:div w:id="231931996">
      <w:bodyDiv w:val="1"/>
      <w:marLeft w:val="0"/>
      <w:marRight w:val="0"/>
      <w:marTop w:val="0"/>
      <w:marBottom w:val="0"/>
      <w:divBdr>
        <w:top w:val="none" w:sz="0" w:space="0" w:color="auto"/>
        <w:left w:val="none" w:sz="0" w:space="0" w:color="auto"/>
        <w:bottom w:val="none" w:sz="0" w:space="0" w:color="auto"/>
        <w:right w:val="none" w:sz="0" w:space="0" w:color="auto"/>
      </w:divBdr>
      <w:divsChild>
        <w:div w:id="1642272923">
          <w:marLeft w:val="0"/>
          <w:marRight w:val="0"/>
          <w:marTop w:val="0"/>
          <w:marBottom w:val="0"/>
          <w:divBdr>
            <w:top w:val="none" w:sz="0" w:space="0" w:color="auto"/>
            <w:left w:val="none" w:sz="0" w:space="0" w:color="auto"/>
            <w:bottom w:val="none" w:sz="0" w:space="0" w:color="auto"/>
            <w:right w:val="none" w:sz="0" w:space="0" w:color="auto"/>
          </w:divBdr>
        </w:div>
      </w:divsChild>
    </w:div>
    <w:div w:id="255330864">
      <w:bodyDiv w:val="1"/>
      <w:marLeft w:val="0"/>
      <w:marRight w:val="0"/>
      <w:marTop w:val="0"/>
      <w:marBottom w:val="0"/>
      <w:divBdr>
        <w:top w:val="none" w:sz="0" w:space="0" w:color="auto"/>
        <w:left w:val="none" w:sz="0" w:space="0" w:color="auto"/>
        <w:bottom w:val="none" w:sz="0" w:space="0" w:color="auto"/>
        <w:right w:val="none" w:sz="0" w:space="0" w:color="auto"/>
      </w:divBdr>
      <w:divsChild>
        <w:div w:id="1170757488">
          <w:marLeft w:val="0"/>
          <w:marRight w:val="0"/>
          <w:marTop w:val="0"/>
          <w:marBottom w:val="0"/>
          <w:divBdr>
            <w:top w:val="none" w:sz="0" w:space="0" w:color="auto"/>
            <w:left w:val="none" w:sz="0" w:space="0" w:color="auto"/>
            <w:bottom w:val="none" w:sz="0" w:space="0" w:color="auto"/>
            <w:right w:val="none" w:sz="0" w:space="0" w:color="auto"/>
          </w:divBdr>
          <w:divsChild>
            <w:div w:id="410082493">
              <w:marLeft w:val="0"/>
              <w:marRight w:val="0"/>
              <w:marTop w:val="0"/>
              <w:marBottom w:val="0"/>
              <w:divBdr>
                <w:top w:val="none" w:sz="0" w:space="0" w:color="auto"/>
                <w:left w:val="none" w:sz="0" w:space="0" w:color="auto"/>
                <w:bottom w:val="none" w:sz="0" w:space="0" w:color="auto"/>
                <w:right w:val="none" w:sz="0" w:space="0" w:color="auto"/>
              </w:divBdr>
            </w:div>
            <w:div w:id="946042158">
              <w:marLeft w:val="0"/>
              <w:marRight w:val="0"/>
              <w:marTop w:val="0"/>
              <w:marBottom w:val="0"/>
              <w:divBdr>
                <w:top w:val="none" w:sz="0" w:space="0" w:color="auto"/>
                <w:left w:val="none" w:sz="0" w:space="0" w:color="auto"/>
                <w:bottom w:val="none" w:sz="0" w:space="0" w:color="auto"/>
                <w:right w:val="none" w:sz="0" w:space="0" w:color="auto"/>
              </w:divBdr>
            </w:div>
            <w:div w:id="19518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863505">
      <w:bodyDiv w:val="1"/>
      <w:marLeft w:val="0"/>
      <w:marRight w:val="0"/>
      <w:marTop w:val="0"/>
      <w:marBottom w:val="0"/>
      <w:divBdr>
        <w:top w:val="none" w:sz="0" w:space="0" w:color="auto"/>
        <w:left w:val="none" w:sz="0" w:space="0" w:color="auto"/>
        <w:bottom w:val="none" w:sz="0" w:space="0" w:color="auto"/>
        <w:right w:val="none" w:sz="0" w:space="0" w:color="auto"/>
      </w:divBdr>
      <w:divsChild>
        <w:div w:id="1637954093">
          <w:marLeft w:val="0"/>
          <w:marRight w:val="0"/>
          <w:marTop w:val="0"/>
          <w:marBottom w:val="0"/>
          <w:divBdr>
            <w:top w:val="none" w:sz="0" w:space="0" w:color="auto"/>
            <w:left w:val="none" w:sz="0" w:space="0" w:color="auto"/>
            <w:bottom w:val="none" w:sz="0" w:space="0" w:color="auto"/>
            <w:right w:val="none" w:sz="0" w:space="0" w:color="auto"/>
          </w:divBdr>
        </w:div>
      </w:divsChild>
    </w:div>
    <w:div w:id="260573004">
      <w:bodyDiv w:val="1"/>
      <w:marLeft w:val="0"/>
      <w:marRight w:val="0"/>
      <w:marTop w:val="0"/>
      <w:marBottom w:val="0"/>
      <w:divBdr>
        <w:top w:val="none" w:sz="0" w:space="0" w:color="auto"/>
        <w:left w:val="none" w:sz="0" w:space="0" w:color="auto"/>
        <w:bottom w:val="none" w:sz="0" w:space="0" w:color="auto"/>
        <w:right w:val="none" w:sz="0" w:space="0" w:color="auto"/>
      </w:divBdr>
      <w:divsChild>
        <w:div w:id="2051802713">
          <w:marLeft w:val="0"/>
          <w:marRight w:val="0"/>
          <w:marTop w:val="0"/>
          <w:marBottom w:val="0"/>
          <w:divBdr>
            <w:top w:val="none" w:sz="0" w:space="0" w:color="auto"/>
            <w:left w:val="none" w:sz="0" w:space="0" w:color="auto"/>
            <w:bottom w:val="none" w:sz="0" w:space="0" w:color="auto"/>
            <w:right w:val="none" w:sz="0" w:space="0" w:color="auto"/>
          </w:divBdr>
        </w:div>
      </w:divsChild>
    </w:div>
    <w:div w:id="290598173">
      <w:bodyDiv w:val="1"/>
      <w:marLeft w:val="0"/>
      <w:marRight w:val="0"/>
      <w:marTop w:val="0"/>
      <w:marBottom w:val="0"/>
      <w:divBdr>
        <w:top w:val="none" w:sz="0" w:space="0" w:color="auto"/>
        <w:left w:val="none" w:sz="0" w:space="0" w:color="auto"/>
        <w:bottom w:val="none" w:sz="0" w:space="0" w:color="auto"/>
        <w:right w:val="none" w:sz="0" w:space="0" w:color="auto"/>
      </w:divBdr>
      <w:divsChild>
        <w:div w:id="1654751144">
          <w:marLeft w:val="0"/>
          <w:marRight w:val="0"/>
          <w:marTop w:val="0"/>
          <w:marBottom w:val="0"/>
          <w:divBdr>
            <w:top w:val="none" w:sz="0" w:space="0" w:color="auto"/>
            <w:left w:val="none" w:sz="0" w:space="0" w:color="auto"/>
            <w:bottom w:val="none" w:sz="0" w:space="0" w:color="auto"/>
            <w:right w:val="none" w:sz="0" w:space="0" w:color="auto"/>
          </w:divBdr>
          <w:divsChild>
            <w:div w:id="8157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972">
      <w:bodyDiv w:val="1"/>
      <w:marLeft w:val="0"/>
      <w:marRight w:val="0"/>
      <w:marTop w:val="0"/>
      <w:marBottom w:val="0"/>
      <w:divBdr>
        <w:top w:val="none" w:sz="0" w:space="0" w:color="auto"/>
        <w:left w:val="none" w:sz="0" w:space="0" w:color="auto"/>
        <w:bottom w:val="none" w:sz="0" w:space="0" w:color="auto"/>
        <w:right w:val="none" w:sz="0" w:space="0" w:color="auto"/>
      </w:divBdr>
      <w:divsChild>
        <w:div w:id="1864856541">
          <w:marLeft w:val="432"/>
          <w:marRight w:val="0"/>
          <w:marTop w:val="120"/>
          <w:marBottom w:val="120"/>
          <w:divBdr>
            <w:top w:val="none" w:sz="0" w:space="0" w:color="auto"/>
            <w:left w:val="none" w:sz="0" w:space="0" w:color="auto"/>
            <w:bottom w:val="none" w:sz="0" w:space="0" w:color="auto"/>
            <w:right w:val="none" w:sz="0" w:space="0" w:color="auto"/>
          </w:divBdr>
        </w:div>
        <w:div w:id="108278948">
          <w:marLeft w:val="432"/>
          <w:marRight w:val="0"/>
          <w:marTop w:val="120"/>
          <w:marBottom w:val="120"/>
          <w:divBdr>
            <w:top w:val="none" w:sz="0" w:space="0" w:color="auto"/>
            <w:left w:val="none" w:sz="0" w:space="0" w:color="auto"/>
            <w:bottom w:val="none" w:sz="0" w:space="0" w:color="auto"/>
            <w:right w:val="none" w:sz="0" w:space="0" w:color="auto"/>
          </w:divBdr>
        </w:div>
        <w:div w:id="1566255945">
          <w:marLeft w:val="432"/>
          <w:marRight w:val="0"/>
          <w:marTop w:val="120"/>
          <w:marBottom w:val="120"/>
          <w:divBdr>
            <w:top w:val="none" w:sz="0" w:space="0" w:color="auto"/>
            <w:left w:val="none" w:sz="0" w:space="0" w:color="auto"/>
            <w:bottom w:val="none" w:sz="0" w:space="0" w:color="auto"/>
            <w:right w:val="none" w:sz="0" w:space="0" w:color="auto"/>
          </w:divBdr>
        </w:div>
        <w:div w:id="397939871">
          <w:marLeft w:val="432"/>
          <w:marRight w:val="0"/>
          <w:marTop w:val="120"/>
          <w:marBottom w:val="120"/>
          <w:divBdr>
            <w:top w:val="none" w:sz="0" w:space="0" w:color="auto"/>
            <w:left w:val="none" w:sz="0" w:space="0" w:color="auto"/>
            <w:bottom w:val="none" w:sz="0" w:space="0" w:color="auto"/>
            <w:right w:val="none" w:sz="0" w:space="0" w:color="auto"/>
          </w:divBdr>
        </w:div>
      </w:divsChild>
    </w:div>
    <w:div w:id="445348568">
      <w:bodyDiv w:val="1"/>
      <w:marLeft w:val="0"/>
      <w:marRight w:val="0"/>
      <w:marTop w:val="0"/>
      <w:marBottom w:val="0"/>
      <w:divBdr>
        <w:top w:val="none" w:sz="0" w:space="0" w:color="auto"/>
        <w:left w:val="none" w:sz="0" w:space="0" w:color="auto"/>
        <w:bottom w:val="none" w:sz="0" w:space="0" w:color="auto"/>
        <w:right w:val="none" w:sz="0" w:space="0" w:color="auto"/>
      </w:divBdr>
      <w:divsChild>
        <w:div w:id="1498837271">
          <w:marLeft w:val="547"/>
          <w:marRight w:val="0"/>
          <w:marTop w:val="173"/>
          <w:marBottom w:val="0"/>
          <w:divBdr>
            <w:top w:val="none" w:sz="0" w:space="0" w:color="auto"/>
            <w:left w:val="none" w:sz="0" w:space="0" w:color="auto"/>
            <w:bottom w:val="none" w:sz="0" w:space="0" w:color="auto"/>
            <w:right w:val="none" w:sz="0" w:space="0" w:color="auto"/>
          </w:divBdr>
        </w:div>
        <w:div w:id="884218112">
          <w:marLeft w:val="547"/>
          <w:marRight w:val="0"/>
          <w:marTop w:val="173"/>
          <w:marBottom w:val="0"/>
          <w:divBdr>
            <w:top w:val="none" w:sz="0" w:space="0" w:color="auto"/>
            <w:left w:val="none" w:sz="0" w:space="0" w:color="auto"/>
            <w:bottom w:val="none" w:sz="0" w:space="0" w:color="auto"/>
            <w:right w:val="none" w:sz="0" w:space="0" w:color="auto"/>
          </w:divBdr>
        </w:div>
      </w:divsChild>
    </w:div>
    <w:div w:id="458303320">
      <w:bodyDiv w:val="1"/>
      <w:marLeft w:val="0"/>
      <w:marRight w:val="0"/>
      <w:marTop w:val="0"/>
      <w:marBottom w:val="0"/>
      <w:divBdr>
        <w:top w:val="none" w:sz="0" w:space="0" w:color="auto"/>
        <w:left w:val="none" w:sz="0" w:space="0" w:color="auto"/>
        <w:bottom w:val="none" w:sz="0" w:space="0" w:color="auto"/>
        <w:right w:val="none" w:sz="0" w:space="0" w:color="auto"/>
      </w:divBdr>
      <w:divsChild>
        <w:div w:id="115757037">
          <w:marLeft w:val="547"/>
          <w:marRight w:val="0"/>
          <w:marTop w:val="173"/>
          <w:marBottom w:val="0"/>
          <w:divBdr>
            <w:top w:val="none" w:sz="0" w:space="0" w:color="auto"/>
            <w:left w:val="none" w:sz="0" w:space="0" w:color="auto"/>
            <w:bottom w:val="none" w:sz="0" w:space="0" w:color="auto"/>
            <w:right w:val="none" w:sz="0" w:space="0" w:color="auto"/>
          </w:divBdr>
        </w:div>
        <w:div w:id="1671565731">
          <w:marLeft w:val="547"/>
          <w:marRight w:val="0"/>
          <w:marTop w:val="173"/>
          <w:marBottom w:val="0"/>
          <w:divBdr>
            <w:top w:val="none" w:sz="0" w:space="0" w:color="auto"/>
            <w:left w:val="none" w:sz="0" w:space="0" w:color="auto"/>
            <w:bottom w:val="none" w:sz="0" w:space="0" w:color="auto"/>
            <w:right w:val="none" w:sz="0" w:space="0" w:color="auto"/>
          </w:divBdr>
        </w:div>
      </w:divsChild>
    </w:div>
    <w:div w:id="493381690">
      <w:bodyDiv w:val="1"/>
      <w:marLeft w:val="0"/>
      <w:marRight w:val="0"/>
      <w:marTop w:val="0"/>
      <w:marBottom w:val="0"/>
      <w:divBdr>
        <w:top w:val="none" w:sz="0" w:space="0" w:color="auto"/>
        <w:left w:val="none" w:sz="0" w:space="0" w:color="auto"/>
        <w:bottom w:val="none" w:sz="0" w:space="0" w:color="auto"/>
        <w:right w:val="none" w:sz="0" w:space="0" w:color="auto"/>
      </w:divBdr>
      <w:divsChild>
        <w:div w:id="1560903559">
          <w:marLeft w:val="0"/>
          <w:marRight w:val="0"/>
          <w:marTop w:val="0"/>
          <w:marBottom w:val="0"/>
          <w:divBdr>
            <w:top w:val="none" w:sz="0" w:space="0" w:color="auto"/>
            <w:left w:val="none" w:sz="0" w:space="0" w:color="auto"/>
            <w:bottom w:val="none" w:sz="0" w:space="0" w:color="auto"/>
            <w:right w:val="none" w:sz="0" w:space="0" w:color="auto"/>
          </w:divBdr>
          <w:divsChild>
            <w:div w:id="559945532">
              <w:marLeft w:val="0"/>
              <w:marRight w:val="0"/>
              <w:marTop w:val="0"/>
              <w:marBottom w:val="0"/>
              <w:divBdr>
                <w:top w:val="none" w:sz="0" w:space="0" w:color="auto"/>
                <w:left w:val="none" w:sz="0" w:space="0" w:color="auto"/>
                <w:bottom w:val="none" w:sz="0" w:space="0" w:color="auto"/>
                <w:right w:val="none" w:sz="0" w:space="0" w:color="auto"/>
              </w:divBdr>
            </w:div>
            <w:div w:id="576596275">
              <w:marLeft w:val="0"/>
              <w:marRight w:val="0"/>
              <w:marTop w:val="0"/>
              <w:marBottom w:val="0"/>
              <w:divBdr>
                <w:top w:val="none" w:sz="0" w:space="0" w:color="auto"/>
                <w:left w:val="none" w:sz="0" w:space="0" w:color="auto"/>
                <w:bottom w:val="none" w:sz="0" w:space="0" w:color="auto"/>
                <w:right w:val="none" w:sz="0" w:space="0" w:color="auto"/>
              </w:divBdr>
            </w:div>
            <w:div w:id="1035734704">
              <w:marLeft w:val="0"/>
              <w:marRight w:val="0"/>
              <w:marTop w:val="0"/>
              <w:marBottom w:val="0"/>
              <w:divBdr>
                <w:top w:val="none" w:sz="0" w:space="0" w:color="auto"/>
                <w:left w:val="none" w:sz="0" w:space="0" w:color="auto"/>
                <w:bottom w:val="none" w:sz="0" w:space="0" w:color="auto"/>
                <w:right w:val="none" w:sz="0" w:space="0" w:color="auto"/>
              </w:divBdr>
            </w:div>
            <w:div w:id="21103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0780">
      <w:bodyDiv w:val="1"/>
      <w:marLeft w:val="0"/>
      <w:marRight w:val="0"/>
      <w:marTop w:val="0"/>
      <w:marBottom w:val="0"/>
      <w:divBdr>
        <w:top w:val="none" w:sz="0" w:space="0" w:color="auto"/>
        <w:left w:val="none" w:sz="0" w:space="0" w:color="auto"/>
        <w:bottom w:val="none" w:sz="0" w:space="0" w:color="auto"/>
        <w:right w:val="none" w:sz="0" w:space="0" w:color="auto"/>
      </w:divBdr>
      <w:divsChild>
        <w:div w:id="944653592">
          <w:marLeft w:val="432"/>
          <w:marRight w:val="0"/>
          <w:marTop w:val="125"/>
          <w:marBottom w:val="0"/>
          <w:divBdr>
            <w:top w:val="none" w:sz="0" w:space="0" w:color="auto"/>
            <w:left w:val="none" w:sz="0" w:space="0" w:color="auto"/>
            <w:bottom w:val="none" w:sz="0" w:space="0" w:color="auto"/>
            <w:right w:val="none" w:sz="0" w:space="0" w:color="auto"/>
          </w:divBdr>
        </w:div>
        <w:div w:id="1598438206">
          <w:marLeft w:val="432"/>
          <w:marRight w:val="0"/>
          <w:marTop w:val="125"/>
          <w:marBottom w:val="0"/>
          <w:divBdr>
            <w:top w:val="none" w:sz="0" w:space="0" w:color="auto"/>
            <w:left w:val="none" w:sz="0" w:space="0" w:color="auto"/>
            <w:bottom w:val="none" w:sz="0" w:space="0" w:color="auto"/>
            <w:right w:val="none" w:sz="0" w:space="0" w:color="auto"/>
          </w:divBdr>
        </w:div>
        <w:div w:id="85268091">
          <w:marLeft w:val="1008"/>
          <w:marRight w:val="0"/>
          <w:marTop w:val="115"/>
          <w:marBottom w:val="0"/>
          <w:divBdr>
            <w:top w:val="none" w:sz="0" w:space="0" w:color="auto"/>
            <w:left w:val="none" w:sz="0" w:space="0" w:color="auto"/>
            <w:bottom w:val="none" w:sz="0" w:space="0" w:color="auto"/>
            <w:right w:val="none" w:sz="0" w:space="0" w:color="auto"/>
          </w:divBdr>
        </w:div>
        <w:div w:id="511535852">
          <w:marLeft w:val="1008"/>
          <w:marRight w:val="0"/>
          <w:marTop w:val="115"/>
          <w:marBottom w:val="0"/>
          <w:divBdr>
            <w:top w:val="none" w:sz="0" w:space="0" w:color="auto"/>
            <w:left w:val="none" w:sz="0" w:space="0" w:color="auto"/>
            <w:bottom w:val="none" w:sz="0" w:space="0" w:color="auto"/>
            <w:right w:val="none" w:sz="0" w:space="0" w:color="auto"/>
          </w:divBdr>
        </w:div>
        <w:div w:id="1605334829">
          <w:marLeft w:val="432"/>
          <w:marRight w:val="0"/>
          <w:marTop w:val="125"/>
          <w:marBottom w:val="0"/>
          <w:divBdr>
            <w:top w:val="none" w:sz="0" w:space="0" w:color="auto"/>
            <w:left w:val="none" w:sz="0" w:space="0" w:color="auto"/>
            <w:bottom w:val="none" w:sz="0" w:space="0" w:color="auto"/>
            <w:right w:val="none" w:sz="0" w:space="0" w:color="auto"/>
          </w:divBdr>
        </w:div>
      </w:divsChild>
    </w:div>
    <w:div w:id="509298923">
      <w:bodyDiv w:val="1"/>
      <w:marLeft w:val="0"/>
      <w:marRight w:val="0"/>
      <w:marTop w:val="0"/>
      <w:marBottom w:val="0"/>
      <w:divBdr>
        <w:top w:val="none" w:sz="0" w:space="0" w:color="auto"/>
        <w:left w:val="none" w:sz="0" w:space="0" w:color="auto"/>
        <w:bottom w:val="none" w:sz="0" w:space="0" w:color="auto"/>
        <w:right w:val="none" w:sz="0" w:space="0" w:color="auto"/>
      </w:divBdr>
      <w:divsChild>
        <w:div w:id="1055733828">
          <w:marLeft w:val="0"/>
          <w:marRight w:val="0"/>
          <w:marTop w:val="0"/>
          <w:marBottom w:val="0"/>
          <w:divBdr>
            <w:top w:val="none" w:sz="0" w:space="0" w:color="auto"/>
            <w:left w:val="none" w:sz="0" w:space="0" w:color="auto"/>
            <w:bottom w:val="none" w:sz="0" w:space="0" w:color="auto"/>
            <w:right w:val="none" w:sz="0" w:space="0" w:color="auto"/>
          </w:divBdr>
          <w:divsChild>
            <w:div w:id="309479580">
              <w:marLeft w:val="0"/>
              <w:marRight w:val="0"/>
              <w:marTop w:val="0"/>
              <w:marBottom w:val="0"/>
              <w:divBdr>
                <w:top w:val="none" w:sz="0" w:space="0" w:color="auto"/>
                <w:left w:val="none" w:sz="0" w:space="0" w:color="auto"/>
                <w:bottom w:val="none" w:sz="0" w:space="0" w:color="auto"/>
                <w:right w:val="none" w:sz="0" w:space="0" w:color="auto"/>
              </w:divBdr>
            </w:div>
            <w:div w:id="379060770">
              <w:marLeft w:val="0"/>
              <w:marRight w:val="0"/>
              <w:marTop w:val="0"/>
              <w:marBottom w:val="0"/>
              <w:divBdr>
                <w:top w:val="none" w:sz="0" w:space="0" w:color="auto"/>
                <w:left w:val="none" w:sz="0" w:space="0" w:color="auto"/>
                <w:bottom w:val="none" w:sz="0" w:space="0" w:color="auto"/>
                <w:right w:val="none" w:sz="0" w:space="0" w:color="auto"/>
              </w:divBdr>
            </w:div>
            <w:div w:id="398986804">
              <w:marLeft w:val="0"/>
              <w:marRight w:val="0"/>
              <w:marTop w:val="0"/>
              <w:marBottom w:val="0"/>
              <w:divBdr>
                <w:top w:val="none" w:sz="0" w:space="0" w:color="auto"/>
                <w:left w:val="none" w:sz="0" w:space="0" w:color="auto"/>
                <w:bottom w:val="none" w:sz="0" w:space="0" w:color="auto"/>
                <w:right w:val="none" w:sz="0" w:space="0" w:color="auto"/>
              </w:divBdr>
            </w:div>
            <w:div w:id="1220942198">
              <w:marLeft w:val="0"/>
              <w:marRight w:val="0"/>
              <w:marTop w:val="0"/>
              <w:marBottom w:val="0"/>
              <w:divBdr>
                <w:top w:val="none" w:sz="0" w:space="0" w:color="auto"/>
                <w:left w:val="none" w:sz="0" w:space="0" w:color="auto"/>
                <w:bottom w:val="none" w:sz="0" w:space="0" w:color="auto"/>
                <w:right w:val="none" w:sz="0" w:space="0" w:color="auto"/>
              </w:divBdr>
            </w:div>
            <w:div w:id="1232958055">
              <w:marLeft w:val="0"/>
              <w:marRight w:val="0"/>
              <w:marTop w:val="0"/>
              <w:marBottom w:val="0"/>
              <w:divBdr>
                <w:top w:val="none" w:sz="0" w:space="0" w:color="auto"/>
                <w:left w:val="none" w:sz="0" w:space="0" w:color="auto"/>
                <w:bottom w:val="none" w:sz="0" w:space="0" w:color="auto"/>
                <w:right w:val="none" w:sz="0" w:space="0" w:color="auto"/>
              </w:divBdr>
            </w:div>
            <w:div w:id="1260866273">
              <w:marLeft w:val="0"/>
              <w:marRight w:val="0"/>
              <w:marTop w:val="0"/>
              <w:marBottom w:val="0"/>
              <w:divBdr>
                <w:top w:val="none" w:sz="0" w:space="0" w:color="auto"/>
                <w:left w:val="none" w:sz="0" w:space="0" w:color="auto"/>
                <w:bottom w:val="none" w:sz="0" w:space="0" w:color="auto"/>
                <w:right w:val="none" w:sz="0" w:space="0" w:color="auto"/>
              </w:divBdr>
            </w:div>
            <w:div w:id="18788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0377">
      <w:bodyDiv w:val="1"/>
      <w:marLeft w:val="0"/>
      <w:marRight w:val="0"/>
      <w:marTop w:val="0"/>
      <w:marBottom w:val="0"/>
      <w:divBdr>
        <w:top w:val="none" w:sz="0" w:space="0" w:color="auto"/>
        <w:left w:val="none" w:sz="0" w:space="0" w:color="auto"/>
        <w:bottom w:val="none" w:sz="0" w:space="0" w:color="auto"/>
        <w:right w:val="none" w:sz="0" w:space="0" w:color="auto"/>
      </w:divBdr>
      <w:divsChild>
        <w:div w:id="1525628459">
          <w:marLeft w:val="0"/>
          <w:marRight w:val="0"/>
          <w:marTop w:val="0"/>
          <w:marBottom w:val="0"/>
          <w:divBdr>
            <w:top w:val="none" w:sz="0" w:space="0" w:color="auto"/>
            <w:left w:val="none" w:sz="0" w:space="0" w:color="auto"/>
            <w:bottom w:val="none" w:sz="0" w:space="0" w:color="auto"/>
            <w:right w:val="none" w:sz="0" w:space="0" w:color="auto"/>
          </w:divBdr>
        </w:div>
      </w:divsChild>
    </w:div>
    <w:div w:id="535851710">
      <w:bodyDiv w:val="1"/>
      <w:marLeft w:val="0"/>
      <w:marRight w:val="0"/>
      <w:marTop w:val="0"/>
      <w:marBottom w:val="0"/>
      <w:divBdr>
        <w:top w:val="none" w:sz="0" w:space="0" w:color="auto"/>
        <w:left w:val="none" w:sz="0" w:space="0" w:color="auto"/>
        <w:bottom w:val="none" w:sz="0" w:space="0" w:color="auto"/>
        <w:right w:val="none" w:sz="0" w:space="0" w:color="auto"/>
      </w:divBdr>
      <w:divsChild>
        <w:div w:id="1453209193">
          <w:marLeft w:val="547"/>
          <w:marRight w:val="0"/>
          <w:marTop w:val="173"/>
          <w:marBottom w:val="0"/>
          <w:divBdr>
            <w:top w:val="none" w:sz="0" w:space="0" w:color="auto"/>
            <w:left w:val="none" w:sz="0" w:space="0" w:color="auto"/>
            <w:bottom w:val="none" w:sz="0" w:space="0" w:color="auto"/>
            <w:right w:val="none" w:sz="0" w:space="0" w:color="auto"/>
          </w:divBdr>
        </w:div>
        <w:div w:id="1299073867">
          <w:marLeft w:val="547"/>
          <w:marRight w:val="0"/>
          <w:marTop w:val="173"/>
          <w:marBottom w:val="0"/>
          <w:divBdr>
            <w:top w:val="none" w:sz="0" w:space="0" w:color="auto"/>
            <w:left w:val="none" w:sz="0" w:space="0" w:color="auto"/>
            <w:bottom w:val="none" w:sz="0" w:space="0" w:color="auto"/>
            <w:right w:val="none" w:sz="0" w:space="0" w:color="auto"/>
          </w:divBdr>
        </w:div>
      </w:divsChild>
    </w:div>
    <w:div w:id="536116528">
      <w:bodyDiv w:val="1"/>
      <w:marLeft w:val="0"/>
      <w:marRight w:val="0"/>
      <w:marTop w:val="0"/>
      <w:marBottom w:val="0"/>
      <w:divBdr>
        <w:top w:val="none" w:sz="0" w:space="0" w:color="auto"/>
        <w:left w:val="none" w:sz="0" w:space="0" w:color="auto"/>
        <w:bottom w:val="none" w:sz="0" w:space="0" w:color="auto"/>
        <w:right w:val="none" w:sz="0" w:space="0" w:color="auto"/>
      </w:divBdr>
      <w:divsChild>
        <w:div w:id="1324429233">
          <w:marLeft w:val="547"/>
          <w:marRight w:val="0"/>
          <w:marTop w:val="173"/>
          <w:marBottom w:val="0"/>
          <w:divBdr>
            <w:top w:val="none" w:sz="0" w:space="0" w:color="auto"/>
            <w:left w:val="none" w:sz="0" w:space="0" w:color="auto"/>
            <w:bottom w:val="none" w:sz="0" w:space="0" w:color="auto"/>
            <w:right w:val="none" w:sz="0" w:space="0" w:color="auto"/>
          </w:divBdr>
        </w:div>
        <w:div w:id="1489320292">
          <w:marLeft w:val="547"/>
          <w:marRight w:val="0"/>
          <w:marTop w:val="173"/>
          <w:marBottom w:val="0"/>
          <w:divBdr>
            <w:top w:val="none" w:sz="0" w:space="0" w:color="auto"/>
            <w:left w:val="none" w:sz="0" w:space="0" w:color="auto"/>
            <w:bottom w:val="none" w:sz="0" w:space="0" w:color="auto"/>
            <w:right w:val="none" w:sz="0" w:space="0" w:color="auto"/>
          </w:divBdr>
        </w:div>
        <w:div w:id="2058122582">
          <w:marLeft w:val="547"/>
          <w:marRight w:val="0"/>
          <w:marTop w:val="173"/>
          <w:marBottom w:val="0"/>
          <w:divBdr>
            <w:top w:val="none" w:sz="0" w:space="0" w:color="auto"/>
            <w:left w:val="none" w:sz="0" w:space="0" w:color="auto"/>
            <w:bottom w:val="none" w:sz="0" w:space="0" w:color="auto"/>
            <w:right w:val="none" w:sz="0" w:space="0" w:color="auto"/>
          </w:divBdr>
        </w:div>
      </w:divsChild>
    </w:div>
    <w:div w:id="568079241">
      <w:bodyDiv w:val="1"/>
      <w:marLeft w:val="0"/>
      <w:marRight w:val="0"/>
      <w:marTop w:val="0"/>
      <w:marBottom w:val="0"/>
      <w:divBdr>
        <w:top w:val="none" w:sz="0" w:space="0" w:color="auto"/>
        <w:left w:val="none" w:sz="0" w:space="0" w:color="auto"/>
        <w:bottom w:val="none" w:sz="0" w:space="0" w:color="auto"/>
        <w:right w:val="none" w:sz="0" w:space="0" w:color="auto"/>
      </w:divBdr>
      <w:divsChild>
        <w:div w:id="405495762">
          <w:marLeft w:val="547"/>
          <w:marRight w:val="0"/>
          <w:marTop w:val="173"/>
          <w:marBottom w:val="0"/>
          <w:divBdr>
            <w:top w:val="none" w:sz="0" w:space="0" w:color="auto"/>
            <w:left w:val="none" w:sz="0" w:space="0" w:color="auto"/>
            <w:bottom w:val="none" w:sz="0" w:space="0" w:color="auto"/>
            <w:right w:val="none" w:sz="0" w:space="0" w:color="auto"/>
          </w:divBdr>
        </w:div>
      </w:divsChild>
    </w:div>
    <w:div w:id="603881043">
      <w:bodyDiv w:val="1"/>
      <w:marLeft w:val="0"/>
      <w:marRight w:val="0"/>
      <w:marTop w:val="0"/>
      <w:marBottom w:val="0"/>
      <w:divBdr>
        <w:top w:val="none" w:sz="0" w:space="0" w:color="auto"/>
        <w:left w:val="none" w:sz="0" w:space="0" w:color="auto"/>
        <w:bottom w:val="none" w:sz="0" w:space="0" w:color="auto"/>
        <w:right w:val="none" w:sz="0" w:space="0" w:color="auto"/>
      </w:divBdr>
      <w:divsChild>
        <w:div w:id="1759863816">
          <w:marLeft w:val="547"/>
          <w:marRight w:val="0"/>
          <w:marTop w:val="173"/>
          <w:marBottom w:val="0"/>
          <w:divBdr>
            <w:top w:val="none" w:sz="0" w:space="0" w:color="auto"/>
            <w:left w:val="none" w:sz="0" w:space="0" w:color="auto"/>
            <w:bottom w:val="none" w:sz="0" w:space="0" w:color="auto"/>
            <w:right w:val="none" w:sz="0" w:space="0" w:color="auto"/>
          </w:divBdr>
        </w:div>
        <w:div w:id="1171338028">
          <w:marLeft w:val="547"/>
          <w:marRight w:val="0"/>
          <w:marTop w:val="173"/>
          <w:marBottom w:val="0"/>
          <w:divBdr>
            <w:top w:val="none" w:sz="0" w:space="0" w:color="auto"/>
            <w:left w:val="none" w:sz="0" w:space="0" w:color="auto"/>
            <w:bottom w:val="none" w:sz="0" w:space="0" w:color="auto"/>
            <w:right w:val="none" w:sz="0" w:space="0" w:color="auto"/>
          </w:divBdr>
        </w:div>
        <w:div w:id="947389978">
          <w:marLeft w:val="547"/>
          <w:marRight w:val="0"/>
          <w:marTop w:val="173"/>
          <w:marBottom w:val="0"/>
          <w:divBdr>
            <w:top w:val="none" w:sz="0" w:space="0" w:color="auto"/>
            <w:left w:val="none" w:sz="0" w:space="0" w:color="auto"/>
            <w:bottom w:val="none" w:sz="0" w:space="0" w:color="auto"/>
            <w:right w:val="none" w:sz="0" w:space="0" w:color="auto"/>
          </w:divBdr>
        </w:div>
        <w:div w:id="345130824">
          <w:marLeft w:val="547"/>
          <w:marRight w:val="0"/>
          <w:marTop w:val="173"/>
          <w:marBottom w:val="0"/>
          <w:divBdr>
            <w:top w:val="none" w:sz="0" w:space="0" w:color="auto"/>
            <w:left w:val="none" w:sz="0" w:space="0" w:color="auto"/>
            <w:bottom w:val="none" w:sz="0" w:space="0" w:color="auto"/>
            <w:right w:val="none" w:sz="0" w:space="0" w:color="auto"/>
          </w:divBdr>
        </w:div>
      </w:divsChild>
    </w:div>
    <w:div w:id="610360000">
      <w:bodyDiv w:val="1"/>
      <w:marLeft w:val="0"/>
      <w:marRight w:val="0"/>
      <w:marTop w:val="0"/>
      <w:marBottom w:val="0"/>
      <w:divBdr>
        <w:top w:val="none" w:sz="0" w:space="0" w:color="auto"/>
        <w:left w:val="none" w:sz="0" w:space="0" w:color="auto"/>
        <w:bottom w:val="none" w:sz="0" w:space="0" w:color="auto"/>
        <w:right w:val="none" w:sz="0" w:space="0" w:color="auto"/>
      </w:divBdr>
    </w:div>
    <w:div w:id="643389856">
      <w:bodyDiv w:val="1"/>
      <w:marLeft w:val="0"/>
      <w:marRight w:val="0"/>
      <w:marTop w:val="0"/>
      <w:marBottom w:val="0"/>
      <w:divBdr>
        <w:top w:val="none" w:sz="0" w:space="0" w:color="auto"/>
        <w:left w:val="none" w:sz="0" w:space="0" w:color="auto"/>
        <w:bottom w:val="none" w:sz="0" w:space="0" w:color="auto"/>
        <w:right w:val="none" w:sz="0" w:space="0" w:color="auto"/>
      </w:divBdr>
      <w:divsChild>
        <w:div w:id="727606130">
          <w:marLeft w:val="0"/>
          <w:marRight w:val="0"/>
          <w:marTop w:val="0"/>
          <w:marBottom w:val="0"/>
          <w:divBdr>
            <w:top w:val="none" w:sz="0" w:space="0" w:color="auto"/>
            <w:left w:val="none" w:sz="0" w:space="0" w:color="auto"/>
            <w:bottom w:val="none" w:sz="0" w:space="0" w:color="auto"/>
            <w:right w:val="none" w:sz="0" w:space="0" w:color="auto"/>
          </w:divBdr>
        </w:div>
      </w:divsChild>
    </w:div>
    <w:div w:id="646011531">
      <w:bodyDiv w:val="1"/>
      <w:marLeft w:val="0"/>
      <w:marRight w:val="0"/>
      <w:marTop w:val="0"/>
      <w:marBottom w:val="0"/>
      <w:divBdr>
        <w:top w:val="none" w:sz="0" w:space="0" w:color="auto"/>
        <w:left w:val="none" w:sz="0" w:space="0" w:color="auto"/>
        <w:bottom w:val="none" w:sz="0" w:space="0" w:color="auto"/>
        <w:right w:val="none" w:sz="0" w:space="0" w:color="auto"/>
      </w:divBdr>
      <w:divsChild>
        <w:div w:id="1185050383">
          <w:marLeft w:val="547"/>
          <w:marRight w:val="0"/>
          <w:marTop w:val="0"/>
          <w:marBottom w:val="0"/>
          <w:divBdr>
            <w:top w:val="none" w:sz="0" w:space="0" w:color="auto"/>
            <w:left w:val="none" w:sz="0" w:space="0" w:color="auto"/>
            <w:bottom w:val="none" w:sz="0" w:space="0" w:color="auto"/>
            <w:right w:val="none" w:sz="0" w:space="0" w:color="auto"/>
          </w:divBdr>
        </w:div>
        <w:div w:id="1316647418">
          <w:marLeft w:val="547"/>
          <w:marRight w:val="0"/>
          <w:marTop w:val="0"/>
          <w:marBottom w:val="0"/>
          <w:divBdr>
            <w:top w:val="none" w:sz="0" w:space="0" w:color="auto"/>
            <w:left w:val="none" w:sz="0" w:space="0" w:color="auto"/>
            <w:bottom w:val="none" w:sz="0" w:space="0" w:color="auto"/>
            <w:right w:val="none" w:sz="0" w:space="0" w:color="auto"/>
          </w:divBdr>
        </w:div>
      </w:divsChild>
    </w:div>
    <w:div w:id="669138842">
      <w:bodyDiv w:val="1"/>
      <w:marLeft w:val="0"/>
      <w:marRight w:val="0"/>
      <w:marTop w:val="0"/>
      <w:marBottom w:val="0"/>
      <w:divBdr>
        <w:top w:val="none" w:sz="0" w:space="0" w:color="auto"/>
        <w:left w:val="none" w:sz="0" w:space="0" w:color="auto"/>
        <w:bottom w:val="none" w:sz="0" w:space="0" w:color="auto"/>
        <w:right w:val="none" w:sz="0" w:space="0" w:color="auto"/>
      </w:divBdr>
      <w:divsChild>
        <w:div w:id="1786776581">
          <w:marLeft w:val="432"/>
          <w:marRight w:val="0"/>
          <w:marTop w:val="125"/>
          <w:marBottom w:val="0"/>
          <w:divBdr>
            <w:top w:val="none" w:sz="0" w:space="0" w:color="auto"/>
            <w:left w:val="none" w:sz="0" w:space="0" w:color="auto"/>
            <w:bottom w:val="none" w:sz="0" w:space="0" w:color="auto"/>
            <w:right w:val="none" w:sz="0" w:space="0" w:color="auto"/>
          </w:divBdr>
        </w:div>
        <w:div w:id="497384252">
          <w:marLeft w:val="432"/>
          <w:marRight w:val="0"/>
          <w:marTop w:val="125"/>
          <w:marBottom w:val="0"/>
          <w:divBdr>
            <w:top w:val="none" w:sz="0" w:space="0" w:color="auto"/>
            <w:left w:val="none" w:sz="0" w:space="0" w:color="auto"/>
            <w:bottom w:val="none" w:sz="0" w:space="0" w:color="auto"/>
            <w:right w:val="none" w:sz="0" w:space="0" w:color="auto"/>
          </w:divBdr>
        </w:div>
        <w:div w:id="1752118326">
          <w:marLeft w:val="1008"/>
          <w:marRight w:val="0"/>
          <w:marTop w:val="115"/>
          <w:marBottom w:val="0"/>
          <w:divBdr>
            <w:top w:val="none" w:sz="0" w:space="0" w:color="auto"/>
            <w:left w:val="none" w:sz="0" w:space="0" w:color="auto"/>
            <w:bottom w:val="none" w:sz="0" w:space="0" w:color="auto"/>
            <w:right w:val="none" w:sz="0" w:space="0" w:color="auto"/>
          </w:divBdr>
        </w:div>
        <w:div w:id="1659457536">
          <w:marLeft w:val="1008"/>
          <w:marRight w:val="0"/>
          <w:marTop w:val="115"/>
          <w:marBottom w:val="0"/>
          <w:divBdr>
            <w:top w:val="none" w:sz="0" w:space="0" w:color="auto"/>
            <w:left w:val="none" w:sz="0" w:space="0" w:color="auto"/>
            <w:bottom w:val="none" w:sz="0" w:space="0" w:color="auto"/>
            <w:right w:val="none" w:sz="0" w:space="0" w:color="auto"/>
          </w:divBdr>
        </w:div>
        <w:div w:id="1737781312">
          <w:marLeft w:val="1008"/>
          <w:marRight w:val="0"/>
          <w:marTop w:val="115"/>
          <w:marBottom w:val="0"/>
          <w:divBdr>
            <w:top w:val="none" w:sz="0" w:space="0" w:color="auto"/>
            <w:left w:val="none" w:sz="0" w:space="0" w:color="auto"/>
            <w:bottom w:val="none" w:sz="0" w:space="0" w:color="auto"/>
            <w:right w:val="none" w:sz="0" w:space="0" w:color="auto"/>
          </w:divBdr>
        </w:div>
        <w:div w:id="1864587508">
          <w:marLeft w:val="1008"/>
          <w:marRight w:val="0"/>
          <w:marTop w:val="115"/>
          <w:marBottom w:val="0"/>
          <w:divBdr>
            <w:top w:val="none" w:sz="0" w:space="0" w:color="auto"/>
            <w:left w:val="none" w:sz="0" w:space="0" w:color="auto"/>
            <w:bottom w:val="none" w:sz="0" w:space="0" w:color="auto"/>
            <w:right w:val="none" w:sz="0" w:space="0" w:color="auto"/>
          </w:divBdr>
        </w:div>
      </w:divsChild>
    </w:div>
    <w:div w:id="675570684">
      <w:bodyDiv w:val="1"/>
      <w:marLeft w:val="0"/>
      <w:marRight w:val="0"/>
      <w:marTop w:val="0"/>
      <w:marBottom w:val="0"/>
      <w:divBdr>
        <w:top w:val="none" w:sz="0" w:space="0" w:color="auto"/>
        <w:left w:val="none" w:sz="0" w:space="0" w:color="auto"/>
        <w:bottom w:val="none" w:sz="0" w:space="0" w:color="auto"/>
        <w:right w:val="none" w:sz="0" w:space="0" w:color="auto"/>
      </w:divBdr>
      <w:divsChild>
        <w:div w:id="810562808">
          <w:marLeft w:val="0"/>
          <w:marRight w:val="0"/>
          <w:marTop w:val="0"/>
          <w:marBottom w:val="0"/>
          <w:divBdr>
            <w:top w:val="none" w:sz="0" w:space="0" w:color="auto"/>
            <w:left w:val="none" w:sz="0" w:space="0" w:color="auto"/>
            <w:bottom w:val="none" w:sz="0" w:space="0" w:color="auto"/>
            <w:right w:val="none" w:sz="0" w:space="0" w:color="auto"/>
          </w:divBdr>
        </w:div>
      </w:divsChild>
    </w:div>
    <w:div w:id="744110681">
      <w:bodyDiv w:val="1"/>
      <w:marLeft w:val="0"/>
      <w:marRight w:val="0"/>
      <w:marTop w:val="0"/>
      <w:marBottom w:val="0"/>
      <w:divBdr>
        <w:top w:val="none" w:sz="0" w:space="0" w:color="auto"/>
        <w:left w:val="none" w:sz="0" w:space="0" w:color="auto"/>
        <w:bottom w:val="none" w:sz="0" w:space="0" w:color="auto"/>
        <w:right w:val="none" w:sz="0" w:space="0" w:color="auto"/>
      </w:divBdr>
      <w:divsChild>
        <w:div w:id="1332678210">
          <w:marLeft w:val="547"/>
          <w:marRight w:val="0"/>
          <w:marTop w:val="173"/>
          <w:marBottom w:val="0"/>
          <w:divBdr>
            <w:top w:val="none" w:sz="0" w:space="0" w:color="auto"/>
            <w:left w:val="none" w:sz="0" w:space="0" w:color="auto"/>
            <w:bottom w:val="none" w:sz="0" w:space="0" w:color="auto"/>
            <w:right w:val="none" w:sz="0" w:space="0" w:color="auto"/>
          </w:divBdr>
        </w:div>
        <w:div w:id="1575626968">
          <w:marLeft w:val="547"/>
          <w:marRight w:val="0"/>
          <w:marTop w:val="173"/>
          <w:marBottom w:val="0"/>
          <w:divBdr>
            <w:top w:val="none" w:sz="0" w:space="0" w:color="auto"/>
            <w:left w:val="none" w:sz="0" w:space="0" w:color="auto"/>
            <w:bottom w:val="none" w:sz="0" w:space="0" w:color="auto"/>
            <w:right w:val="none" w:sz="0" w:space="0" w:color="auto"/>
          </w:divBdr>
        </w:div>
        <w:div w:id="1564288944">
          <w:marLeft w:val="547"/>
          <w:marRight w:val="0"/>
          <w:marTop w:val="173"/>
          <w:marBottom w:val="0"/>
          <w:divBdr>
            <w:top w:val="none" w:sz="0" w:space="0" w:color="auto"/>
            <w:left w:val="none" w:sz="0" w:space="0" w:color="auto"/>
            <w:bottom w:val="none" w:sz="0" w:space="0" w:color="auto"/>
            <w:right w:val="none" w:sz="0" w:space="0" w:color="auto"/>
          </w:divBdr>
        </w:div>
      </w:divsChild>
    </w:div>
    <w:div w:id="761070341">
      <w:bodyDiv w:val="1"/>
      <w:marLeft w:val="0"/>
      <w:marRight w:val="0"/>
      <w:marTop w:val="0"/>
      <w:marBottom w:val="0"/>
      <w:divBdr>
        <w:top w:val="none" w:sz="0" w:space="0" w:color="auto"/>
        <w:left w:val="none" w:sz="0" w:space="0" w:color="auto"/>
        <w:bottom w:val="none" w:sz="0" w:space="0" w:color="auto"/>
        <w:right w:val="none" w:sz="0" w:space="0" w:color="auto"/>
      </w:divBdr>
      <w:divsChild>
        <w:div w:id="1913392093">
          <w:marLeft w:val="0"/>
          <w:marRight w:val="0"/>
          <w:marTop w:val="0"/>
          <w:marBottom w:val="0"/>
          <w:divBdr>
            <w:top w:val="none" w:sz="0" w:space="0" w:color="auto"/>
            <w:left w:val="none" w:sz="0" w:space="0" w:color="auto"/>
            <w:bottom w:val="none" w:sz="0" w:space="0" w:color="auto"/>
            <w:right w:val="none" w:sz="0" w:space="0" w:color="auto"/>
          </w:divBdr>
          <w:divsChild>
            <w:div w:id="14737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6561">
      <w:bodyDiv w:val="1"/>
      <w:marLeft w:val="0"/>
      <w:marRight w:val="0"/>
      <w:marTop w:val="0"/>
      <w:marBottom w:val="0"/>
      <w:divBdr>
        <w:top w:val="none" w:sz="0" w:space="0" w:color="auto"/>
        <w:left w:val="none" w:sz="0" w:space="0" w:color="auto"/>
        <w:bottom w:val="none" w:sz="0" w:space="0" w:color="auto"/>
        <w:right w:val="none" w:sz="0" w:space="0" w:color="auto"/>
      </w:divBdr>
      <w:divsChild>
        <w:div w:id="1597400913">
          <w:marLeft w:val="547"/>
          <w:marRight w:val="0"/>
          <w:marTop w:val="96"/>
          <w:marBottom w:val="0"/>
          <w:divBdr>
            <w:top w:val="none" w:sz="0" w:space="0" w:color="auto"/>
            <w:left w:val="none" w:sz="0" w:space="0" w:color="auto"/>
            <w:bottom w:val="none" w:sz="0" w:space="0" w:color="auto"/>
            <w:right w:val="none" w:sz="0" w:space="0" w:color="auto"/>
          </w:divBdr>
        </w:div>
      </w:divsChild>
    </w:div>
    <w:div w:id="763845270">
      <w:bodyDiv w:val="1"/>
      <w:marLeft w:val="0"/>
      <w:marRight w:val="0"/>
      <w:marTop w:val="0"/>
      <w:marBottom w:val="0"/>
      <w:divBdr>
        <w:top w:val="none" w:sz="0" w:space="0" w:color="auto"/>
        <w:left w:val="none" w:sz="0" w:space="0" w:color="auto"/>
        <w:bottom w:val="none" w:sz="0" w:space="0" w:color="auto"/>
        <w:right w:val="none" w:sz="0" w:space="0" w:color="auto"/>
      </w:divBdr>
      <w:divsChild>
        <w:div w:id="819887541">
          <w:marLeft w:val="547"/>
          <w:marRight w:val="0"/>
          <w:marTop w:val="173"/>
          <w:marBottom w:val="0"/>
          <w:divBdr>
            <w:top w:val="none" w:sz="0" w:space="0" w:color="auto"/>
            <w:left w:val="none" w:sz="0" w:space="0" w:color="auto"/>
            <w:bottom w:val="none" w:sz="0" w:space="0" w:color="auto"/>
            <w:right w:val="none" w:sz="0" w:space="0" w:color="auto"/>
          </w:divBdr>
        </w:div>
        <w:div w:id="1542478493">
          <w:marLeft w:val="1166"/>
          <w:marRight w:val="0"/>
          <w:marTop w:val="173"/>
          <w:marBottom w:val="0"/>
          <w:divBdr>
            <w:top w:val="none" w:sz="0" w:space="0" w:color="auto"/>
            <w:left w:val="none" w:sz="0" w:space="0" w:color="auto"/>
            <w:bottom w:val="none" w:sz="0" w:space="0" w:color="auto"/>
            <w:right w:val="none" w:sz="0" w:space="0" w:color="auto"/>
          </w:divBdr>
        </w:div>
        <w:div w:id="1079249946">
          <w:marLeft w:val="1800"/>
          <w:marRight w:val="0"/>
          <w:marTop w:val="173"/>
          <w:marBottom w:val="0"/>
          <w:divBdr>
            <w:top w:val="none" w:sz="0" w:space="0" w:color="auto"/>
            <w:left w:val="none" w:sz="0" w:space="0" w:color="auto"/>
            <w:bottom w:val="none" w:sz="0" w:space="0" w:color="auto"/>
            <w:right w:val="none" w:sz="0" w:space="0" w:color="auto"/>
          </w:divBdr>
        </w:div>
        <w:div w:id="113327839">
          <w:marLeft w:val="1166"/>
          <w:marRight w:val="0"/>
          <w:marTop w:val="173"/>
          <w:marBottom w:val="0"/>
          <w:divBdr>
            <w:top w:val="none" w:sz="0" w:space="0" w:color="auto"/>
            <w:left w:val="none" w:sz="0" w:space="0" w:color="auto"/>
            <w:bottom w:val="none" w:sz="0" w:space="0" w:color="auto"/>
            <w:right w:val="none" w:sz="0" w:space="0" w:color="auto"/>
          </w:divBdr>
        </w:div>
        <w:div w:id="2026863105">
          <w:marLeft w:val="1166"/>
          <w:marRight w:val="0"/>
          <w:marTop w:val="173"/>
          <w:marBottom w:val="0"/>
          <w:divBdr>
            <w:top w:val="none" w:sz="0" w:space="0" w:color="auto"/>
            <w:left w:val="none" w:sz="0" w:space="0" w:color="auto"/>
            <w:bottom w:val="none" w:sz="0" w:space="0" w:color="auto"/>
            <w:right w:val="none" w:sz="0" w:space="0" w:color="auto"/>
          </w:divBdr>
        </w:div>
      </w:divsChild>
    </w:div>
    <w:div w:id="812871798">
      <w:bodyDiv w:val="1"/>
      <w:marLeft w:val="0"/>
      <w:marRight w:val="0"/>
      <w:marTop w:val="0"/>
      <w:marBottom w:val="0"/>
      <w:divBdr>
        <w:top w:val="none" w:sz="0" w:space="0" w:color="auto"/>
        <w:left w:val="none" w:sz="0" w:space="0" w:color="auto"/>
        <w:bottom w:val="none" w:sz="0" w:space="0" w:color="auto"/>
        <w:right w:val="none" w:sz="0" w:space="0" w:color="auto"/>
      </w:divBdr>
      <w:divsChild>
        <w:div w:id="1664428427">
          <w:marLeft w:val="547"/>
          <w:marRight w:val="0"/>
          <w:marTop w:val="173"/>
          <w:marBottom w:val="0"/>
          <w:divBdr>
            <w:top w:val="none" w:sz="0" w:space="0" w:color="auto"/>
            <w:left w:val="none" w:sz="0" w:space="0" w:color="auto"/>
            <w:bottom w:val="none" w:sz="0" w:space="0" w:color="auto"/>
            <w:right w:val="none" w:sz="0" w:space="0" w:color="auto"/>
          </w:divBdr>
        </w:div>
        <w:div w:id="771632190">
          <w:marLeft w:val="1166"/>
          <w:marRight w:val="0"/>
          <w:marTop w:val="173"/>
          <w:marBottom w:val="0"/>
          <w:divBdr>
            <w:top w:val="none" w:sz="0" w:space="0" w:color="auto"/>
            <w:left w:val="none" w:sz="0" w:space="0" w:color="auto"/>
            <w:bottom w:val="none" w:sz="0" w:space="0" w:color="auto"/>
            <w:right w:val="none" w:sz="0" w:space="0" w:color="auto"/>
          </w:divBdr>
        </w:div>
        <w:div w:id="1751582705">
          <w:marLeft w:val="1800"/>
          <w:marRight w:val="0"/>
          <w:marTop w:val="173"/>
          <w:marBottom w:val="0"/>
          <w:divBdr>
            <w:top w:val="none" w:sz="0" w:space="0" w:color="auto"/>
            <w:left w:val="none" w:sz="0" w:space="0" w:color="auto"/>
            <w:bottom w:val="none" w:sz="0" w:space="0" w:color="auto"/>
            <w:right w:val="none" w:sz="0" w:space="0" w:color="auto"/>
          </w:divBdr>
        </w:div>
        <w:div w:id="429089678">
          <w:marLeft w:val="1166"/>
          <w:marRight w:val="0"/>
          <w:marTop w:val="173"/>
          <w:marBottom w:val="0"/>
          <w:divBdr>
            <w:top w:val="none" w:sz="0" w:space="0" w:color="auto"/>
            <w:left w:val="none" w:sz="0" w:space="0" w:color="auto"/>
            <w:bottom w:val="none" w:sz="0" w:space="0" w:color="auto"/>
            <w:right w:val="none" w:sz="0" w:space="0" w:color="auto"/>
          </w:divBdr>
        </w:div>
        <w:div w:id="819805625">
          <w:marLeft w:val="1800"/>
          <w:marRight w:val="0"/>
          <w:marTop w:val="173"/>
          <w:marBottom w:val="0"/>
          <w:divBdr>
            <w:top w:val="none" w:sz="0" w:space="0" w:color="auto"/>
            <w:left w:val="none" w:sz="0" w:space="0" w:color="auto"/>
            <w:bottom w:val="none" w:sz="0" w:space="0" w:color="auto"/>
            <w:right w:val="none" w:sz="0" w:space="0" w:color="auto"/>
          </w:divBdr>
        </w:div>
        <w:div w:id="1702585315">
          <w:marLeft w:val="1800"/>
          <w:marRight w:val="0"/>
          <w:marTop w:val="173"/>
          <w:marBottom w:val="0"/>
          <w:divBdr>
            <w:top w:val="none" w:sz="0" w:space="0" w:color="auto"/>
            <w:left w:val="none" w:sz="0" w:space="0" w:color="auto"/>
            <w:bottom w:val="none" w:sz="0" w:space="0" w:color="auto"/>
            <w:right w:val="none" w:sz="0" w:space="0" w:color="auto"/>
          </w:divBdr>
        </w:div>
      </w:divsChild>
    </w:div>
    <w:div w:id="821775124">
      <w:bodyDiv w:val="1"/>
      <w:marLeft w:val="0"/>
      <w:marRight w:val="0"/>
      <w:marTop w:val="0"/>
      <w:marBottom w:val="0"/>
      <w:divBdr>
        <w:top w:val="none" w:sz="0" w:space="0" w:color="auto"/>
        <w:left w:val="none" w:sz="0" w:space="0" w:color="auto"/>
        <w:bottom w:val="none" w:sz="0" w:space="0" w:color="auto"/>
        <w:right w:val="none" w:sz="0" w:space="0" w:color="auto"/>
      </w:divBdr>
    </w:div>
    <w:div w:id="836919645">
      <w:bodyDiv w:val="1"/>
      <w:marLeft w:val="0"/>
      <w:marRight w:val="0"/>
      <w:marTop w:val="0"/>
      <w:marBottom w:val="0"/>
      <w:divBdr>
        <w:top w:val="none" w:sz="0" w:space="0" w:color="auto"/>
        <w:left w:val="none" w:sz="0" w:space="0" w:color="auto"/>
        <w:bottom w:val="none" w:sz="0" w:space="0" w:color="auto"/>
        <w:right w:val="none" w:sz="0" w:space="0" w:color="auto"/>
      </w:divBdr>
      <w:divsChild>
        <w:div w:id="1337197893">
          <w:marLeft w:val="547"/>
          <w:marRight w:val="0"/>
          <w:marTop w:val="173"/>
          <w:marBottom w:val="0"/>
          <w:divBdr>
            <w:top w:val="none" w:sz="0" w:space="0" w:color="auto"/>
            <w:left w:val="none" w:sz="0" w:space="0" w:color="auto"/>
            <w:bottom w:val="none" w:sz="0" w:space="0" w:color="auto"/>
            <w:right w:val="none" w:sz="0" w:space="0" w:color="auto"/>
          </w:divBdr>
        </w:div>
      </w:divsChild>
    </w:div>
    <w:div w:id="873998193">
      <w:bodyDiv w:val="1"/>
      <w:marLeft w:val="0"/>
      <w:marRight w:val="0"/>
      <w:marTop w:val="0"/>
      <w:marBottom w:val="0"/>
      <w:divBdr>
        <w:top w:val="none" w:sz="0" w:space="0" w:color="auto"/>
        <w:left w:val="none" w:sz="0" w:space="0" w:color="auto"/>
        <w:bottom w:val="none" w:sz="0" w:space="0" w:color="auto"/>
        <w:right w:val="none" w:sz="0" w:space="0" w:color="auto"/>
      </w:divBdr>
      <w:divsChild>
        <w:div w:id="269943584">
          <w:marLeft w:val="547"/>
          <w:marRight w:val="0"/>
          <w:marTop w:val="0"/>
          <w:marBottom w:val="0"/>
          <w:divBdr>
            <w:top w:val="none" w:sz="0" w:space="0" w:color="auto"/>
            <w:left w:val="none" w:sz="0" w:space="0" w:color="auto"/>
            <w:bottom w:val="none" w:sz="0" w:space="0" w:color="auto"/>
            <w:right w:val="none" w:sz="0" w:space="0" w:color="auto"/>
          </w:divBdr>
        </w:div>
        <w:div w:id="404112430">
          <w:marLeft w:val="1166"/>
          <w:marRight w:val="0"/>
          <w:marTop w:val="0"/>
          <w:marBottom w:val="0"/>
          <w:divBdr>
            <w:top w:val="none" w:sz="0" w:space="0" w:color="auto"/>
            <w:left w:val="none" w:sz="0" w:space="0" w:color="auto"/>
            <w:bottom w:val="none" w:sz="0" w:space="0" w:color="auto"/>
            <w:right w:val="none" w:sz="0" w:space="0" w:color="auto"/>
          </w:divBdr>
        </w:div>
        <w:div w:id="1268780644">
          <w:marLeft w:val="1166"/>
          <w:marRight w:val="0"/>
          <w:marTop w:val="0"/>
          <w:marBottom w:val="0"/>
          <w:divBdr>
            <w:top w:val="none" w:sz="0" w:space="0" w:color="auto"/>
            <w:left w:val="none" w:sz="0" w:space="0" w:color="auto"/>
            <w:bottom w:val="none" w:sz="0" w:space="0" w:color="auto"/>
            <w:right w:val="none" w:sz="0" w:space="0" w:color="auto"/>
          </w:divBdr>
        </w:div>
        <w:div w:id="1586912685">
          <w:marLeft w:val="1166"/>
          <w:marRight w:val="0"/>
          <w:marTop w:val="0"/>
          <w:marBottom w:val="0"/>
          <w:divBdr>
            <w:top w:val="none" w:sz="0" w:space="0" w:color="auto"/>
            <w:left w:val="none" w:sz="0" w:space="0" w:color="auto"/>
            <w:bottom w:val="none" w:sz="0" w:space="0" w:color="auto"/>
            <w:right w:val="none" w:sz="0" w:space="0" w:color="auto"/>
          </w:divBdr>
        </w:div>
        <w:div w:id="764499014">
          <w:marLeft w:val="1166"/>
          <w:marRight w:val="0"/>
          <w:marTop w:val="0"/>
          <w:marBottom w:val="0"/>
          <w:divBdr>
            <w:top w:val="none" w:sz="0" w:space="0" w:color="auto"/>
            <w:left w:val="none" w:sz="0" w:space="0" w:color="auto"/>
            <w:bottom w:val="none" w:sz="0" w:space="0" w:color="auto"/>
            <w:right w:val="none" w:sz="0" w:space="0" w:color="auto"/>
          </w:divBdr>
        </w:div>
      </w:divsChild>
    </w:div>
    <w:div w:id="877618640">
      <w:bodyDiv w:val="1"/>
      <w:marLeft w:val="0"/>
      <w:marRight w:val="0"/>
      <w:marTop w:val="0"/>
      <w:marBottom w:val="0"/>
      <w:divBdr>
        <w:top w:val="none" w:sz="0" w:space="0" w:color="auto"/>
        <w:left w:val="none" w:sz="0" w:space="0" w:color="auto"/>
        <w:bottom w:val="none" w:sz="0" w:space="0" w:color="auto"/>
        <w:right w:val="none" w:sz="0" w:space="0" w:color="auto"/>
      </w:divBdr>
      <w:divsChild>
        <w:div w:id="1135874439">
          <w:marLeft w:val="547"/>
          <w:marRight w:val="0"/>
          <w:marTop w:val="173"/>
          <w:marBottom w:val="0"/>
          <w:divBdr>
            <w:top w:val="none" w:sz="0" w:space="0" w:color="auto"/>
            <w:left w:val="none" w:sz="0" w:space="0" w:color="auto"/>
            <w:bottom w:val="none" w:sz="0" w:space="0" w:color="auto"/>
            <w:right w:val="none" w:sz="0" w:space="0" w:color="auto"/>
          </w:divBdr>
        </w:div>
        <w:div w:id="8526930">
          <w:marLeft w:val="1166"/>
          <w:marRight w:val="0"/>
          <w:marTop w:val="144"/>
          <w:marBottom w:val="0"/>
          <w:divBdr>
            <w:top w:val="none" w:sz="0" w:space="0" w:color="auto"/>
            <w:left w:val="none" w:sz="0" w:space="0" w:color="auto"/>
            <w:bottom w:val="none" w:sz="0" w:space="0" w:color="auto"/>
            <w:right w:val="none" w:sz="0" w:space="0" w:color="auto"/>
          </w:divBdr>
        </w:div>
        <w:div w:id="2011712690">
          <w:marLeft w:val="1166"/>
          <w:marRight w:val="0"/>
          <w:marTop w:val="144"/>
          <w:marBottom w:val="0"/>
          <w:divBdr>
            <w:top w:val="none" w:sz="0" w:space="0" w:color="auto"/>
            <w:left w:val="none" w:sz="0" w:space="0" w:color="auto"/>
            <w:bottom w:val="none" w:sz="0" w:space="0" w:color="auto"/>
            <w:right w:val="none" w:sz="0" w:space="0" w:color="auto"/>
          </w:divBdr>
        </w:div>
        <w:div w:id="746610721">
          <w:marLeft w:val="1800"/>
          <w:marRight w:val="0"/>
          <w:marTop w:val="144"/>
          <w:marBottom w:val="0"/>
          <w:divBdr>
            <w:top w:val="none" w:sz="0" w:space="0" w:color="auto"/>
            <w:left w:val="none" w:sz="0" w:space="0" w:color="auto"/>
            <w:bottom w:val="none" w:sz="0" w:space="0" w:color="auto"/>
            <w:right w:val="none" w:sz="0" w:space="0" w:color="auto"/>
          </w:divBdr>
        </w:div>
        <w:div w:id="1132290204">
          <w:marLeft w:val="1166"/>
          <w:marRight w:val="0"/>
          <w:marTop w:val="144"/>
          <w:marBottom w:val="0"/>
          <w:divBdr>
            <w:top w:val="none" w:sz="0" w:space="0" w:color="auto"/>
            <w:left w:val="none" w:sz="0" w:space="0" w:color="auto"/>
            <w:bottom w:val="none" w:sz="0" w:space="0" w:color="auto"/>
            <w:right w:val="none" w:sz="0" w:space="0" w:color="auto"/>
          </w:divBdr>
        </w:div>
        <w:div w:id="321005702">
          <w:marLeft w:val="1166"/>
          <w:marRight w:val="0"/>
          <w:marTop w:val="144"/>
          <w:marBottom w:val="0"/>
          <w:divBdr>
            <w:top w:val="none" w:sz="0" w:space="0" w:color="auto"/>
            <w:left w:val="none" w:sz="0" w:space="0" w:color="auto"/>
            <w:bottom w:val="none" w:sz="0" w:space="0" w:color="auto"/>
            <w:right w:val="none" w:sz="0" w:space="0" w:color="auto"/>
          </w:divBdr>
        </w:div>
      </w:divsChild>
    </w:div>
    <w:div w:id="931936602">
      <w:bodyDiv w:val="1"/>
      <w:marLeft w:val="0"/>
      <w:marRight w:val="0"/>
      <w:marTop w:val="0"/>
      <w:marBottom w:val="0"/>
      <w:divBdr>
        <w:top w:val="none" w:sz="0" w:space="0" w:color="auto"/>
        <w:left w:val="none" w:sz="0" w:space="0" w:color="auto"/>
        <w:bottom w:val="none" w:sz="0" w:space="0" w:color="auto"/>
        <w:right w:val="none" w:sz="0" w:space="0" w:color="auto"/>
      </w:divBdr>
      <w:divsChild>
        <w:div w:id="706031097">
          <w:marLeft w:val="547"/>
          <w:marRight w:val="0"/>
          <w:marTop w:val="173"/>
          <w:marBottom w:val="0"/>
          <w:divBdr>
            <w:top w:val="none" w:sz="0" w:space="0" w:color="auto"/>
            <w:left w:val="none" w:sz="0" w:space="0" w:color="auto"/>
            <w:bottom w:val="none" w:sz="0" w:space="0" w:color="auto"/>
            <w:right w:val="none" w:sz="0" w:space="0" w:color="auto"/>
          </w:divBdr>
        </w:div>
        <w:div w:id="546532508">
          <w:marLeft w:val="547"/>
          <w:marRight w:val="0"/>
          <w:marTop w:val="173"/>
          <w:marBottom w:val="0"/>
          <w:divBdr>
            <w:top w:val="none" w:sz="0" w:space="0" w:color="auto"/>
            <w:left w:val="none" w:sz="0" w:space="0" w:color="auto"/>
            <w:bottom w:val="none" w:sz="0" w:space="0" w:color="auto"/>
            <w:right w:val="none" w:sz="0" w:space="0" w:color="auto"/>
          </w:divBdr>
        </w:div>
      </w:divsChild>
    </w:div>
    <w:div w:id="939876831">
      <w:bodyDiv w:val="1"/>
      <w:marLeft w:val="0"/>
      <w:marRight w:val="0"/>
      <w:marTop w:val="0"/>
      <w:marBottom w:val="0"/>
      <w:divBdr>
        <w:top w:val="none" w:sz="0" w:space="0" w:color="auto"/>
        <w:left w:val="none" w:sz="0" w:space="0" w:color="auto"/>
        <w:bottom w:val="none" w:sz="0" w:space="0" w:color="auto"/>
        <w:right w:val="none" w:sz="0" w:space="0" w:color="auto"/>
      </w:divBdr>
      <w:divsChild>
        <w:div w:id="1919049502">
          <w:marLeft w:val="0"/>
          <w:marRight w:val="0"/>
          <w:marTop w:val="0"/>
          <w:marBottom w:val="0"/>
          <w:divBdr>
            <w:top w:val="none" w:sz="0" w:space="0" w:color="auto"/>
            <w:left w:val="none" w:sz="0" w:space="0" w:color="auto"/>
            <w:bottom w:val="none" w:sz="0" w:space="0" w:color="auto"/>
            <w:right w:val="none" w:sz="0" w:space="0" w:color="auto"/>
          </w:divBdr>
        </w:div>
      </w:divsChild>
    </w:div>
    <w:div w:id="950165008">
      <w:bodyDiv w:val="1"/>
      <w:marLeft w:val="0"/>
      <w:marRight w:val="0"/>
      <w:marTop w:val="0"/>
      <w:marBottom w:val="0"/>
      <w:divBdr>
        <w:top w:val="none" w:sz="0" w:space="0" w:color="auto"/>
        <w:left w:val="none" w:sz="0" w:space="0" w:color="auto"/>
        <w:bottom w:val="none" w:sz="0" w:space="0" w:color="auto"/>
        <w:right w:val="none" w:sz="0" w:space="0" w:color="auto"/>
      </w:divBdr>
      <w:divsChild>
        <w:div w:id="534121354">
          <w:marLeft w:val="0"/>
          <w:marRight w:val="0"/>
          <w:marTop w:val="0"/>
          <w:marBottom w:val="0"/>
          <w:divBdr>
            <w:top w:val="none" w:sz="0" w:space="0" w:color="auto"/>
            <w:left w:val="none" w:sz="0" w:space="0" w:color="auto"/>
            <w:bottom w:val="none" w:sz="0" w:space="0" w:color="auto"/>
            <w:right w:val="none" w:sz="0" w:space="0" w:color="auto"/>
          </w:divBdr>
          <w:divsChild>
            <w:div w:id="576671351">
              <w:marLeft w:val="0"/>
              <w:marRight w:val="0"/>
              <w:marTop w:val="0"/>
              <w:marBottom w:val="0"/>
              <w:divBdr>
                <w:top w:val="none" w:sz="0" w:space="0" w:color="auto"/>
                <w:left w:val="none" w:sz="0" w:space="0" w:color="auto"/>
                <w:bottom w:val="none" w:sz="0" w:space="0" w:color="auto"/>
                <w:right w:val="none" w:sz="0" w:space="0" w:color="auto"/>
              </w:divBdr>
            </w:div>
            <w:div w:id="1335766006">
              <w:marLeft w:val="0"/>
              <w:marRight w:val="0"/>
              <w:marTop w:val="0"/>
              <w:marBottom w:val="0"/>
              <w:divBdr>
                <w:top w:val="none" w:sz="0" w:space="0" w:color="auto"/>
                <w:left w:val="none" w:sz="0" w:space="0" w:color="auto"/>
                <w:bottom w:val="none" w:sz="0" w:space="0" w:color="auto"/>
                <w:right w:val="none" w:sz="0" w:space="0" w:color="auto"/>
              </w:divBdr>
            </w:div>
            <w:div w:id="1414088678">
              <w:marLeft w:val="0"/>
              <w:marRight w:val="0"/>
              <w:marTop w:val="0"/>
              <w:marBottom w:val="0"/>
              <w:divBdr>
                <w:top w:val="none" w:sz="0" w:space="0" w:color="auto"/>
                <w:left w:val="none" w:sz="0" w:space="0" w:color="auto"/>
                <w:bottom w:val="none" w:sz="0" w:space="0" w:color="auto"/>
                <w:right w:val="none" w:sz="0" w:space="0" w:color="auto"/>
              </w:divBdr>
            </w:div>
            <w:div w:id="1418215245">
              <w:marLeft w:val="0"/>
              <w:marRight w:val="0"/>
              <w:marTop w:val="0"/>
              <w:marBottom w:val="0"/>
              <w:divBdr>
                <w:top w:val="none" w:sz="0" w:space="0" w:color="auto"/>
                <w:left w:val="none" w:sz="0" w:space="0" w:color="auto"/>
                <w:bottom w:val="none" w:sz="0" w:space="0" w:color="auto"/>
                <w:right w:val="none" w:sz="0" w:space="0" w:color="auto"/>
              </w:divBdr>
            </w:div>
            <w:div w:id="206262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6449">
      <w:bodyDiv w:val="1"/>
      <w:marLeft w:val="0"/>
      <w:marRight w:val="0"/>
      <w:marTop w:val="0"/>
      <w:marBottom w:val="0"/>
      <w:divBdr>
        <w:top w:val="none" w:sz="0" w:space="0" w:color="auto"/>
        <w:left w:val="none" w:sz="0" w:space="0" w:color="auto"/>
        <w:bottom w:val="none" w:sz="0" w:space="0" w:color="auto"/>
        <w:right w:val="none" w:sz="0" w:space="0" w:color="auto"/>
      </w:divBdr>
      <w:divsChild>
        <w:div w:id="1651403725">
          <w:marLeft w:val="0"/>
          <w:marRight w:val="0"/>
          <w:marTop w:val="0"/>
          <w:marBottom w:val="0"/>
          <w:divBdr>
            <w:top w:val="none" w:sz="0" w:space="0" w:color="auto"/>
            <w:left w:val="none" w:sz="0" w:space="0" w:color="auto"/>
            <w:bottom w:val="none" w:sz="0" w:space="0" w:color="auto"/>
            <w:right w:val="none" w:sz="0" w:space="0" w:color="auto"/>
          </w:divBdr>
        </w:div>
      </w:divsChild>
    </w:div>
    <w:div w:id="955991974">
      <w:bodyDiv w:val="1"/>
      <w:marLeft w:val="0"/>
      <w:marRight w:val="0"/>
      <w:marTop w:val="0"/>
      <w:marBottom w:val="0"/>
      <w:divBdr>
        <w:top w:val="none" w:sz="0" w:space="0" w:color="auto"/>
        <w:left w:val="none" w:sz="0" w:space="0" w:color="auto"/>
        <w:bottom w:val="none" w:sz="0" w:space="0" w:color="auto"/>
        <w:right w:val="none" w:sz="0" w:space="0" w:color="auto"/>
      </w:divBdr>
      <w:divsChild>
        <w:div w:id="182327299">
          <w:marLeft w:val="0"/>
          <w:marRight w:val="0"/>
          <w:marTop w:val="0"/>
          <w:marBottom w:val="0"/>
          <w:divBdr>
            <w:top w:val="none" w:sz="0" w:space="0" w:color="auto"/>
            <w:left w:val="none" w:sz="0" w:space="0" w:color="auto"/>
            <w:bottom w:val="none" w:sz="0" w:space="0" w:color="auto"/>
            <w:right w:val="none" w:sz="0" w:space="0" w:color="auto"/>
          </w:divBdr>
        </w:div>
      </w:divsChild>
    </w:div>
    <w:div w:id="957947969">
      <w:bodyDiv w:val="1"/>
      <w:marLeft w:val="0"/>
      <w:marRight w:val="0"/>
      <w:marTop w:val="0"/>
      <w:marBottom w:val="0"/>
      <w:divBdr>
        <w:top w:val="none" w:sz="0" w:space="0" w:color="auto"/>
        <w:left w:val="none" w:sz="0" w:space="0" w:color="auto"/>
        <w:bottom w:val="none" w:sz="0" w:space="0" w:color="auto"/>
        <w:right w:val="none" w:sz="0" w:space="0" w:color="auto"/>
      </w:divBdr>
      <w:divsChild>
        <w:div w:id="1395868">
          <w:marLeft w:val="0"/>
          <w:marRight w:val="0"/>
          <w:marTop w:val="0"/>
          <w:marBottom w:val="0"/>
          <w:divBdr>
            <w:top w:val="none" w:sz="0" w:space="0" w:color="auto"/>
            <w:left w:val="none" w:sz="0" w:space="0" w:color="auto"/>
            <w:bottom w:val="none" w:sz="0" w:space="0" w:color="auto"/>
            <w:right w:val="none" w:sz="0" w:space="0" w:color="auto"/>
          </w:divBdr>
        </w:div>
        <w:div w:id="78329730">
          <w:marLeft w:val="0"/>
          <w:marRight w:val="0"/>
          <w:marTop w:val="0"/>
          <w:marBottom w:val="0"/>
          <w:divBdr>
            <w:top w:val="none" w:sz="0" w:space="0" w:color="auto"/>
            <w:left w:val="none" w:sz="0" w:space="0" w:color="auto"/>
            <w:bottom w:val="none" w:sz="0" w:space="0" w:color="auto"/>
            <w:right w:val="none" w:sz="0" w:space="0" w:color="auto"/>
          </w:divBdr>
        </w:div>
        <w:div w:id="155264341">
          <w:marLeft w:val="0"/>
          <w:marRight w:val="0"/>
          <w:marTop w:val="0"/>
          <w:marBottom w:val="0"/>
          <w:divBdr>
            <w:top w:val="none" w:sz="0" w:space="0" w:color="auto"/>
            <w:left w:val="none" w:sz="0" w:space="0" w:color="auto"/>
            <w:bottom w:val="none" w:sz="0" w:space="0" w:color="auto"/>
            <w:right w:val="none" w:sz="0" w:space="0" w:color="auto"/>
          </w:divBdr>
        </w:div>
        <w:div w:id="391932488">
          <w:marLeft w:val="0"/>
          <w:marRight w:val="0"/>
          <w:marTop w:val="0"/>
          <w:marBottom w:val="0"/>
          <w:divBdr>
            <w:top w:val="none" w:sz="0" w:space="0" w:color="auto"/>
            <w:left w:val="none" w:sz="0" w:space="0" w:color="auto"/>
            <w:bottom w:val="none" w:sz="0" w:space="0" w:color="auto"/>
            <w:right w:val="none" w:sz="0" w:space="0" w:color="auto"/>
          </w:divBdr>
        </w:div>
        <w:div w:id="446894177">
          <w:marLeft w:val="0"/>
          <w:marRight w:val="0"/>
          <w:marTop w:val="0"/>
          <w:marBottom w:val="0"/>
          <w:divBdr>
            <w:top w:val="none" w:sz="0" w:space="0" w:color="auto"/>
            <w:left w:val="none" w:sz="0" w:space="0" w:color="auto"/>
            <w:bottom w:val="none" w:sz="0" w:space="0" w:color="auto"/>
            <w:right w:val="none" w:sz="0" w:space="0" w:color="auto"/>
          </w:divBdr>
        </w:div>
        <w:div w:id="660931617">
          <w:marLeft w:val="0"/>
          <w:marRight w:val="0"/>
          <w:marTop w:val="0"/>
          <w:marBottom w:val="0"/>
          <w:divBdr>
            <w:top w:val="none" w:sz="0" w:space="0" w:color="auto"/>
            <w:left w:val="none" w:sz="0" w:space="0" w:color="auto"/>
            <w:bottom w:val="none" w:sz="0" w:space="0" w:color="auto"/>
            <w:right w:val="none" w:sz="0" w:space="0" w:color="auto"/>
          </w:divBdr>
        </w:div>
        <w:div w:id="759525092">
          <w:marLeft w:val="0"/>
          <w:marRight w:val="0"/>
          <w:marTop w:val="0"/>
          <w:marBottom w:val="0"/>
          <w:divBdr>
            <w:top w:val="none" w:sz="0" w:space="0" w:color="auto"/>
            <w:left w:val="none" w:sz="0" w:space="0" w:color="auto"/>
            <w:bottom w:val="none" w:sz="0" w:space="0" w:color="auto"/>
            <w:right w:val="none" w:sz="0" w:space="0" w:color="auto"/>
          </w:divBdr>
        </w:div>
        <w:div w:id="760225591">
          <w:marLeft w:val="0"/>
          <w:marRight w:val="0"/>
          <w:marTop w:val="0"/>
          <w:marBottom w:val="0"/>
          <w:divBdr>
            <w:top w:val="none" w:sz="0" w:space="0" w:color="auto"/>
            <w:left w:val="none" w:sz="0" w:space="0" w:color="auto"/>
            <w:bottom w:val="none" w:sz="0" w:space="0" w:color="auto"/>
            <w:right w:val="none" w:sz="0" w:space="0" w:color="auto"/>
          </w:divBdr>
        </w:div>
        <w:div w:id="843712682">
          <w:marLeft w:val="0"/>
          <w:marRight w:val="0"/>
          <w:marTop w:val="0"/>
          <w:marBottom w:val="0"/>
          <w:divBdr>
            <w:top w:val="none" w:sz="0" w:space="0" w:color="auto"/>
            <w:left w:val="none" w:sz="0" w:space="0" w:color="auto"/>
            <w:bottom w:val="none" w:sz="0" w:space="0" w:color="auto"/>
            <w:right w:val="none" w:sz="0" w:space="0" w:color="auto"/>
          </w:divBdr>
        </w:div>
        <w:div w:id="939875809">
          <w:marLeft w:val="0"/>
          <w:marRight w:val="0"/>
          <w:marTop w:val="0"/>
          <w:marBottom w:val="0"/>
          <w:divBdr>
            <w:top w:val="none" w:sz="0" w:space="0" w:color="auto"/>
            <w:left w:val="none" w:sz="0" w:space="0" w:color="auto"/>
            <w:bottom w:val="none" w:sz="0" w:space="0" w:color="auto"/>
            <w:right w:val="none" w:sz="0" w:space="0" w:color="auto"/>
          </w:divBdr>
        </w:div>
        <w:div w:id="1204976142">
          <w:marLeft w:val="0"/>
          <w:marRight w:val="0"/>
          <w:marTop w:val="0"/>
          <w:marBottom w:val="0"/>
          <w:divBdr>
            <w:top w:val="none" w:sz="0" w:space="0" w:color="auto"/>
            <w:left w:val="none" w:sz="0" w:space="0" w:color="auto"/>
            <w:bottom w:val="none" w:sz="0" w:space="0" w:color="auto"/>
            <w:right w:val="none" w:sz="0" w:space="0" w:color="auto"/>
          </w:divBdr>
        </w:div>
        <w:div w:id="1301113073">
          <w:marLeft w:val="0"/>
          <w:marRight w:val="0"/>
          <w:marTop w:val="0"/>
          <w:marBottom w:val="0"/>
          <w:divBdr>
            <w:top w:val="none" w:sz="0" w:space="0" w:color="auto"/>
            <w:left w:val="none" w:sz="0" w:space="0" w:color="auto"/>
            <w:bottom w:val="none" w:sz="0" w:space="0" w:color="auto"/>
            <w:right w:val="none" w:sz="0" w:space="0" w:color="auto"/>
          </w:divBdr>
        </w:div>
        <w:div w:id="1860316506">
          <w:marLeft w:val="0"/>
          <w:marRight w:val="0"/>
          <w:marTop w:val="0"/>
          <w:marBottom w:val="0"/>
          <w:divBdr>
            <w:top w:val="none" w:sz="0" w:space="0" w:color="auto"/>
            <w:left w:val="none" w:sz="0" w:space="0" w:color="auto"/>
            <w:bottom w:val="none" w:sz="0" w:space="0" w:color="auto"/>
            <w:right w:val="none" w:sz="0" w:space="0" w:color="auto"/>
          </w:divBdr>
        </w:div>
        <w:div w:id="1900507639">
          <w:marLeft w:val="0"/>
          <w:marRight w:val="0"/>
          <w:marTop w:val="0"/>
          <w:marBottom w:val="0"/>
          <w:divBdr>
            <w:top w:val="none" w:sz="0" w:space="0" w:color="auto"/>
            <w:left w:val="none" w:sz="0" w:space="0" w:color="auto"/>
            <w:bottom w:val="none" w:sz="0" w:space="0" w:color="auto"/>
            <w:right w:val="none" w:sz="0" w:space="0" w:color="auto"/>
          </w:divBdr>
        </w:div>
        <w:div w:id="2088960596">
          <w:marLeft w:val="0"/>
          <w:marRight w:val="0"/>
          <w:marTop w:val="0"/>
          <w:marBottom w:val="0"/>
          <w:divBdr>
            <w:top w:val="none" w:sz="0" w:space="0" w:color="auto"/>
            <w:left w:val="none" w:sz="0" w:space="0" w:color="auto"/>
            <w:bottom w:val="none" w:sz="0" w:space="0" w:color="auto"/>
            <w:right w:val="none" w:sz="0" w:space="0" w:color="auto"/>
          </w:divBdr>
        </w:div>
        <w:div w:id="2111582386">
          <w:marLeft w:val="0"/>
          <w:marRight w:val="0"/>
          <w:marTop w:val="0"/>
          <w:marBottom w:val="0"/>
          <w:divBdr>
            <w:top w:val="none" w:sz="0" w:space="0" w:color="auto"/>
            <w:left w:val="none" w:sz="0" w:space="0" w:color="auto"/>
            <w:bottom w:val="none" w:sz="0" w:space="0" w:color="auto"/>
            <w:right w:val="none" w:sz="0" w:space="0" w:color="auto"/>
          </w:divBdr>
        </w:div>
      </w:divsChild>
    </w:div>
    <w:div w:id="968437763">
      <w:bodyDiv w:val="1"/>
      <w:marLeft w:val="0"/>
      <w:marRight w:val="0"/>
      <w:marTop w:val="0"/>
      <w:marBottom w:val="0"/>
      <w:divBdr>
        <w:top w:val="none" w:sz="0" w:space="0" w:color="auto"/>
        <w:left w:val="none" w:sz="0" w:space="0" w:color="auto"/>
        <w:bottom w:val="none" w:sz="0" w:space="0" w:color="auto"/>
        <w:right w:val="none" w:sz="0" w:space="0" w:color="auto"/>
      </w:divBdr>
      <w:divsChild>
        <w:div w:id="1187600725">
          <w:marLeft w:val="0"/>
          <w:marRight w:val="0"/>
          <w:marTop w:val="0"/>
          <w:marBottom w:val="0"/>
          <w:divBdr>
            <w:top w:val="none" w:sz="0" w:space="0" w:color="auto"/>
            <w:left w:val="none" w:sz="0" w:space="0" w:color="auto"/>
            <w:bottom w:val="none" w:sz="0" w:space="0" w:color="auto"/>
            <w:right w:val="none" w:sz="0" w:space="0" w:color="auto"/>
          </w:divBdr>
        </w:div>
      </w:divsChild>
    </w:div>
    <w:div w:id="977994534">
      <w:bodyDiv w:val="1"/>
      <w:marLeft w:val="0"/>
      <w:marRight w:val="0"/>
      <w:marTop w:val="0"/>
      <w:marBottom w:val="0"/>
      <w:divBdr>
        <w:top w:val="none" w:sz="0" w:space="0" w:color="auto"/>
        <w:left w:val="none" w:sz="0" w:space="0" w:color="auto"/>
        <w:bottom w:val="none" w:sz="0" w:space="0" w:color="auto"/>
        <w:right w:val="none" w:sz="0" w:space="0" w:color="auto"/>
      </w:divBdr>
    </w:div>
    <w:div w:id="1018654318">
      <w:bodyDiv w:val="1"/>
      <w:marLeft w:val="0"/>
      <w:marRight w:val="0"/>
      <w:marTop w:val="0"/>
      <w:marBottom w:val="0"/>
      <w:divBdr>
        <w:top w:val="none" w:sz="0" w:space="0" w:color="auto"/>
        <w:left w:val="none" w:sz="0" w:space="0" w:color="auto"/>
        <w:bottom w:val="none" w:sz="0" w:space="0" w:color="auto"/>
        <w:right w:val="none" w:sz="0" w:space="0" w:color="auto"/>
      </w:divBdr>
      <w:divsChild>
        <w:div w:id="989863783">
          <w:marLeft w:val="547"/>
          <w:marRight w:val="0"/>
          <w:marTop w:val="173"/>
          <w:marBottom w:val="0"/>
          <w:divBdr>
            <w:top w:val="none" w:sz="0" w:space="0" w:color="auto"/>
            <w:left w:val="none" w:sz="0" w:space="0" w:color="auto"/>
            <w:bottom w:val="none" w:sz="0" w:space="0" w:color="auto"/>
            <w:right w:val="none" w:sz="0" w:space="0" w:color="auto"/>
          </w:divBdr>
        </w:div>
      </w:divsChild>
    </w:div>
    <w:div w:id="1019282910">
      <w:bodyDiv w:val="1"/>
      <w:marLeft w:val="0"/>
      <w:marRight w:val="0"/>
      <w:marTop w:val="0"/>
      <w:marBottom w:val="0"/>
      <w:divBdr>
        <w:top w:val="none" w:sz="0" w:space="0" w:color="auto"/>
        <w:left w:val="none" w:sz="0" w:space="0" w:color="auto"/>
        <w:bottom w:val="none" w:sz="0" w:space="0" w:color="auto"/>
        <w:right w:val="none" w:sz="0" w:space="0" w:color="auto"/>
      </w:divBdr>
      <w:divsChild>
        <w:div w:id="875628015">
          <w:marLeft w:val="0"/>
          <w:marRight w:val="0"/>
          <w:marTop w:val="0"/>
          <w:marBottom w:val="0"/>
          <w:divBdr>
            <w:top w:val="none" w:sz="0" w:space="0" w:color="auto"/>
            <w:left w:val="none" w:sz="0" w:space="0" w:color="auto"/>
            <w:bottom w:val="none" w:sz="0" w:space="0" w:color="auto"/>
            <w:right w:val="none" w:sz="0" w:space="0" w:color="auto"/>
          </w:divBdr>
        </w:div>
      </w:divsChild>
    </w:div>
    <w:div w:id="1021786352">
      <w:bodyDiv w:val="1"/>
      <w:marLeft w:val="0"/>
      <w:marRight w:val="0"/>
      <w:marTop w:val="0"/>
      <w:marBottom w:val="0"/>
      <w:divBdr>
        <w:top w:val="none" w:sz="0" w:space="0" w:color="auto"/>
        <w:left w:val="none" w:sz="0" w:space="0" w:color="auto"/>
        <w:bottom w:val="none" w:sz="0" w:space="0" w:color="auto"/>
        <w:right w:val="none" w:sz="0" w:space="0" w:color="auto"/>
      </w:divBdr>
      <w:divsChild>
        <w:div w:id="1957057036">
          <w:marLeft w:val="547"/>
          <w:marRight w:val="0"/>
          <w:marTop w:val="173"/>
          <w:marBottom w:val="0"/>
          <w:divBdr>
            <w:top w:val="none" w:sz="0" w:space="0" w:color="auto"/>
            <w:left w:val="none" w:sz="0" w:space="0" w:color="auto"/>
            <w:bottom w:val="none" w:sz="0" w:space="0" w:color="auto"/>
            <w:right w:val="none" w:sz="0" w:space="0" w:color="auto"/>
          </w:divBdr>
        </w:div>
      </w:divsChild>
    </w:div>
    <w:div w:id="1023631834">
      <w:bodyDiv w:val="1"/>
      <w:marLeft w:val="0"/>
      <w:marRight w:val="0"/>
      <w:marTop w:val="0"/>
      <w:marBottom w:val="0"/>
      <w:divBdr>
        <w:top w:val="none" w:sz="0" w:space="0" w:color="auto"/>
        <w:left w:val="none" w:sz="0" w:space="0" w:color="auto"/>
        <w:bottom w:val="none" w:sz="0" w:space="0" w:color="auto"/>
        <w:right w:val="none" w:sz="0" w:space="0" w:color="auto"/>
      </w:divBdr>
      <w:divsChild>
        <w:div w:id="892034757">
          <w:marLeft w:val="0"/>
          <w:marRight w:val="0"/>
          <w:marTop w:val="0"/>
          <w:marBottom w:val="0"/>
          <w:divBdr>
            <w:top w:val="none" w:sz="0" w:space="0" w:color="auto"/>
            <w:left w:val="none" w:sz="0" w:space="0" w:color="auto"/>
            <w:bottom w:val="none" w:sz="0" w:space="0" w:color="auto"/>
            <w:right w:val="none" w:sz="0" w:space="0" w:color="auto"/>
          </w:divBdr>
          <w:divsChild>
            <w:div w:id="50691753">
              <w:marLeft w:val="0"/>
              <w:marRight w:val="0"/>
              <w:marTop w:val="0"/>
              <w:marBottom w:val="0"/>
              <w:divBdr>
                <w:top w:val="none" w:sz="0" w:space="0" w:color="auto"/>
                <w:left w:val="none" w:sz="0" w:space="0" w:color="auto"/>
                <w:bottom w:val="none" w:sz="0" w:space="0" w:color="auto"/>
                <w:right w:val="none" w:sz="0" w:space="0" w:color="auto"/>
              </w:divBdr>
            </w:div>
            <w:div w:id="1427071059">
              <w:marLeft w:val="0"/>
              <w:marRight w:val="0"/>
              <w:marTop w:val="0"/>
              <w:marBottom w:val="0"/>
              <w:divBdr>
                <w:top w:val="none" w:sz="0" w:space="0" w:color="auto"/>
                <w:left w:val="none" w:sz="0" w:space="0" w:color="auto"/>
                <w:bottom w:val="none" w:sz="0" w:space="0" w:color="auto"/>
                <w:right w:val="none" w:sz="0" w:space="0" w:color="auto"/>
              </w:divBdr>
            </w:div>
            <w:div w:id="1513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3412">
      <w:bodyDiv w:val="1"/>
      <w:marLeft w:val="0"/>
      <w:marRight w:val="0"/>
      <w:marTop w:val="0"/>
      <w:marBottom w:val="0"/>
      <w:divBdr>
        <w:top w:val="none" w:sz="0" w:space="0" w:color="auto"/>
        <w:left w:val="none" w:sz="0" w:space="0" w:color="auto"/>
        <w:bottom w:val="none" w:sz="0" w:space="0" w:color="auto"/>
        <w:right w:val="none" w:sz="0" w:space="0" w:color="auto"/>
      </w:divBdr>
      <w:divsChild>
        <w:div w:id="715468081">
          <w:marLeft w:val="0"/>
          <w:marRight w:val="0"/>
          <w:marTop w:val="0"/>
          <w:marBottom w:val="0"/>
          <w:divBdr>
            <w:top w:val="none" w:sz="0" w:space="0" w:color="auto"/>
            <w:left w:val="none" w:sz="0" w:space="0" w:color="auto"/>
            <w:bottom w:val="none" w:sz="0" w:space="0" w:color="auto"/>
            <w:right w:val="none" w:sz="0" w:space="0" w:color="auto"/>
          </w:divBdr>
        </w:div>
      </w:divsChild>
    </w:div>
    <w:div w:id="1034889515">
      <w:bodyDiv w:val="1"/>
      <w:marLeft w:val="0"/>
      <w:marRight w:val="0"/>
      <w:marTop w:val="0"/>
      <w:marBottom w:val="0"/>
      <w:divBdr>
        <w:top w:val="none" w:sz="0" w:space="0" w:color="auto"/>
        <w:left w:val="none" w:sz="0" w:space="0" w:color="auto"/>
        <w:bottom w:val="none" w:sz="0" w:space="0" w:color="auto"/>
        <w:right w:val="none" w:sz="0" w:space="0" w:color="auto"/>
      </w:divBdr>
      <w:divsChild>
        <w:div w:id="1690983087">
          <w:marLeft w:val="547"/>
          <w:marRight w:val="0"/>
          <w:marTop w:val="173"/>
          <w:marBottom w:val="0"/>
          <w:divBdr>
            <w:top w:val="none" w:sz="0" w:space="0" w:color="auto"/>
            <w:left w:val="none" w:sz="0" w:space="0" w:color="auto"/>
            <w:bottom w:val="none" w:sz="0" w:space="0" w:color="auto"/>
            <w:right w:val="none" w:sz="0" w:space="0" w:color="auto"/>
          </w:divBdr>
        </w:div>
        <w:div w:id="1269393911">
          <w:marLeft w:val="547"/>
          <w:marRight w:val="0"/>
          <w:marTop w:val="173"/>
          <w:marBottom w:val="0"/>
          <w:divBdr>
            <w:top w:val="none" w:sz="0" w:space="0" w:color="auto"/>
            <w:left w:val="none" w:sz="0" w:space="0" w:color="auto"/>
            <w:bottom w:val="none" w:sz="0" w:space="0" w:color="auto"/>
            <w:right w:val="none" w:sz="0" w:space="0" w:color="auto"/>
          </w:divBdr>
        </w:div>
        <w:div w:id="428737908">
          <w:marLeft w:val="547"/>
          <w:marRight w:val="0"/>
          <w:marTop w:val="173"/>
          <w:marBottom w:val="0"/>
          <w:divBdr>
            <w:top w:val="none" w:sz="0" w:space="0" w:color="auto"/>
            <w:left w:val="none" w:sz="0" w:space="0" w:color="auto"/>
            <w:bottom w:val="none" w:sz="0" w:space="0" w:color="auto"/>
            <w:right w:val="none" w:sz="0" w:space="0" w:color="auto"/>
          </w:divBdr>
        </w:div>
      </w:divsChild>
    </w:div>
    <w:div w:id="1056663468">
      <w:bodyDiv w:val="1"/>
      <w:marLeft w:val="0"/>
      <w:marRight w:val="0"/>
      <w:marTop w:val="0"/>
      <w:marBottom w:val="0"/>
      <w:divBdr>
        <w:top w:val="none" w:sz="0" w:space="0" w:color="auto"/>
        <w:left w:val="none" w:sz="0" w:space="0" w:color="auto"/>
        <w:bottom w:val="none" w:sz="0" w:space="0" w:color="auto"/>
        <w:right w:val="none" w:sz="0" w:space="0" w:color="auto"/>
      </w:divBdr>
      <w:divsChild>
        <w:div w:id="81028562">
          <w:marLeft w:val="0"/>
          <w:marRight w:val="0"/>
          <w:marTop w:val="0"/>
          <w:marBottom w:val="0"/>
          <w:divBdr>
            <w:top w:val="none" w:sz="0" w:space="0" w:color="auto"/>
            <w:left w:val="none" w:sz="0" w:space="0" w:color="auto"/>
            <w:bottom w:val="none" w:sz="0" w:space="0" w:color="auto"/>
            <w:right w:val="none" w:sz="0" w:space="0" w:color="auto"/>
          </w:divBdr>
        </w:div>
      </w:divsChild>
    </w:div>
    <w:div w:id="1124694518">
      <w:bodyDiv w:val="1"/>
      <w:marLeft w:val="0"/>
      <w:marRight w:val="0"/>
      <w:marTop w:val="0"/>
      <w:marBottom w:val="0"/>
      <w:divBdr>
        <w:top w:val="none" w:sz="0" w:space="0" w:color="auto"/>
        <w:left w:val="none" w:sz="0" w:space="0" w:color="auto"/>
        <w:bottom w:val="none" w:sz="0" w:space="0" w:color="auto"/>
        <w:right w:val="none" w:sz="0" w:space="0" w:color="auto"/>
      </w:divBdr>
      <w:divsChild>
        <w:div w:id="1693727304">
          <w:marLeft w:val="547"/>
          <w:marRight w:val="0"/>
          <w:marTop w:val="115"/>
          <w:marBottom w:val="0"/>
          <w:divBdr>
            <w:top w:val="none" w:sz="0" w:space="0" w:color="auto"/>
            <w:left w:val="none" w:sz="0" w:space="0" w:color="auto"/>
            <w:bottom w:val="none" w:sz="0" w:space="0" w:color="auto"/>
            <w:right w:val="none" w:sz="0" w:space="0" w:color="auto"/>
          </w:divBdr>
        </w:div>
        <w:div w:id="1375809804">
          <w:marLeft w:val="547"/>
          <w:marRight w:val="0"/>
          <w:marTop w:val="115"/>
          <w:marBottom w:val="0"/>
          <w:divBdr>
            <w:top w:val="none" w:sz="0" w:space="0" w:color="auto"/>
            <w:left w:val="none" w:sz="0" w:space="0" w:color="auto"/>
            <w:bottom w:val="none" w:sz="0" w:space="0" w:color="auto"/>
            <w:right w:val="none" w:sz="0" w:space="0" w:color="auto"/>
          </w:divBdr>
        </w:div>
      </w:divsChild>
    </w:div>
    <w:div w:id="1157574053">
      <w:bodyDiv w:val="1"/>
      <w:marLeft w:val="0"/>
      <w:marRight w:val="0"/>
      <w:marTop w:val="0"/>
      <w:marBottom w:val="0"/>
      <w:divBdr>
        <w:top w:val="none" w:sz="0" w:space="0" w:color="auto"/>
        <w:left w:val="none" w:sz="0" w:space="0" w:color="auto"/>
        <w:bottom w:val="none" w:sz="0" w:space="0" w:color="auto"/>
        <w:right w:val="none" w:sz="0" w:space="0" w:color="auto"/>
      </w:divBdr>
      <w:divsChild>
        <w:div w:id="727999717">
          <w:marLeft w:val="0"/>
          <w:marRight w:val="0"/>
          <w:marTop w:val="0"/>
          <w:marBottom w:val="0"/>
          <w:divBdr>
            <w:top w:val="none" w:sz="0" w:space="0" w:color="auto"/>
            <w:left w:val="none" w:sz="0" w:space="0" w:color="auto"/>
            <w:bottom w:val="none" w:sz="0" w:space="0" w:color="auto"/>
            <w:right w:val="none" w:sz="0" w:space="0" w:color="auto"/>
          </w:divBdr>
        </w:div>
      </w:divsChild>
    </w:div>
    <w:div w:id="1165970599">
      <w:bodyDiv w:val="1"/>
      <w:marLeft w:val="0"/>
      <w:marRight w:val="0"/>
      <w:marTop w:val="0"/>
      <w:marBottom w:val="0"/>
      <w:divBdr>
        <w:top w:val="none" w:sz="0" w:space="0" w:color="auto"/>
        <w:left w:val="none" w:sz="0" w:space="0" w:color="auto"/>
        <w:bottom w:val="none" w:sz="0" w:space="0" w:color="auto"/>
        <w:right w:val="none" w:sz="0" w:space="0" w:color="auto"/>
      </w:divBdr>
      <w:divsChild>
        <w:div w:id="1556313762">
          <w:marLeft w:val="0"/>
          <w:marRight w:val="0"/>
          <w:marTop w:val="0"/>
          <w:marBottom w:val="0"/>
          <w:divBdr>
            <w:top w:val="none" w:sz="0" w:space="0" w:color="auto"/>
            <w:left w:val="none" w:sz="0" w:space="0" w:color="auto"/>
            <w:bottom w:val="none" w:sz="0" w:space="0" w:color="auto"/>
            <w:right w:val="none" w:sz="0" w:space="0" w:color="auto"/>
          </w:divBdr>
        </w:div>
      </w:divsChild>
    </w:div>
    <w:div w:id="1213034678">
      <w:bodyDiv w:val="1"/>
      <w:marLeft w:val="0"/>
      <w:marRight w:val="0"/>
      <w:marTop w:val="0"/>
      <w:marBottom w:val="0"/>
      <w:divBdr>
        <w:top w:val="none" w:sz="0" w:space="0" w:color="auto"/>
        <w:left w:val="none" w:sz="0" w:space="0" w:color="auto"/>
        <w:bottom w:val="none" w:sz="0" w:space="0" w:color="auto"/>
        <w:right w:val="none" w:sz="0" w:space="0" w:color="auto"/>
      </w:divBdr>
      <w:divsChild>
        <w:div w:id="1752696864">
          <w:marLeft w:val="0"/>
          <w:marRight w:val="0"/>
          <w:marTop w:val="0"/>
          <w:marBottom w:val="0"/>
          <w:divBdr>
            <w:top w:val="none" w:sz="0" w:space="0" w:color="auto"/>
            <w:left w:val="none" w:sz="0" w:space="0" w:color="auto"/>
            <w:bottom w:val="none" w:sz="0" w:space="0" w:color="auto"/>
            <w:right w:val="none" w:sz="0" w:space="0" w:color="auto"/>
          </w:divBdr>
          <w:divsChild>
            <w:div w:id="1042485695">
              <w:marLeft w:val="0"/>
              <w:marRight w:val="0"/>
              <w:marTop w:val="0"/>
              <w:marBottom w:val="0"/>
              <w:divBdr>
                <w:top w:val="none" w:sz="0" w:space="0" w:color="auto"/>
                <w:left w:val="none" w:sz="0" w:space="0" w:color="auto"/>
                <w:bottom w:val="none" w:sz="0" w:space="0" w:color="auto"/>
                <w:right w:val="none" w:sz="0" w:space="0" w:color="auto"/>
              </w:divBdr>
            </w:div>
            <w:div w:id="1428965050">
              <w:marLeft w:val="0"/>
              <w:marRight w:val="0"/>
              <w:marTop w:val="0"/>
              <w:marBottom w:val="0"/>
              <w:divBdr>
                <w:top w:val="none" w:sz="0" w:space="0" w:color="auto"/>
                <w:left w:val="none" w:sz="0" w:space="0" w:color="auto"/>
                <w:bottom w:val="none" w:sz="0" w:space="0" w:color="auto"/>
                <w:right w:val="none" w:sz="0" w:space="0" w:color="auto"/>
              </w:divBdr>
            </w:div>
            <w:div w:id="20501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7261">
      <w:bodyDiv w:val="1"/>
      <w:marLeft w:val="0"/>
      <w:marRight w:val="0"/>
      <w:marTop w:val="0"/>
      <w:marBottom w:val="0"/>
      <w:divBdr>
        <w:top w:val="none" w:sz="0" w:space="0" w:color="auto"/>
        <w:left w:val="none" w:sz="0" w:space="0" w:color="auto"/>
        <w:bottom w:val="none" w:sz="0" w:space="0" w:color="auto"/>
        <w:right w:val="none" w:sz="0" w:space="0" w:color="auto"/>
      </w:divBdr>
      <w:divsChild>
        <w:div w:id="465128486">
          <w:marLeft w:val="547"/>
          <w:marRight w:val="0"/>
          <w:marTop w:val="173"/>
          <w:marBottom w:val="0"/>
          <w:divBdr>
            <w:top w:val="none" w:sz="0" w:space="0" w:color="auto"/>
            <w:left w:val="none" w:sz="0" w:space="0" w:color="auto"/>
            <w:bottom w:val="none" w:sz="0" w:space="0" w:color="auto"/>
            <w:right w:val="none" w:sz="0" w:space="0" w:color="auto"/>
          </w:divBdr>
        </w:div>
        <w:div w:id="917056897">
          <w:marLeft w:val="547"/>
          <w:marRight w:val="0"/>
          <w:marTop w:val="173"/>
          <w:marBottom w:val="0"/>
          <w:divBdr>
            <w:top w:val="none" w:sz="0" w:space="0" w:color="auto"/>
            <w:left w:val="none" w:sz="0" w:space="0" w:color="auto"/>
            <w:bottom w:val="none" w:sz="0" w:space="0" w:color="auto"/>
            <w:right w:val="none" w:sz="0" w:space="0" w:color="auto"/>
          </w:divBdr>
        </w:div>
      </w:divsChild>
    </w:div>
    <w:div w:id="1294362041">
      <w:bodyDiv w:val="1"/>
      <w:marLeft w:val="0"/>
      <w:marRight w:val="0"/>
      <w:marTop w:val="0"/>
      <w:marBottom w:val="0"/>
      <w:divBdr>
        <w:top w:val="none" w:sz="0" w:space="0" w:color="auto"/>
        <w:left w:val="none" w:sz="0" w:space="0" w:color="auto"/>
        <w:bottom w:val="none" w:sz="0" w:space="0" w:color="auto"/>
        <w:right w:val="none" w:sz="0" w:space="0" w:color="auto"/>
      </w:divBdr>
      <w:divsChild>
        <w:div w:id="1876040906">
          <w:marLeft w:val="547"/>
          <w:marRight w:val="0"/>
          <w:marTop w:val="0"/>
          <w:marBottom w:val="0"/>
          <w:divBdr>
            <w:top w:val="none" w:sz="0" w:space="0" w:color="auto"/>
            <w:left w:val="none" w:sz="0" w:space="0" w:color="auto"/>
            <w:bottom w:val="none" w:sz="0" w:space="0" w:color="auto"/>
            <w:right w:val="none" w:sz="0" w:space="0" w:color="auto"/>
          </w:divBdr>
        </w:div>
        <w:div w:id="1467771636">
          <w:marLeft w:val="547"/>
          <w:marRight w:val="0"/>
          <w:marTop w:val="0"/>
          <w:marBottom w:val="0"/>
          <w:divBdr>
            <w:top w:val="none" w:sz="0" w:space="0" w:color="auto"/>
            <w:left w:val="none" w:sz="0" w:space="0" w:color="auto"/>
            <w:bottom w:val="none" w:sz="0" w:space="0" w:color="auto"/>
            <w:right w:val="none" w:sz="0" w:space="0" w:color="auto"/>
          </w:divBdr>
        </w:div>
      </w:divsChild>
    </w:div>
    <w:div w:id="1315990773">
      <w:bodyDiv w:val="1"/>
      <w:marLeft w:val="0"/>
      <w:marRight w:val="0"/>
      <w:marTop w:val="0"/>
      <w:marBottom w:val="0"/>
      <w:divBdr>
        <w:top w:val="none" w:sz="0" w:space="0" w:color="auto"/>
        <w:left w:val="none" w:sz="0" w:space="0" w:color="auto"/>
        <w:bottom w:val="none" w:sz="0" w:space="0" w:color="auto"/>
        <w:right w:val="none" w:sz="0" w:space="0" w:color="auto"/>
      </w:divBdr>
      <w:divsChild>
        <w:div w:id="880481644">
          <w:marLeft w:val="1166"/>
          <w:marRight w:val="0"/>
          <w:marTop w:val="134"/>
          <w:marBottom w:val="0"/>
          <w:divBdr>
            <w:top w:val="none" w:sz="0" w:space="0" w:color="auto"/>
            <w:left w:val="none" w:sz="0" w:space="0" w:color="auto"/>
            <w:bottom w:val="none" w:sz="0" w:space="0" w:color="auto"/>
            <w:right w:val="none" w:sz="0" w:space="0" w:color="auto"/>
          </w:divBdr>
        </w:div>
        <w:div w:id="754322347">
          <w:marLeft w:val="1166"/>
          <w:marRight w:val="0"/>
          <w:marTop w:val="134"/>
          <w:marBottom w:val="0"/>
          <w:divBdr>
            <w:top w:val="none" w:sz="0" w:space="0" w:color="auto"/>
            <w:left w:val="none" w:sz="0" w:space="0" w:color="auto"/>
            <w:bottom w:val="none" w:sz="0" w:space="0" w:color="auto"/>
            <w:right w:val="none" w:sz="0" w:space="0" w:color="auto"/>
          </w:divBdr>
        </w:div>
        <w:div w:id="1908959161">
          <w:marLeft w:val="1166"/>
          <w:marRight w:val="0"/>
          <w:marTop w:val="134"/>
          <w:marBottom w:val="0"/>
          <w:divBdr>
            <w:top w:val="none" w:sz="0" w:space="0" w:color="auto"/>
            <w:left w:val="none" w:sz="0" w:space="0" w:color="auto"/>
            <w:bottom w:val="none" w:sz="0" w:space="0" w:color="auto"/>
            <w:right w:val="none" w:sz="0" w:space="0" w:color="auto"/>
          </w:divBdr>
        </w:div>
      </w:divsChild>
    </w:div>
    <w:div w:id="1329796625">
      <w:bodyDiv w:val="1"/>
      <w:marLeft w:val="0"/>
      <w:marRight w:val="0"/>
      <w:marTop w:val="0"/>
      <w:marBottom w:val="0"/>
      <w:divBdr>
        <w:top w:val="none" w:sz="0" w:space="0" w:color="auto"/>
        <w:left w:val="none" w:sz="0" w:space="0" w:color="auto"/>
        <w:bottom w:val="none" w:sz="0" w:space="0" w:color="auto"/>
        <w:right w:val="none" w:sz="0" w:space="0" w:color="auto"/>
      </w:divBdr>
      <w:divsChild>
        <w:div w:id="797258608">
          <w:marLeft w:val="547"/>
          <w:marRight w:val="0"/>
          <w:marTop w:val="173"/>
          <w:marBottom w:val="0"/>
          <w:divBdr>
            <w:top w:val="none" w:sz="0" w:space="0" w:color="auto"/>
            <w:left w:val="none" w:sz="0" w:space="0" w:color="auto"/>
            <w:bottom w:val="none" w:sz="0" w:space="0" w:color="auto"/>
            <w:right w:val="none" w:sz="0" w:space="0" w:color="auto"/>
          </w:divBdr>
        </w:div>
        <w:div w:id="1832481515">
          <w:marLeft w:val="1166"/>
          <w:marRight w:val="0"/>
          <w:marTop w:val="173"/>
          <w:marBottom w:val="0"/>
          <w:divBdr>
            <w:top w:val="none" w:sz="0" w:space="0" w:color="auto"/>
            <w:left w:val="none" w:sz="0" w:space="0" w:color="auto"/>
            <w:bottom w:val="none" w:sz="0" w:space="0" w:color="auto"/>
            <w:right w:val="none" w:sz="0" w:space="0" w:color="auto"/>
          </w:divBdr>
        </w:div>
        <w:div w:id="268195664">
          <w:marLeft w:val="1166"/>
          <w:marRight w:val="0"/>
          <w:marTop w:val="173"/>
          <w:marBottom w:val="0"/>
          <w:divBdr>
            <w:top w:val="none" w:sz="0" w:space="0" w:color="auto"/>
            <w:left w:val="none" w:sz="0" w:space="0" w:color="auto"/>
            <w:bottom w:val="none" w:sz="0" w:space="0" w:color="auto"/>
            <w:right w:val="none" w:sz="0" w:space="0" w:color="auto"/>
          </w:divBdr>
        </w:div>
        <w:div w:id="1159148393">
          <w:marLeft w:val="1166"/>
          <w:marRight w:val="0"/>
          <w:marTop w:val="173"/>
          <w:marBottom w:val="0"/>
          <w:divBdr>
            <w:top w:val="none" w:sz="0" w:space="0" w:color="auto"/>
            <w:left w:val="none" w:sz="0" w:space="0" w:color="auto"/>
            <w:bottom w:val="none" w:sz="0" w:space="0" w:color="auto"/>
            <w:right w:val="none" w:sz="0" w:space="0" w:color="auto"/>
          </w:divBdr>
        </w:div>
      </w:divsChild>
    </w:div>
    <w:div w:id="1336345909">
      <w:bodyDiv w:val="1"/>
      <w:marLeft w:val="0"/>
      <w:marRight w:val="0"/>
      <w:marTop w:val="0"/>
      <w:marBottom w:val="0"/>
      <w:divBdr>
        <w:top w:val="none" w:sz="0" w:space="0" w:color="auto"/>
        <w:left w:val="none" w:sz="0" w:space="0" w:color="auto"/>
        <w:bottom w:val="none" w:sz="0" w:space="0" w:color="auto"/>
        <w:right w:val="none" w:sz="0" w:space="0" w:color="auto"/>
      </w:divBdr>
      <w:divsChild>
        <w:div w:id="658383640">
          <w:marLeft w:val="0"/>
          <w:marRight w:val="0"/>
          <w:marTop w:val="0"/>
          <w:marBottom w:val="0"/>
          <w:divBdr>
            <w:top w:val="none" w:sz="0" w:space="0" w:color="auto"/>
            <w:left w:val="none" w:sz="0" w:space="0" w:color="auto"/>
            <w:bottom w:val="none" w:sz="0" w:space="0" w:color="auto"/>
            <w:right w:val="none" w:sz="0" w:space="0" w:color="auto"/>
          </w:divBdr>
          <w:divsChild>
            <w:div w:id="1537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9303">
      <w:bodyDiv w:val="1"/>
      <w:marLeft w:val="0"/>
      <w:marRight w:val="0"/>
      <w:marTop w:val="0"/>
      <w:marBottom w:val="0"/>
      <w:divBdr>
        <w:top w:val="none" w:sz="0" w:space="0" w:color="auto"/>
        <w:left w:val="none" w:sz="0" w:space="0" w:color="auto"/>
        <w:bottom w:val="none" w:sz="0" w:space="0" w:color="auto"/>
        <w:right w:val="none" w:sz="0" w:space="0" w:color="auto"/>
      </w:divBdr>
      <w:divsChild>
        <w:div w:id="1760172636">
          <w:marLeft w:val="0"/>
          <w:marRight w:val="0"/>
          <w:marTop w:val="0"/>
          <w:marBottom w:val="0"/>
          <w:divBdr>
            <w:top w:val="none" w:sz="0" w:space="0" w:color="auto"/>
            <w:left w:val="none" w:sz="0" w:space="0" w:color="auto"/>
            <w:bottom w:val="none" w:sz="0" w:space="0" w:color="auto"/>
            <w:right w:val="none" w:sz="0" w:space="0" w:color="auto"/>
          </w:divBdr>
          <w:divsChild>
            <w:div w:id="658190499">
              <w:marLeft w:val="0"/>
              <w:marRight w:val="0"/>
              <w:marTop w:val="0"/>
              <w:marBottom w:val="0"/>
              <w:divBdr>
                <w:top w:val="none" w:sz="0" w:space="0" w:color="auto"/>
                <w:left w:val="none" w:sz="0" w:space="0" w:color="auto"/>
                <w:bottom w:val="none" w:sz="0" w:space="0" w:color="auto"/>
                <w:right w:val="none" w:sz="0" w:space="0" w:color="auto"/>
              </w:divBdr>
            </w:div>
            <w:div w:id="1027174987">
              <w:marLeft w:val="0"/>
              <w:marRight w:val="0"/>
              <w:marTop w:val="0"/>
              <w:marBottom w:val="0"/>
              <w:divBdr>
                <w:top w:val="none" w:sz="0" w:space="0" w:color="auto"/>
                <w:left w:val="none" w:sz="0" w:space="0" w:color="auto"/>
                <w:bottom w:val="none" w:sz="0" w:space="0" w:color="auto"/>
                <w:right w:val="none" w:sz="0" w:space="0" w:color="auto"/>
              </w:divBdr>
            </w:div>
            <w:div w:id="12929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3949">
      <w:bodyDiv w:val="1"/>
      <w:marLeft w:val="0"/>
      <w:marRight w:val="0"/>
      <w:marTop w:val="0"/>
      <w:marBottom w:val="0"/>
      <w:divBdr>
        <w:top w:val="none" w:sz="0" w:space="0" w:color="auto"/>
        <w:left w:val="none" w:sz="0" w:space="0" w:color="auto"/>
        <w:bottom w:val="none" w:sz="0" w:space="0" w:color="auto"/>
        <w:right w:val="none" w:sz="0" w:space="0" w:color="auto"/>
      </w:divBdr>
      <w:divsChild>
        <w:div w:id="268781802">
          <w:marLeft w:val="547"/>
          <w:marRight w:val="0"/>
          <w:marTop w:val="173"/>
          <w:marBottom w:val="0"/>
          <w:divBdr>
            <w:top w:val="none" w:sz="0" w:space="0" w:color="auto"/>
            <w:left w:val="none" w:sz="0" w:space="0" w:color="auto"/>
            <w:bottom w:val="none" w:sz="0" w:space="0" w:color="auto"/>
            <w:right w:val="none" w:sz="0" w:space="0" w:color="auto"/>
          </w:divBdr>
        </w:div>
        <w:div w:id="530847261">
          <w:marLeft w:val="547"/>
          <w:marRight w:val="0"/>
          <w:marTop w:val="173"/>
          <w:marBottom w:val="0"/>
          <w:divBdr>
            <w:top w:val="none" w:sz="0" w:space="0" w:color="auto"/>
            <w:left w:val="none" w:sz="0" w:space="0" w:color="auto"/>
            <w:bottom w:val="none" w:sz="0" w:space="0" w:color="auto"/>
            <w:right w:val="none" w:sz="0" w:space="0" w:color="auto"/>
          </w:divBdr>
        </w:div>
      </w:divsChild>
    </w:div>
    <w:div w:id="1437405648">
      <w:bodyDiv w:val="1"/>
      <w:marLeft w:val="0"/>
      <w:marRight w:val="0"/>
      <w:marTop w:val="0"/>
      <w:marBottom w:val="0"/>
      <w:divBdr>
        <w:top w:val="none" w:sz="0" w:space="0" w:color="auto"/>
        <w:left w:val="none" w:sz="0" w:space="0" w:color="auto"/>
        <w:bottom w:val="none" w:sz="0" w:space="0" w:color="auto"/>
        <w:right w:val="none" w:sz="0" w:space="0" w:color="auto"/>
      </w:divBdr>
      <w:divsChild>
        <w:div w:id="956449142">
          <w:marLeft w:val="0"/>
          <w:marRight w:val="0"/>
          <w:marTop w:val="0"/>
          <w:marBottom w:val="0"/>
          <w:divBdr>
            <w:top w:val="none" w:sz="0" w:space="0" w:color="auto"/>
            <w:left w:val="none" w:sz="0" w:space="0" w:color="auto"/>
            <w:bottom w:val="none" w:sz="0" w:space="0" w:color="auto"/>
            <w:right w:val="none" w:sz="0" w:space="0" w:color="auto"/>
          </w:divBdr>
          <w:divsChild>
            <w:div w:id="17317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325">
      <w:bodyDiv w:val="1"/>
      <w:marLeft w:val="0"/>
      <w:marRight w:val="0"/>
      <w:marTop w:val="0"/>
      <w:marBottom w:val="0"/>
      <w:divBdr>
        <w:top w:val="none" w:sz="0" w:space="0" w:color="auto"/>
        <w:left w:val="none" w:sz="0" w:space="0" w:color="auto"/>
        <w:bottom w:val="none" w:sz="0" w:space="0" w:color="auto"/>
        <w:right w:val="none" w:sz="0" w:space="0" w:color="auto"/>
      </w:divBdr>
      <w:divsChild>
        <w:div w:id="1127940575">
          <w:marLeft w:val="0"/>
          <w:marRight w:val="0"/>
          <w:marTop w:val="0"/>
          <w:marBottom w:val="0"/>
          <w:divBdr>
            <w:top w:val="none" w:sz="0" w:space="0" w:color="auto"/>
            <w:left w:val="none" w:sz="0" w:space="0" w:color="auto"/>
            <w:bottom w:val="none" w:sz="0" w:space="0" w:color="auto"/>
            <w:right w:val="none" w:sz="0" w:space="0" w:color="auto"/>
          </w:divBdr>
          <w:divsChild>
            <w:div w:id="203952658">
              <w:marLeft w:val="0"/>
              <w:marRight w:val="0"/>
              <w:marTop w:val="0"/>
              <w:marBottom w:val="0"/>
              <w:divBdr>
                <w:top w:val="none" w:sz="0" w:space="0" w:color="auto"/>
                <w:left w:val="none" w:sz="0" w:space="0" w:color="auto"/>
                <w:bottom w:val="none" w:sz="0" w:space="0" w:color="auto"/>
                <w:right w:val="none" w:sz="0" w:space="0" w:color="auto"/>
              </w:divBdr>
            </w:div>
            <w:div w:id="1518543140">
              <w:marLeft w:val="0"/>
              <w:marRight w:val="0"/>
              <w:marTop w:val="0"/>
              <w:marBottom w:val="0"/>
              <w:divBdr>
                <w:top w:val="none" w:sz="0" w:space="0" w:color="auto"/>
                <w:left w:val="none" w:sz="0" w:space="0" w:color="auto"/>
                <w:bottom w:val="none" w:sz="0" w:space="0" w:color="auto"/>
                <w:right w:val="none" w:sz="0" w:space="0" w:color="auto"/>
              </w:divBdr>
            </w:div>
            <w:div w:id="2047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83500">
      <w:bodyDiv w:val="1"/>
      <w:marLeft w:val="0"/>
      <w:marRight w:val="0"/>
      <w:marTop w:val="0"/>
      <w:marBottom w:val="0"/>
      <w:divBdr>
        <w:top w:val="none" w:sz="0" w:space="0" w:color="auto"/>
        <w:left w:val="none" w:sz="0" w:space="0" w:color="auto"/>
        <w:bottom w:val="none" w:sz="0" w:space="0" w:color="auto"/>
        <w:right w:val="none" w:sz="0" w:space="0" w:color="auto"/>
      </w:divBdr>
      <w:divsChild>
        <w:div w:id="2069262155">
          <w:marLeft w:val="1166"/>
          <w:marRight w:val="0"/>
          <w:marTop w:val="173"/>
          <w:marBottom w:val="0"/>
          <w:divBdr>
            <w:top w:val="none" w:sz="0" w:space="0" w:color="auto"/>
            <w:left w:val="none" w:sz="0" w:space="0" w:color="auto"/>
            <w:bottom w:val="none" w:sz="0" w:space="0" w:color="auto"/>
            <w:right w:val="none" w:sz="0" w:space="0" w:color="auto"/>
          </w:divBdr>
        </w:div>
        <w:div w:id="2023315326">
          <w:marLeft w:val="1800"/>
          <w:marRight w:val="0"/>
          <w:marTop w:val="144"/>
          <w:marBottom w:val="0"/>
          <w:divBdr>
            <w:top w:val="none" w:sz="0" w:space="0" w:color="auto"/>
            <w:left w:val="none" w:sz="0" w:space="0" w:color="auto"/>
            <w:bottom w:val="none" w:sz="0" w:space="0" w:color="auto"/>
            <w:right w:val="none" w:sz="0" w:space="0" w:color="auto"/>
          </w:divBdr>
        </w:div>
        <w:div w:id="1231428439">
          <w:marLeft w:val="1166"/>
          <w:marRight w:val="0"/>
          <w:marTop w:val="173"/>
          <w:marBottom w:val="0"/>
          <w:divBdr>
            <w:top w:val="none" w:sz="0" w:space="0" w:color="auto"/>
            <w:left w:val="none" w:sz="0" w:space="0" w:color="auto"/>
            <w:bottom w:val="none" w:sz="0" w:space="0" w:color="auto"/>
            <w:right w:val="none" w:sz="0" w:space="0" w:color="auto"/>
          </w:divBdr>
        </w:div>
        <w:div w:id="1568564367">
          <w:marLeft w:val="1166"/>
          <w:marRight w:val="0"/>
          <w:marTop w:val="173"/>
          <w:marBottom w:val="0"/>
          <w:divBdr>
            <w:top w:val="none" w:sz="0" w:space="0" w:color="auto"/>
            <w:left w:val="none" w:sz="0" w:space="0" w:color="auto"/>
            <w:bottom w:val="none" w:sz="0" w:space="0" w:color="auto"/>
            <w:right w:val="none" w:sz="0" w:space="0" w:color="auto"/>
          </w:divBdr>
        </w:div>
        <w:div w:id="1847817917">
          <w:marLeft w:val="1800"/>
          <w:marRight w:val="0"/>
          <w:marTop w:val="144"/>
          <w:marBottom w:val="0"/>
          <w:divBdr>
            <w:top w:val="none" w:sz="0" w:space="0" w:color="auto"/>
            <w:left w:val="none" w:sz="0" w:space="0" w:color="auto"/>
            <w:bottom w:val="none" w:sz="0" w:space="0" w:color="auto"/>
            <w:right w:val="none" w:sz="0" w:space="0" w:color="auto"/>
          </w:divBdr>
        </w:div>
      </w:divsChild>
    </w:div>
    <w:div w:id="1536964045">
      <w:bodyDiv w:val="1"/>
      <w:marLeft w:val="0"/>
      <w:marRight w:val="0"/>
      <w:marTop w:val="0"/>
      <w:marBottom w:val="0"/>
      <w:divBdr>
        <w:top w:val="none" w:sz="0" w:space="0" w:color="auto"/>
        <w:left w:val="none" w:sz="0" w:space="0" w:color="auto"/>
        <w:bottom w:val="none" w:sz="0" w:space="0" w:color="auto"/>
        <w:right w:val="none" w:sz="0" w:space="0" w:color="auto"/>
      </w:divBdr>
      <w:divsChild>
        <w:div w:id="1383169709">
          <w:marLeft w:val="0"/>
          <w:marRight w:val="0"/>
          <w:marTop w:val="0"/>
          <w:marBottom w:val="0"/>
          <w:divBdr>
            <w:top w:val="none" w:sz="0" w:space="0" w:color="auto"/>
            <w:left w:val="none" w:sz="0" w:space="0" w:color="auto"/>
            <w:bottom w:val="none" w:sz="0" w:space="0" w:color="auto"/>
            <w:right w:val="none" w:sz="0" w:space="0" w:color="auto"/>
          </w:divBdr>
          <w:divsChild>
            <w:div w:id="11276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0862">
      <w:bodyDiv w:val="1"/>
      <w:marLeft w:val="0"/>
      <w:marRight w:val="0"/>
      <w:marTop w:val="0"/>
      <w:marBottom w:val="0"/>
      <w:divBdr>
        <w:top w:val="none" w:sz="0" w:space="0" w:color="auto"/>
        <w:left w:val="none" w:sz="0" w:space="0" w:color="auto"/>
        <w:bottom w:val="none" w:sz="0" w:space="0" w:color="auto"/>
        <w:right w:val="none" w:sz="0" w:space="0" w:color="auto"/>
      </w:divBdr>
      <w:divsChild>
        <w:div w:id="721634568">
          <w:marLeft w:val="0"/>
          <w:marRight w:val="0"/>
          <w:marTop w:val="0"/>
          <w:marBottom w:val="0"/>
          <w:divBdr>
            <w:top w:val="none" w:sz="0" w:space="0" w:color="auto"/>
            <w:left w:val="none" w:sz="0" w:space="0" w:color="auto"/>
            <w:bottom w:val="none" w:sz="0" w:space="0" w:color="auto"/>
            <w:right w:val="none" w:sz="0" w:space="0" w:color="auto"/>
          </w:divBdr>
          <w:divsChild>
            <w:div w:id="10836012">
              <w:marLeft w:val="0"/>
              <w:marRight w:val="0"/>
              <w:marTop w:val="0"/>
              <w:marBottom w:val="0"/>
              <w:divBdr>
                <w:top w:val="none" w:sz="0" w:space="0" w:color="auto"/>
                <w:left w:val="none" w:sz="0" w:space="0" w:color="auto"/>
                <w:bottom w:val="none" w:sz="0" w:space="0" w:color="auto"/>
                <w:right w:val="none" w:sz="0" w:space="0" w:color="auto"/>
              </w:divBdr>
            </w:div>
            <w:div w:id="525295317">
              <w:marLeft w:val="0"/>
              <w:marRight w:val="0"/>
              <w:marTop w:val="0"/>
              <w:marBottom w:val="0"/>
              <w:divBdr>
                <w:top w:val="none" w:sz="0" w:space="0" w:color="auto"/>
                <w:left w:val="none" w:sz="0" w:space="0" w:color="auto"/>
                <w:bottom w:val="none" w:sz="0" w:space="0" w:color="auto"/>
                <w:right w:val="none" w:sz="0" w:space="0" w:color="auto"/>
              </w:divBdr>
            </w:div>
            <w:div w:id="849106331">
              <w:marLeft w:val="0"/>
              <w:marRight w:val="0"/>
              <w:marTop w:val="0"/>
              <w:marBottom w:val="0"/>
              <w:divBdr>
                <w:top w:val="none" w:sz="0" w:space="0" w:color="auto"/>
                <w:left w:val="none" w:sz="0" w:space="0" w:color="auto"/>
                <w:bottom w:val="none" w:sz="0" w:space="0" w:color="auto"/>
                <w:right w:val="none" w:sz="0" w:space="0" w:color="auto"/>
              </w:divBdr>
            </w:div>
            <w:div w:id="1104347635">
              <w:marLeft w:val="0"/>
              <w:marRight w:val="0"/>
              <w:marTop w:val="0"/>
              <w:marBottom w:val="0"/>
              <w:divBdr>
                <w:top w:val="none" w:sz="0" w:space="0" w:color="auto"/>
                <w:left w:val="none" w:sz="0" w:space="0" w:color="auto"/>
                <w:bottom w:val="none" w:sz="0" w:space="0" w:color="auto"/>
                <w:right w:val="none" w:sz="0" w:space="0" w:color="auto"/>
              </w:divBdr>
            </w:div>
            <w:div w:id="1142308251">
              <w:marLeft w:val="0"/>
              <w:marRight w:val="0"/>
              <w:marTop w:val="0"/>
              <w:marBottom w:val="0"/>
              <w:divBdr>
                <w:top w:val="none" w:sz="0" w:space="0" w:color="auto"/>
                <w:left w:val="none" w:sz="0" w:space="0" w:color="auto"/>
                <w:bottom w:val="none" w:sz="0" w:space="0" w:color="auto"/>
                <w:right w:val="none" w:sz="0" w:space="0" w:color="auto"/>
              </w:divBdr>
            </w:div>
            <w:div w:id="1337924267">
              <w:marLeft w:val="0"/>
              <w:marRight w:val="0"/>
              <w:marTop w:val="0"/>
              <w:marBottom w:val="0"/>
              <w:divBdr>
                <w:top w:val="none" w:sz="0" w:space="0" w:color="auto"/>
                <w:left w:val="none" w:sz="0" w:space="0" w:color="auto"/>
                <w:bottom w:val="none" w:sz="0" w:space="0" w:color="auto"/>
                <w:right w:val="none" w:sz="0" w:space="0" w:color="auto"/>
              </w:divBdr>
            </w:div>
            <w:div w:id="1425687179">
              <w:marLeft w:val="0"/>
              <w:marRight w:val="0"/>
              <w:marTop w:val="0"/>
              <w:marBottom w:val="0"/>
              <w:divBdr>
                <w:top w:val="none" w:sz="0" w:space="0" w:color="auto"/>
                <w:left w:val="none" w:sz="0" w:space="0" w:color="auto"/>
                <w:bottom w:val="none" w:sz="0" w:space="0" w:color="auto"/>
                <w:right w:val="none" w:sz="0" w:space="0" w:color="auto"/>
              </w:divBdr>
            </w:div>
            <w:div w:id="1922178381">
              <w:marLeft w:val="0"/>
              <w:marRight w:val="0"/>
              <w:marTop w:val="0"/>
              <w:marBottom w:val="0"/>
              <w:divBdr>
                <w:top w:val="none" w:sz="0" w:space="0" w:color="auto"/>
                <w:left w:val="none" w:sz="0" w:space="0" w:color="auto"/>
                <w:bottom w:val="none" w:sz="0" w:space="0" w:color="auto"/>
                <w:right w:val="none" w:sz="0" w:space="0" w:color="auto"/>
              </w:divBdr>
            </w:div>
            <w:div w:id="20164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739211">
      <w:bodyDiv w:val="1"/>
      <w:marLeft w:val="0"/>
      <w:marRight w:val="0"/>
      <w:marTop w:val="0"/>
      <w:marBottom w:val="0"/>
      <w:divBdr>
        <w:top w:val="none" w:sz="0" w:space="0" w:color="auto"/>
        <w:left w:val="none" w:sz="0" w:space="0" w:color="auto"/>
        <w:bottom w:val="none" w:sz="0" w:space="0" w:color="auto"/>
        <w:right w:val="none" w:sz="0" w:space="0" w:color="auto"/>
      </w:divBdr>
      <w:divsChild>
        <w:div w:id="677731193">
          <w:marLeft w:val="0"/>
          <w:marRight w:val="0"/>
          <w:marTop w:val="0"/>
          <w:marBottom w:val="0"/>
          <w:divBdr>
            <w:top w:val="none" w:sz="0" w:space="0" w:color="auto"/>
            <w:left w:val="none" w:sz="0" w:space="0" w:color="auto"/>
            <w:bottom w:val="none" w:sz="0" w:space="0" w:color="auto"/>
            <w:right w:val="none" w:sz="0" w:space="0" w:color="auto"/>
          </w:divBdr>
          <w:divsChild>
            <w:div w:id="14977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706">
      <w:bodyDiv w:val="1"/>
      <w:marLeft w:val="0"/>
      <w:marRight w:val="0"/>
      <w:marTop w:val="0"/>
      <w:marBottom w:val="0"/>
      <w:divBdr>
        <w:top w:val="none" w:sz="0" w:space="0" w:color="auto"/>
        <w:left w:val="none" w:sz="0" w:space="0" w:color="auto"/>
        <w:bottom w:val="none" w:sz="0" w:space="0" w:color="auto"/>
        <w:right w:val="none" w:sz="0" w:space="0" w:color="auto"/>
      </w:divBdr>
      <w:divsChild>
        <w:div w:id="1243103045">
          <w:marLeft w:val="0"/>
          <w:marRight w:val="0"/>
          <w:marTop w:val="0"/>
          <w:marBottom w:val="0"/>
          <w:divBdr>
            <w:top w:val="none" w:sz="0" w:space="0" w:color="auto"/>
            <w:left w:val="none" w:sz="0" w:space="0" w:color="auto"/>
            <w:bottom w:val="none" w:sz="0" w:space="0" w:color="auto"/>
            <w:right w:val="none" w:sz="0" w:space="0" w:color="auto"/>
          </w:divBdr>
          <w:divsChild>
            <w:div w:id="146166893">
              <w:marLeft w:val="0"/>
              <w:marRight w:val="0"/>
              <w:marTop w:val="0"/>
              <w:marBottom w:val="0"/>
              <w:divBdr>
                <w:top w:val="none" w:sz="0" w:space="0" w:color="auto"/>
                <w:left w:val="none" w:sz="0" w:space="0" w:color="auto"/>
                <w:bottom w:val="none" w:sz="0" w:space="0" w:color="auto"/>
                <w:right w:val="none" w:sz="0" w:space="0" w:color="auto"/>
              </w:divBdr>
            </w:div>
            <w:div w:id="1159030937">
              <w:marLeft w:val="0"/>
              <w:marRight w:val="0"/>
              <w:marTop w:val="0"/>
              <w:marBottom w:val="0"/>
              <w:divBdr>
                <w:top w:val="none" w:sz="0" w:space="0" w:color="auto"/>
                <w:left w:val="none" w:sz="0" w:space="0" w:color="auto"/>
                <w:bottom w:val="none" w:sz="0" w:space="0" w:color="auto"/>
                <w:right w:val="none" w:sz="0" w:space="0" w:color="auto"/>
              </w:divBdr>
            </w:div>
            <w:div w:id="1661735669">
              <w:marLeft w:val="0"/>
              <w:marRight w:val="0"/>
              <w:marTop w:val="0"/>
              <w:marBottom w:val="0"/>
              <w:divBdr>
                <w:top w:val="none" w:sz="0" w:space="0" w:color="auto"/>
                <w:left w:val="none" w:sz="0" w:space="0" w:color="auto"/>
                <w:bottom w:val="none" w:sz="0" w:space="0" w:color="auto"/>
                <w:right w:val="none" w:sz="0" w:space="0" w:color="auto"/>
              </w:divBdr>
            </w:div>
            <w:div w:id="17974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8718">
      <w:bodyDiv w:val="1"/>
      <w:marLeft w:val="0"/>
      <w:marRight w:val="0"/>
      <w:marTop w:val="0"/>
      <w:marBottom w:val="0"/>
      <w:divBdr>
        <w:top w:val="none" w:sz="0" w:space="0" w:color="auto"/>
        <w:left w:val="none" w:sz="0" w:space="0" w:color="auto"/>
        <w:bottom w:val="none" w:sz="0" w:space="0" w:color="auto"/>
        <w:right w:val="none" w:sz="0" w:space="0" w:color="auto"/>
      </w:divBdr>
      <w:divsChild>
        <w:div w:id="899903361">
          <w:marLeft w:val="547"/>
          <w:marRight w:val="0"/>
          <w:marTop w:val="173"/>
          <w:marBottom w:val="0"/>
          <w:divBdr>
            <w:top w:val="none" w:sz="0" w:space="0" w:color="auto"/>
            <w:left w:val="none" w:sz="0" w:space="0" w:color="auto"/>
            <w:bottom w:val="none" w:sz="0" w:space="0" w:color="auto"/>
            <w:right w:val="none" w:sz="0" w:space="0" w:color="auto"/>
          </w:divBdr>
        </w:div>
        <w:div w:id="2058772017">
          <w:marLeft w:val="547"/>
          <w:marRight w:val="0"/>
          <w:marTop w:val="173"/>
          <w:marBottom w:val="0"/>
          <w:divBdr>
            <w:top w:val="none" w:sz="0" w:space="0" w:color="auto"/>
            <w:left w:val="none" w:sz="0" w:space="0" w:color="auto"/>
            <w:bottom w:val="none" w:sz="0" w:space="0" w:color="auto"/>
            <w:right w:val="none" w:sz="0" w:space="0" w:color="auto"/>
          </w:divBdr>
        </w:div>
        <w:div w:id="984163400">
          <w:marLeft w:val="547"/>
          <w:marRight w:val="0"/>
          <w:marTop w:val="173"/>
          <w:marBottom w:val="0"/>
          <w:divBdr>
            <w:top w:val="none" w:sz="0" w:space="0" w:color="auto"/>
            <w:left w:val="none" w:sz="0" w:space="0" w:color="auto"/>
            <w:bottom w:val="none" w:sz="0" w:space="0" w:color="auto"/>
            <w:right w:val="none" w:sz="0" w:space="0" w:color="auto"/>
          </w:divBdr>
        </w:div>
        <w:div w:id="989603101">
          <w:marLeft w:val="547"/>
          <w:marRight w:val="0"/>
          <w:marTop w:val="173"/>
          <w:marBottom w:val="0"/>
          <w:divBdr>
            <w:top w:val="none" w:sz="0" w:space="0" w:color="auto"/>
            <w:left w:val="none" w:sz="0" w:space="0" w:color="auto"/>
            <w:bottom w:val="none" w:sz="0" w:space="0" w:color="auto"/>
            <w:right w:val="none" w:sz="0" w:space="0" w:color="auto"/>
          </w:divBdr>
        </w:div>
      </w:divsChild>
    </w:div>
    <w:div w:id="1628049877">
      <w:bodyDiv w:val="1"/>
      <w:marLeft w:val="0"/>
      <w:marRight w:val="0"/>
      <w:marTop w:val="0"/>
      <w:marBottom w:val="0"/>
      <w:divBdr>
        <w:top w:val="none" w:sz="0" w:space="0" w:color="auto"/>
        <w:left w:val="none" w:sz="0" w:space="0" w:color="auto"/>
        <w:bottom w:val="none" w:sz="0" w:space="0" w:color="auto"/>
        <w:right w:val="none" w:sz="0" w:space="0" w:color="auto"/>
      </w:divBdr>
      <w:divsChild>
        <w:div w:id="1765877542">
          <w:marLeft w:val="547"/>
          <w:marRight w:val="0"/>
          <w:marTop w:val="173"/>
          <w:marBottom w:val="0"/>
          <w:divBdr>
            <w:top w:val="none" w:sz="0" w:space="0" w:color="auto"/>
            <w:left w:val="none" w:sz="0" w:space="0" w:color="auto"/>
            <w:bottom w:val="none" w:sz="0" w:space="0" w:color="auto"/>
            <w:right w:val="none" w:sz="0" w:space="0" w:color="auto"/>
          </w:divBdr>
        </w:div>
        <w:div w:id="1105466668">
          <w:marLeft w:val="1166"/>
          <w:marRight w:val="0"/>
          <w:marTop w:val="173"/>
          <w:marBottom w:val="0"/>
          <w:divBdr>
            <w:top w:val="none" w:sz="0" w:space="0" w:color="auto"/>
            <w:left w:val="none" w:sz="0" w:space="0" w:color="auto"/>
            <w:bottom w:val="none" w:sz="0" w:space="0" w:color="auto"/>
            <w:right w:val="none" w:sz="0" w:space="0" w:color="auto"/>
          </w:divBdr>
        </w:div>
        <w:div w:id="1387140460">
          <w:marLeft w:val="1800"/>
          <w:marRight w:val="0"/>
          <w:marTop w:val="144"/>
          <w:marBottom w:val="0"/>
          <w:divBdr>
            <w:top w:val="none" w:sz="0" w:space="0" w:color="auto"/>
            <w:left w:val="none" w:sz="0" w:space="0" w:color="auto"/>
            <w:bottom w:val="none" w:sz="0" w:space="0" w:color="auto"/>
            <w:right w:val="none" w:sz="0" w:space="0" w:color="auto"/>
          </w:divBdr>
        </w:div>
        <w:div w:id="155541154">
          <w:marLeft w:val="1800"/>
          <w:marRight w:val="0"/>
          <w:marTop w:val="144"/>
          <w:marBottom w:val="0"/>
          <w:divBdr>
            <w:top w:val="none" w:sz="0" w:space="0" w:color="auto"/>
            <w:left w:val="none" w:sz="0" w:space="0" w:color="auto"/>
            <w:bottom w:val="none" w:sz="0" w:space="0" w:color="auto"/>
            <w:right w:val="none" w:sz="0" w:space="0" w:color="auto"/>
          </w:divBdr>
        </w:div>
        <w:div w:id="1537884801">
          <w:marLeft w:val="1800"/>
          <w:marRight w:val="0"/>
          <w:marTop w:val="144"/>
          <w:marBottom w:val="0"/>
          <w:divBdr>
            <w:top w:val="none" w:sz="0" w:space="0" w:color="auto"/>
            <w:left w:val="none" w:sz="0" w:space="0" w:color="auto"/>
            <w:bottom w:val="none" w:sz="0" w:space="0" w:color="auto"/>
            <w:right w:val="none" w:sz="0" w:space="0" w:color="auto"/>
          </w:divBdr>
        </w:div>
      </w:divsChild>
    </w:div>
    <w:div w:id="1631130469">
      <w:bodyDiv w:val="1"/>
      <w:marLeft w:val="0"/>
      <w:marRight w:val="0"/>
      <w:marTop w:val="0"/>
      <w:marBottom w:val="0"/>
      <w:divBdr>
        <w:top w:val="none" w:sz="0" w:space="0" w:color="auto"/>
        <w:left w:val="none" w:sz="0" w:space="0" w:color="auto"/>
        <w:bottom w:val="none" w:sz="0" w:space="0" w:color="auto"/>
        <w:right w:val="none" w:sz="0" w:space="0" w:color="auto"/>
      </w:divBdr>
      <w:divsChild>
        <w:div w:id="2064979348">
          <w:marLeft w:val="0"/>
          <w:marRight w:val="0"/>
          <w:marTop w:val="0"/>
          <w:marBottom w:val="0"/>
          <w:divBdr>
            <w:top w:val="none" w:sz="0" w:space="0" w:color="auto"/>
            <w:left w:val="none" w:sz="0" w:space="0" w:color="auto"/>
            <w:bottom w:val="none" w:sz="0" w:space="0" w:color="auto"/>
            <w:right w:val="none" w:sz="0" w:space="0" w:color="auto"/>
          </w:divBdr>
          <w:divsChild>
            <w:div w:id="16148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525">
      <w:bodyDiv w:val="1"/>
      <w:marLeft w:val="0"/>
      <w:marRight w:val="0"/>
      <w:marTop w:val="0"/>
      <w:marBottom w:val="0"/>
      <w:divBdr>
        <w:top w:val="none" w:sz="0" w:space="0" w:color="auto"/>
        <w:left w:val="none" w:sz="0" w:space="0" w:color="auto"/>
        <w:bottom w:val="none" w:sz="0" w:space="0" w:color="auto"/>
        <w:right w:val="none" w:sz="0" w:space="0" w:color="auto"/>
      </w:divBdr>
      <w:divsChild>
        <w:div w:id="1393191599">
          <w:marLeft w:val="0"/>
          <w:marRight w:val="0"/>
          <w:marTop w:val="0"/>
          <w:marBottom w:val="0"/>
          <w:divBdr>
            <w:top w:val="none" w:sz="0" w:space="0" w:color="auto"/>
            <w:left w:val="none" w:sz="0" w:space="0" w:color="auto"/>
            <w:bottom w:val="none" w:sz="0" w:space="0" w:color="auto"/>
            <w:right w:val="none" w:sz="0" w:space="0" w:color="auto"/>
          </w:divBdr>
          <w:divsChild>
            <w:div w:id="17793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189">
      <w:bodyDiv w:val="1"/>
      <w:marLeft w:val="0"/>
      <w:marRight w:val="0"/>
      <w:marTop w:val="0"/>
      <w:marBottom w:val="0"/>
      <w:divBdr>
        <w:top w:val="none" w:sz="0" w:space="0" w:color="auto"/>
        <w:left w:val="none" w:sz="0" w:space="0" w:color="auto"/>
        <w:bottom w:val="none" w:sz="0" w:space="0" w:color="auto"/>
        <w:right w:val="none" w:sz="0" w:space="0" w:color="auto"/>
      </w:divBdr>
      <w:divsChild>
        <w:div w:id="936132475">
          <w:marLeft w:val="547"/>
          <w:marRight w:val="0"/>
          <w:marTop w:val="173"/>
          <w:marBottom w:val="0"/>
          <w:divBdr>
            <w:top w:val="none" w:sz="0" w:space="0" w:color="auto"/>
            <w:left w:val="none" w:sz="0" w:space="0" w:color="auto"/>
            <w:bottom w:val="none" w:sz="0" w:space="0" w:color="auto"/>
            <w:right w:val="none" w:sz="0" w:space="0" w:color="auto"/>
          </w:divBdr>
        </w:div>
      </w:divsChild>
    </w:div>
    <w:div w:id="1714304406">
      <w:bodyDiv w:val="1"/>
      <w:marLeft w:val="0"/>
      <w:marRight w:val="0"/>
      <w:marTop w:val="0"/>
      <w:marBottom w:val="0"/>
      <w:divBdr>
        <w:top w:val="none" w:sz="0" w:space="0" w:color="auto"/>
        <w:left w:val="none" w:sz="0" w:space="0" w:color="auto"/>
        <w:bottom w:val="none" w:sz="0" w:space="0" w:color="auto"/>
        <w:right w:val="none" w:sz="0" w:space="0" w:color="auto"/>
      </w:divBdr>
      <w:divsChild>
        <w:div w:id="780222290">
          <w:marLeft w:val="1440"/>
          <w:marRight w:val="0"/>
          <w:marTop w:val="0"/>
          <w:marBottom w:val="0"/>
          <w:divBdr>
            <w:top w:val="none" w:sz="0" w:space="0" w:color="auto"/>
            <w:left w:val="none" w:sz="0" w:space="0" w:color="auto"/>
            <w:bottom w:val="none" w:sz="0" w:space="0" w:color="auto"/>
            <w:right w:val="none" w:sz="0" w:space="0" w:color="auto"/>
          </w:divBdr>
        </w:div>
        <w:div w:id="100538388">
          <w:marLeft w:val="1440"/>
          <w:marRight w:val="0"/>
          <w:marTop w:val="0"/>
          <w:marBottom w:val="0"/>
          <w:divBdr>
            <w:top w:val="none" w:sz="0" w:space="0" w:color="auto"/>
            <w:left w:val="none" w:sz="0" w:space="0" w:color="auto"/>
            <w:bottom w:val="none" w:sz="0" w:space="0" w:color="auto"/>
            <w:right w:val="none" w:sz="0" w:space="0" w:color="auto"/>
          </w:divBdr>
        </w:div>
        <w:div w:id="1528060038">
          <w:marLeft w:val="1440"/>
          <w:marRight w:val="0"/>
          <w:marTop w:val="0"/>
          <w:marBottom w:val="0"/>
          <w:divBdr>
            <w:top w:val="none" w:sz="0" w:space="0" w:color="auto"/>
            <w:left w:val="none" w:sz="0" w:space="0" w:color="auto"/>
            <w:bottom w:val="none" w:sz="0" w:space="0" w:color="auto"/>
            <w:right w:val="none" w:sz="0" w:space="0" w:color="auto"/>
          </w:divBdr>
        </w:div>
        <w:div w:id="1933123731">
          <w:marLeft w:val="1440"/>
          <w:marRight w:val="0"/>
          <w:marTop w:val="0"/>
          <w:marBottom w:val="0"/>
          <w:divBdr>
            <w:top w:val="none" w:sz="0" w:space="0" w:color="auto"/>
            <w:left w:val="none" w:sz="0" w:space="0" w:color="auto"/>
            <w:bottom w:val="none" w:sz="0" w:space="0" w:color="auto"/>
            <w:right w:val="none" w:sz="0" w:space="0" w:color="auto"/>
          </w:divBdr>
        </w:div>
        <w:div w:id="854340317">
          <w:marLeft w:val="1440"/>
          <w:marRight w:val="0"/>
          <w:marTop w:val="0"/>
          <w:marBottom w:val="0"/>
          <w:divBdr>
            <w:top w:val="none" w:sz="0" w:space="0" w:color="auto"/>
            <w:left w:val="none" w:sz="0" w:space="0" w:color="auto"/>
            <w:bottom w:val="none" w:sz="0" w:space="0" w:color="auto"/>
            <w:right w:val="none" w:sz="0" w:space="0" w:color="auto"/>
          </w:divBdr>
        </w:div>
      </w:divsChild>
    </w:div>
    <w:div w:id="1727488142">
      <w:bodyDiv w:val="1"/>
      <w:marLeft w:val="0"/>
      <w:marRight w:val="0"/>
      <w:marTop w:val="0"/>
      <w:marBottom w:val="0"/>
      <w:divBdr>
        <w:top w:val="none" w:sz="0" w:space="0" w:color="auto"/>
        <w:left w:val="none" w:sz="0" w:space="0" w:color="auto"/>
        <w:bottom w:val="none" w:sz="0" w:space="0" w:color="auto"/>
        <w:right w:val="none" w:sz="0" w:space="0" w:color="auto"/>
      </w:divBdr>
      <w:divsChild>
        <w:div w:id="1125807532">
          <w:marLeft w:val="0"/>
          <w:marRight w:val="0"/>
          <w:marTop w:val="0"/>
          <w:marBottom w:val="0"/>
          <w:divBdr>
            <w:top w:val="none" w:sz="0" w:space="0" w:color="auto"/>
            <w:left w:val="none" w:sz="0" w:space="0" w:color="auto"/>
            <w:bottom w:val="none" w:sz="0" w:space="0" w:color="auto"/>
            <w:right w:val="none" w:sz="0" w:space="0" w:color="auto"/>
          </w:divBdr>
          <w:divsChild>
            <w:div w:id="1265266754">
              <w:marLeft w:val="0"/>
              <w:marRight w:val="0"/>
              <w:marTop w:val="0"/>
              <w:marBottom w:val="0"/>
              <w:divBdr>
                <w:top w:val="none" w:sz="0" w:space="0" w:color="auto"/>
                <w:left w:val="none" w:sz="0" w:space="0" w:color="auto"/>
                <w:bottom w:val="none" w:sz="0" w:space="0" w:color="auto"/>
                <w:right w:val="none" w:sz="0" w:space="0" w:color="auto"/>
              </w:divBdr>
              <w:divsChild>
                <w:div w:id="1144857764">
                  <w:marLeft w:val="0"/>
                  <w:marRight w:val="0"/>
                  <w:marTop w:val="0"/>
                  <w:marBottom w:val="0"/>
                  <w:divBdr>
                    <w:top w:val="none" w:sz="0" w:space="0" w:color="auto"/>
                    <w:left w:val="none" w:sz="0" w:space="0" w:color="auto"/>
                    <w:bottom w:val="none" w:sz="0" w:space="0" w:color="auto"/>
                    <w:right w:val="none" w:sz="0" w:space="0" w:color="auto"/>
                  </w:divBdr>
                  <w:divsChild>
                    <w:div w:id="1876698069">
                      <w:marLeft w:val="0"/>
                      <w:marRight w:val="0"/>
                      <w:marTop w:val="0"/>
                      <w:marBottom w:val="0"/>
                      <w:divBdr>
                        <w:top w:val="none" w:sz="0" w:space="0" w:color="auto"/>
                        <w:left w:val="none" w:sz="0" w:space="0" w:color="auto"/>
                        <w:bottom w:val="none" w:sz="0" w:space="0" w:color="auto"/>
                        <w:right w:val="none" w:sz="0" w:space="0" w:color="auto"/>
                      </w:divBdr>
                      <w:divsChild>
                        <w:div w:id="5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728884">
      <w:bodyDiv w:val="1"/>
      <w:marLeft w:val="0"/>
      <w:marRight w:val="0"/>
      <w:marTop w:val="0"/>
      <w:marBottom w:val="0"/>
      <w:divBdr>
        <w:top w:val="none" w:sz="0" w:space="0" w:color="auto"/>
        <w:left w:val="none" w:sz="0" w:space="0" w:color="auto"/>
        <w:bottom w:val="none" w:sz="0" w:space="0" w:color="auto"/>
        <w:right w:val="none" w:sz="0" w:space="0" w:color="auto"/>
      </w:divBdr>
      <w:divsChild>
        <w:div w:id="970673837">
          <w:marLeft w:val="0"/>
          <w:marRight w:val="0"/>
          <w:marTop w:val="0"/>
          <w:marBottom w:val="0"/>
          <w:divBdr>
            <w:top w:val="none" w:sz="0" w:space="0" w:color="auto"/>
            <w:left w:val="none" w:sz="0" w:space="0" w:color="auto"/>
            <w:bottom w:val="none" w:sz="0" w:space="0" w:color="auto"/>
            <w:right w:val="none" w:sz="0" w:space="0" w:color="auto"/>
          </w:divBdr>
          <w:divsChild>
            <w:div w:id="668777">
              <w:marLeft w:val="0"/>
              <w:marRight w:val="0"/>
              <w:marTop w:val="0"/>
              <w:marBottom w:val="0"/>
              <w:divBdr>
                <w:top w:val="none" w:sz="0" w:space="0" w:color="auto"/>
                <w:left w:val="none" w:sz="0" w:space="0" w:color="auto"/>
                <w:bottom w:val="none" w:sz="0" w:space="0" w:color="auto"/>
                <w:right w:val="none" w:sz="0" w:space="0" w:color="auto"/>
              </w:divBdr>
            </w:div>
            <w:div w:id="9977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5848">
      <w:bodyDiv w:val="1"/>
      <w:marLeft w:val="0"/>
      <w:marRight w:val="0"/>
      <w:marTop w:val="0"/>
      <w:marBottom w:val="0"/>
      <w:divBdr>
        <w:top w:val="none" w:sz="0" w:space="0" w:color="auto"/>
        <w:left w:val="none" w:sz="0" w:space="0" w:color="auto"/>
        <w:bottom w:val="none" w:sz="0" w:space="0" w:color="auto"/>
        <w:right w:val="none" w:sz="0" w:space="0" w:color="auto"/>
      </w:divBdr>
      <w:divsChild>
        <w:div w:id="2003771977">
          <w:marLeft w:val="0"/>
          <w:marRight w:val="0"/>
          <w:marTop w:val="0"/>
          <w:marBottom w:val="0"/>
          <w:divBdr>
            <w:top w:val="none" w:sz="0" w:space="0" w:color="auto"/>
            <w:left w:val="none" w:sz="0" w:space="0" w:color="auto"/>
            <w:bottom w:val="none" w:sz="0" w:space="0" w:color="auto"/>
            <w:right w:val="none" w:sz="0" w:space="0" w:color="auto"/>
          </w:divBdr>
        </w:div>
      </w:divsChild>
    </w:div>
    <w:div w:id="1761834321">
      <w:bodyDiv w:val="1"/>
      <w:marLeft w:val="0"/>
      <w:marRight w:val="0"/>
      <w:marTop w:val="0"/>
      <w:marBottom w:val="0"/>
      <w:divBdr>
        <w:top w:val="none" w:sz="0" w:space="0" w:color="auto"/>
        <w:left w:val="none" w:sz="0" w:space="0" w:color="auto"/>
        <w:bottom w:val="none" w:sz="0" w:space="0" w:color="auto"/>
        <w:right w:val="none" w:sz="0" w:space="0" w:color="auto"/>
      </w:divBdr>
      <w:divsChild>
        <w:div w:id="1319768028">
          <w:marLeft w:val="0"/>
          <w:marRight w:val="0"/>
          <w:marTop w:val="0"/>
          <w:marBottom w:val="0"/>
          <w:divBdr>
            <w:top w:val="none" w:sz="0" w:space="0" w:color="auto"/>
            <w:left w:val="none" w:sz="0" w:space="0" w:color="auto"/>
            <w:bottom w:val="none" w:sz="0" w:space="0" w:color="auto"/>
            <w:right w:val="none" w:sz="0" w:space="0" w:color="auto"/>
          </w:divBdr>
          <w:divsChild>
            <w:div w:id="41489331">
              <w:marLeft w:val="0"/>
              <w:marRight w:val="0"/>
              <w:marTop w:val="0"/>
              <w:marBottom w:val="0"/>
              <w:divBdr>
                <w:top w:val="none" w:sz="0" w:space="0" w:color="auto"/>
                <w:left w:val="none" w:sz="0" w:space="0" w:color="auto"/>
                <w:bottom w:val="none" w:sz="0" w:space="0" w:color="auto"/>
                <w:right w:val="none" w:sz="0" w:space="0" w:color="auto"/>
              </w:divBdr>
            </w:div>
            <w:div w:id="1843352114">
              <w:marLeft w:val="0"/>
              <w:marRight w:val="0"/>
              <w:marTop w:val="0"/>
              <w:marBottom w:val="0"/>
              <w:divBdr>
                <w:top w:val="none" w:sz="0" w:space="0" w:color="auto"/>
                <w:left w:val="none" w:sz="0" w:space="0" w:color="auto"/>
                <w:bottom w:val="none" w:sz="0" w:space="0" w:color="auto"/>
                <w:right w:val="none" w:sz="0" w:space="0" w:color="auto"/>
              </w:divBdr>
            </w:div>
            <w:div w:id="19267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89135">
      <w:bodyDiv w:val="1"/>
      <w:marLeft w:val="0"/>
      <w:marRight w:val="0"/>
      <w:marTop w:val="0"/>
      <w:marBottom w:val="0"/>
      <w:divBdr>
        <w:top w:val="none" w:sz="0" w:space="0" w:color="auto"/>
        <w:left w:val="none" w:sz="0" w:space="0" w:color="auto"/>
        <w:bottom w:val="none" w:sz="0" w:space="0" w:color="auto"/>
        <w:right w:val="none" w:sz="0" w:space="0" w:color="auto"/>
      </w:divBdr>
      <w:divsChild>
        <w:div w:id="570887318">
          <w:marLeft w:val="0"/>
          <w:marRight w:val="0"/>
          <w:marTop w:val="0"/>
          <w:marBottom w:val="0"/>
          <w:divBdr>
            <w:top w:val="none" w:sz="0" w:space="0" w:color="auto"/>
            <w:left w:val="none" w:sz="0" w:space="0" w:color="auto"/>
            <w:bottom w:val="none" w:sz="0" w:space="0" w:color="auto"/>
            <w:right w:val="none" w:sz="0" w:space="0" w:color="auto"/>
          </w:divBdr>
          <w:divsChild>
            <w:div w:id="956446675">
              <w:marLeft w:val="0"/>
              <w:marRight w:val="0"/>
              <w:marTop w:val="0"/>
              <w:marBottom w:val="0"/>
              <w:divBdr>
                <w:top w:val="none" w:sz="0" w:space="0" w:color="auto"/>
                <w:left w:val="none" w:sz="0" w:space="0" w:color="auto"/>
                <w:bottom w:val="none" w:sz="0" w:space="0" w:color="auto"/>
                <w:right w:val="none" w:sz="0" w:space="0" w:color="auto"/>
              </w:divBdr>
            </w:div>
            <w:div w:id="1725517848">
              <w:marLeft w:val="0"/>
              <w:marRight w:val="0"/>
              <w:marTop w:val="0"/>
              <w:marBottom w:val="0"/>
              <w:divBdr>
                <w:top w:val="none" w:sz="0" w:space="0" w:color="auto"/>
                <w:left w:val="none" w:sz="0" w:space="0" w:color="auto"/>
                <w:bottom w:val="none" w:sz="0" w:space="0" w:color="auto"/>
                <w:right w:val="none" w:sz="0" w:space="0" w:color="auto"/>
              </w:divBdr>
            </w:div>
            <w:div w:id="19971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95537">
      <w:bodyDiv w:val="1"/>
      <w:marLeft w:val="0"/>
      <w:marRight w:val="0"/>
      <w:marTop w:val="0"/>
      <w:marBottom w:val="0"/>
      <w:divBdr>
        <w:top w:val="none" w:sz="0" w:space="0" w:color="auto"/>
        <w:left w:val="none" w:sz="0" w:space="0" w:color="auto"/>
        <w:bottom w:val="none" w:sz="0" w:space="0" w:color="auto"/>
        <w:right w:val="none" w:sz="0" w:space="0" w:color="auto"/>
      </w:divBdr>
      <w:divsChild>
        <w:div w:id="1525289947">
          <w:marLeft w:val="547"/>
          <w:marRight w:val="0"/>
          <w:marTop w:val="173"/>
          <w:marBottom w:val="0"/>
          <w:divBdr>
            <w:top w:val="none" w:sz="0" w:space="0" w:color="auto"/>
            <w:left w:val="none" w:sz="0" w:space="0" w:color="auto"/>
            <w:bottom w:val="none" w:sz="0" w:space="0" w:color="auto"/>
            <w:right w:val="none" w:sz="0" w:space="0" w:color="auto"/>
          </w:divBdr>
        </w:div>
        <w:div w:id="564072094">
          <w:marLeft w:val="547"/>
          <w:marRight w:val="0"/>
          <w:marTop w:val="173"/>
          <w:marBottom w:val="0"/>
          <w:divBdr>
            <w:top w:val="none" w:sz="0" w:space="0" w:color="auto"/>
            <w:left w:val="none" w:sz="0" w:space="0" w:color="auto"/>
            <w:bottom w:val="none" w:sz="0" w:space="0" w:color="auto"/>
            <w:right w:val="none" w:sz="0" w:space="0" w:color="auto"/>
          </w:divBdr>
        </w:div>
        <w:div w:id="488912808">
          <w:marLeft w:val="547"/>
          <w:marRight w:val="0"/>
          <w:marTop w:val="173"/>
          <w:marBottom w:val="0"/>
          <w:divBdr>
            <w:top w:val="none" w:sz="0" w:space="0" w:color="auto"/>
            <w:left w:val="none" w:sz="0" w:space="0" w:color="auto"/>
            <w:bottom w:val="none" w:sz="0" w:space="0" w:color="auto"/>
            <w:right w:val="none" w:sz="0" w:space="0" w:color="auto"/>
          </w:divBdr>
        </w:div>
        <w:div w:id="408233285">
          <w:marLeft w:val="547"/>
          <w:marRight w:val="0"/>
          <w:marTop w:val="173"/>
          <w:marBottom w:val="0"/>
          <w:divBdr>
            <w:top w:val="none" w:sz="0" w:space="0" w:color="auto"/>
            <w:left w:val="none" w:sz="0" w:space="0" w:color="auto"/>
            <w:bottom w:val="none" w:sz="0" w:space="0" w:color="auto"/>
            <w:right w:val="none" w:sz="0" w:space="0" w:color="auto"/>
          </w:divBdr>
        </w:div>
        <w:div w:id="1702120659">
          <w:marLeft w:val="547"/>
          <w:marRight w:val="0"/>
          <w:marTop w:val="173"/>
          <w:marBottom w:val="0"/>
          <w:divBdr>
            <w:top w:val="none" w:sz="0" w:space="0" w:color="auto"/>
            <w:left w:val="none" w:sz="0" w:space="0" w:color="auto"/>
            <w:bottom w:val="none" w:sz="0" w:space="0" w:color="auto"/>
            <w:right w:val="none" w:sz="0" w:space="0" w:color="auto"/>
          </w:divBdr>
        </w:div>
      </w:divsChild>
    </w:div>
    <w:div w:id="1830514732">
      <w:bodyDiv w:val="1"/>
      <w:marLeft w:val="0"/>
      <w:marRight w:val="0"/>
      <w:marTop w:val="0"/>
      <w:marBottom w:val="0"/>
      <w:divBdr>
        <w:top w:val="none" w:sz="0" w:space="0" w:color="auto"/>
        <w:left w:val="none" w:sz="0" w:space="0" w:color="auto"/>
        <w:bottom w:val="none" w:sz="0" w:space="0" w:color="auto"/>
        <w:right w:val="none" w:sz="0" w:space="0" w:color="auto"/>
      </w:divBdr>
      <w:divsChild>
        <w:div w:id="1560167464">
          <w:marLeft w:val="547"/>
          <w:marRight w:val="0"/>
          <w:marTop w:val="154"/>
          <w:marBottom w:val="0"/>
          <w:divBdr>
            <w:top w:val="none" w:sz="0" w:space="0" w:color="auto"/>
            <w:left w:val="none" w:sz="0" w:space="0" w:color="auto"/>
            <w:bottom w:val="none" w:sz="0" w:space="0" w:color="auto"/>
            <w:right w:val="none" w:sz="0" w:space="0" w:color="auto"/>
          </w:divBdr>
        </w:div>
        <w:div w:id="1788968871">
          <w:marLeft w:val="547"/>
          <w:marRight w:val="0"/>
          <w:marTop w:val="154"/>
          <w:marBottom w:val="0"/>
          <w:divBdr>
            <w:top w:val="none" w:sz="0" w:space="0" w:color="auto"/>
            <w:left w:val="none" w:sz="0" w:space="0" w:color="auto"/>
            <w:bottom w:val="none" w:sz="0" w:space="0" w:color="auto"/>
            <w:right w:val="none" w:sz="0" w:space="0" w:color="auto"/>
          </w:divBdr>
        </w:div>
        <w:div w:id="1314866747">
          <w:marLeft w:val="547"/>
          <w:marRight w:val="0"/>
          <w:marTop w:val="154"/>
          <w:marBottom w:val="0"/>
          <w:divBdr>
            <w:top w:val="none" w:sz="0" w:space="0" w:color="auto"/>
            <w:left w:val="none" w:sz="0" w:space="0" w:color="auto"/>
            <w:bottom w:val="none" w:sz="0" w:space="0" w:color="auto"/>
            <w:right w:val="none" w:sz="0" w:space="0" w:color="auto"/>
          </w:divBdr>
        </w:div>
      </w:divsChild>
    </w:div>
    <w:div w:id="1839420923">
      <w:bodyDiv w:val="1"/>
      <w:marLeft w:val="0"/>
      <w:marRight w:val="0"/>
      <w:marTop w:val="0"/>
      <w:marBottom w:val="0"/>
      <w:divBdr>
        <w:top w:val="none" w:sz="0" w:space="0" w:color="auto"/>
        <w:left w:val="none" w:sz="0" w:space="0" w:color="auto"/>
        <w:bottom w:val="none" w:sz="0" w:space="0" w:color="auto"/>
        <w:right w:val="none" w:sz="0" w:space="0" w:color="auto"/>
      </w:divBdr>
    </w:div>
    <w:div w:id="1884512521">
      <w:bodyDiv w:val="1"/>
      <w:marLeft w:val="0"/>
      <w:marRight w:val="0"/>
      <w:marTop w:val="0"/>
      <w:marBottom w:val="0"/>
      <w:divBdr>
        <w:top w:val="none" w:sz="0" w:space="0" w:color="auto"/>
        <w:left w:val="none" w:sz="0" w:space="0" w:color="auto"/>
        <w:bottom w:val="none" w:sz="0" w:space="0" w:color="auto"/>
        <w:right w:val="none" w:sz="0" w:space="0" w:color="auto"/>
      </w:divBdr>
      <w:divsChild>
        <w:div w:id="1733387484">
          <w:marLeft w:val="0"/>
          <w:marRight w:val="0"/>
          <w:marTop w:val="0"/>
          <w:marBottom w:val="0"/>
          <w:divBdr>
            <w:top w:val="none" w:sz="0" w:space="0" w:color="auto"/>
            <w:left w:val="none" w:sz="0" w:space="0" w:color="auto"/>
            <w:bottom w:val="none" w:sz="0" w:space="0" w:color="auto"/>
            <w:right w:val="none" w:sz="0" w:space="0" w:color="auto"/>
          </w:divBdr>
          <w:divsChild>
            <w:div w:id="1704478311">
              <w:marLeft w:val="0"/>
              <w:marRight w:val="0"/>
              <w:marTop w:val="0"/>
              <w:marBottom w:val="0"/>
              <w:divBdr>
                <w:top w:val="none" w:sz="0" w:space="0" w:color="auto"/>
                <w:left w:val="none" w:sz="0" w:space="0" w:color="auto"/>
                <w:bottom w:val="none" w:sz="0" w:space="0" w:color="auto"/>
                <w:right w:val="none" w:sz="0" w:space="0" w:color="auto"/>
              </w:divBdr>
            </w:div>
            <w:div w:id="20368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2039">
      <w:bodyDiv w:val="1"/>
      <w:marLeft w:val="0"/>
      <w:marRight w:val="0"/>
      <w:marTop w:val="0"/>
      <w:marBottom w:val="0"/>
      <w:divBdr>
        <w:top w:val="none" w:sz="0" w:space="0" w:color="auto"/>
        <w:left w:val="none" w:sz="0" w:space="0" w:color="auto"/>
        <w:bottom w:val="none" w:sz="0" w:space="0" w:color="auto"/>
        <w:right w:val="none" w:sz="0" w:space="0" w:color="auto"/>
      </w:divBdr>
      <w:divsChild>
        <w:div w:id="1996834123">
          <w:marLeft w:val="0"/>
          <w:marRight w:val="0"/>
          <w:marTop w:val="0"/>
          <w:marBottom w:val="0"/>
          <w:divBdr>
            <w:top w:val="none" w:sz="0" w:space="0" w:color="auto"/>
            <w:left w:val="none" w:sz="0" w:space="0" w:color="auto"/>
            <w:bottom w:val="none" w:sz="0" w:space="0" w:color="auto"/>
            <w:right w:val="none" w:sz="0" w:space="0" w:color="auto"/>
          </w:divBdr>
        </w:div>
      </w:divsChild>
    </w:div>
    <w:div w:id="2017489800">
      <w:bodyDiv w:val="1"/>
      <w:marLeft w:val="0"/>
      <w:marRight w:val="0"/>
      <w:marTop w:val="0"/>
      <w:marBottom w:val="0"/>
      <w:divBdr>
        <w:top w:val="none" w:sz="0" w:space="0" w:color="auto"/>
        <w:left w:val="none" w:sz="0" w:space="0" w:color="auto"/>
        <w:bottom w:val="none" w:sz="0" w:space="0" w:color="auto"/>
        <w:right w:val="none" w:sz="0" w:space="0" w:color="auto"/>
      </w:divBdr>
    </w:div>
    <w:div w:id="2031491348">
      <w:bodyDiv w:val="1"/>
      <w:marLeft w:val="0"/>
      <w:marRight w:val="0"/>
      <w:marTop w:val="0"/>
      <w:marBottom w:val="0"/>
      <w:divBdr>
        <w:top w:val="none" w:sz="0" w:space="0" w:color="auto"/>
        <w:left w:val="none" w:sz="0" w:space="0" w:color="auto"/>
        <w:bottom w:val="none" w:sz="0" w:space="0" w:color="auto"/>
        <w:right w:val="none" w:sz="0" w:space="0" w:color="auto"/>
      </w:divBdr>
      <w:divsChild>
        <w:div w:id="996152451">
          <w:marLeft w:val="0"/>
          <w:marRight w:val="0"/>
          <w:marTop w:val="0"/>
          <w:marBottom w:val="0"/>
          <w:divBdr>
            <w:top w:val="none" w:sz="0" w:space="0" w:color="auto"/>
            <w:left w:val="none" w:sz="0" w:space="0" w:color="auto"/>
            <w:bottom w:val="none" w:sz="0" w:space="0" w:color="auto"/>
            <w:right w:val="none" w:sz="0" w:space="0" w:color="auto"/>
          </w:divBdr>
          <w:divsChild>
            <w:div w:id="325013092">
              <w:marLeft w:val="0"/>
              <w:marRight w:val="0"/>
              <w:marTop w:val="0"/>
              <w:marBottom w:val="0"/>
              <w:divBdr>
                <w:top w:val="none" w:sz="0" w:space="0" w:color="auto"/>
                <w:left w:val="none" w:sz="0" w:space="0" w:color="auto"/>
                <w:bottom w:val="none" w:sz="0" w:space="0" w:color="auto"/>
                <w:right w:val="none" w:sz="0" w:space="0" w:color="auto"/>
              </w:divBdr>
            </w:div>
            <w:div w:id="752974876">
              <w:marLeft w:val="0"/>
              <w:marRight w:val="0"/>
              <w:marTop w:val="0"/>
              <w:marBottom w:val="0"/>
              <w:divBdr>
                <w:top w:val="none" w:sz="0" w:space="0" w:color="auto"/>
                <w:left w:val="none" w:sz="0" w:space="0" w:color="auto"/>
                <w:bottom w:val="none" w:sz="0" w:space="0" w:color="auto"/>
                <w:right w:val="none" w:sz="0" w:space="0" w:color="auto"/>
              </w:divBdr>
            </w:div>
            <w:div w:id="1860046043">
              <w:marLeft w:val="0"/>
              <w:marRight w:val="0"/>
              <w:marTop w:val="0"/>
              <w:marBottom w:val="0"/>
              <w:divBdr>
                <w:top w:val="none" w:sz="0" w:space="0" w:color="auto"/>
                <w:left w:val="none" w:sz="0" w:space="0" w:color="auto"/>
                <w:bottom w:val="none" w:sz="0" w:space="0" w:color="auto"/>
                <w:right w:val="none" w:sz="0" w:space="0" w:color="auto"/>
              </w:divBdr>
            </w:div>
            <w:div w:id="20854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16135">
      <w:bodyDiv w:val="1"/>
      <w:marLeft w:val="0"/>
      <w:marRight w:val="0"/>
      <w:marTop w:val="0"/>
      <w:marBottom w:val="0"/>
      <w:divBdr>
        <w:top w:val="none" w:sz="0" w:space="0" w:color="auto"/>
        <w:left w:val="none" w:sz="0" w:space="0" w:color="auto"/>
        <w:bottom w:val="none" w:sz="0" w:space="0" w:color="auto"/>
        <w:right w:val="none" w:sz="0" w:space="0" w:color="auto"/>
      </w:divBdr>
      <w:divsChild>
        <w:div w:id="1553808119">
          <w:marLeft w:val="432"/>
          <w:marRight w:val="0"/>
          <w:marTop w:val="96"/>
          <w:marBottom w:val="0"/>
          <w:divBdr>
            <w:top w:val="none" w:sz="0" w:space="0" w:color="auto"/>
            <w:left w:val="none" w:sz="0" w:space="0" w:color="auto"/>
            <w:bottom w:val="none" w:sz="0" w:space="0" w:color="auto"/>
            <w:right w:val="none" w:sz="0" w:space="0" w:color="auto"/>
          </w:divBdr>
        </w:div>
        <w:div w:id="468405651">
          <w:marLeft w:val="1008"/>
          <w:marRight w:val="0"/>
          <w:marTop w:val="86"/>
          <w:marBottom w:val="0"/>
          <w:divBdr>
            <w:top w:val="none" w:sz="0" w:space="0" w:color="auto"/>
            <w:left w:val="none" w:sz="0" w:space="0" w:color="auto"/>
            <w:bottom w:val="none" w:sz="0" w:space="0" w:color="auto"/>
            <w:right w:val="none" w:sz="0" w:space="0" w:color="auto"/>
          </w:divBdr>
        </w:div>
        <w:div w:id="1775436268">
          <w:marLeft w:val="1008"/>
          <w:marRight w:val="0"/>
          <w:marTop w:val="86"/>
          <w:marBottom w:val="0"/>
          <w:divBdr>
            <w:top w:val="none" w:sz="0" w:space="0" w:color="auto"/>
            <w:left w:val="none" w:sz="0" w:space="0" w:color="auto"/>
            <w:bottom w:val="none" w:sz="0" w:space="0" w:color="auto"/>
            <w:right w:val="none" w:sz="0" w:space="0" w:color="auto"/>
          </w:divBdr>
        </w:div>
        <w:div w:id="1057050243">
          <w:marLeft w:val="1440"/>
          <w:marRight w:val="0"/>
          <w:marTop w:val="77"/>
          <w:marBottom w:val="0"/>
          <w:divBdr>
            <w:top w:val="none" w:sz="0" w:space="0" w:color="auto"/>
            <w:left w:val="none" w:sz="0" w:space="0" w:color="auto"/>
            <w:bottom w:val="none" w:sz="0" w:space="0" w:color="auto"/>
            <w:right w:val="none" w:sz="0" w:space="0" w:color="auto"/>
          </w:divBdr>
        </w:div>
        <w:div w:id="1096484579">
          <w:marLeft w:val="1440"/>
          <w:marRight w:val="0"/>
          <w:marTop w:val="77"/>
          <w:marBottom w:val="0"/>
          <w:divBdr>
            <w:top w:val="none" w:sz="0" w:space="0" w:color="auto"/>
            <w:left w:val="none" w:sz="0" w:space="0" w:color="auto"/>
            <w:bottom w:val="none" w:sz="0" w:space="0" w:color="auto"/>
            <w:right w:val="none" w:sz="0" w:space="0" w:color="auto"/>
          </w:divBdr>
        </w:div>
        <w:div w:id="1904679679">
          <w:marLeft w:val="1008"/>
          <w:marRight w:val="0"/>
          <w:marTop w:val="86"/>
          <w:marBottom w:val="0"/>
          <w:divBdr>
            <w:top w:val="none" w:sz="0" w:space="0" w:color="auto"/>
            <w:left w:val="none" w:sz="0" w:space="0" w:color="auto"/>
            <w:bottom w:val="none" w:sz="0" w:space="0" w:color="auto"/>
            <w:right w:val="none" w:sz="0" w:space="0" w:color="auto"/>
          </w:divBdr>
        </w:div>
        <w:div w:id="857045042">
          <w:marLeft w:val="1440"/>
          <w:marRight w:val="0"/>
          <w:marTop w:val="77"/>
          <w:marBottom w:val="0"/>
          <w:divBdr>
            <w:top w:val="none" w:sz="0" w:space="0" w:color="auto"/>
            <w:left w:val="none" w:sz="0" w:space="0" w:color="auto"/>
            <w:bottom w:val="none" w:sz="0" w:space="0" w:color="auto"/>
            <w:right w:val="none" w:sz="0" w:space="0" w:color="auto"/>
          </w:divBdr>
        </w:div>
        <w:div w:id="583535839">
          <w:marLeft w:val="1440"/>
          <w:marRight w:val="0"/>
          <w:marTop w:val="77"/>
          <w:marBottom w:val="0"/>
          <w:divBdr>
            <w:top w:val="none" w:sz="0" w:space="0" w:color="auto"/>
            <w:left w:val="none" w:sz="0" w:space="0" w:color="auto"/>
            <w:bottom w:val="none" w:sz="0" w:space="0" w:color="auto"/>
            <w:right w:val="none" w:sz="0" w:space="0" w:color="auto"/>
          </w:divBdr>
        </w:div>
        <w:div w:id="1106581462">
          <w:marLeft w:val="1008"/>
          <w:marRight w:val="0"/>
          <w:marTop w:val="86"/>
          <w:marBottom w:val="0"/>
          <w:divBdr>
            <w:top w:val="none" w:sz="0" w:space="0" w:color="auto"/>
            <w:left w:val="none" w:sz="0" w:space="0" w:color="auto"/>
            <w:bottom w:val="none" w:sz="0" w:space="0" w:color="auto"/>
            <w:right w:val="none" w:sz="0" w:space="0" w:color="auto"/>
          </w:divBdr>
        </w:div>
      </w:divsChild>
    </w:div>
    <w:div w:id="2082750955">
      <w:bodyDiv w:val="1"/>
      <w:marLeft w:val="0"/>
      <w:marRight w:val="0"/>
      <w:marTop w:val="0"/>
      <w:marBottom w:val="0"/>
      <w:divBdr>
        <w:top w:val="none" w:sz="0" w:space="0" w:color="auto"/>
        <w:left w:val="none" w:sz="0" w:space="0" w:color="auto"/>
        <w:bottom w:val="none" w:sz="0" w:space="0" w:color="auto"/>
        <w:right w:val="none" w:sz="0" w:space="0" w:color="auto"/>
      </w:divBdr>
      <w:divsChild>
        <w:div w:id="1578008224">
          <w:marLeft w:val="547"/>
          <w:marRight w:val="0"/>
          <w:marTop w:val="173"/>
          <w:marBottom w:val="0"/>
          <w:divBdr>
            <w:top w:val="none" w:sz="0" w:space="0" w:color="auto"/>
            <w:left w:val="none" w:sz="0" w:space="0" w:color="auto"/>
            <w:bottom w:val="none" w:sz="0" w:space="0" w:color="auto"/>
            <w:right w:val="none" w:sz="0" w:space="0" w:color="auto"/>
          </w:divBdr>
        </w:div>
        <w:div w:id="644314868">
          <w:marLeft w:val="547"/>
          <w:marRight w:val="0"/>
          <w:marTop w:val="173"/>
          <w:marBottom w:val="0"/>
          <w:divBdr>
            <w:top w:val="none" w:sz="0" w:space="0" w:color="auto"/>
            <w:left w:val="none" w:sz="0" w:space="0" w:color="auto"/>
            <w:bottom w:val="none" w:sz="0" w:space="0" w:color="auto"/>
            <w:right w:val="none" w:sz="0" w:space="0" w:color="auto"/>
          </w:divBdr>
        </w:div>
        <w:div w:id="767233617">
          <w:marLeft w:val="547"/>
          <w:marRight w:val="0"/>
          <w:marTop w:val="173"/>
          <w:marBottom w:val="0"/>
          <w:divBdr>
            <w:top w:val="none" w:sz="0" w:space="0" w:color="auto"/>
            <w:left w:val="none" w:sz="0" w:space="0" w:color="auto"/>
            <w:bottom w:val="none" w:sz="0" w:space="0" w:color="auto"/>
            <w:right w:val="none" w:sz="0" w:space="0" w:color="auto"/>
          </w:divBdr>
        </w:div>
        <w:div w:id="1909873960">
          <w:marLeft w:val="547"/>
          <w:marRight w:val="0"/>
          <w:marTop w:val="173"/>
          <w:marBottom w:val="0"/>
          <w:divBdr>
            <w:top w:val="none" w:sz="0" w:space="0" w:color="auto"/>
            <w:left w:val="none" w:sz="0" w:space="0" w:color="auto"/>
            <w:bottom w:val="none" w:sz="0" w:space="0" w:color="auto"/>
            <w:right w:val="none" w:sz="0" w:space="0" w:color="auto"/>
          </w:divBdr>
        </w:div>
      </w:divsChild>
    </w:div>
    <w:div w:id="2099789278">
      <w:bodyDiv w:val="1"/>
      <w:marLeft w:val="0"/>
      <w:marRight w:val="0"/>
      <w:marTop w:val="0"/>
      <w:marBottom w:val="0"/>
      <w:divBdr>
        <w:top w:val="none" w:sz="0" w:space="0" w:color="auto"/>
        <w:left w:val="none" w:sz="0" w:space="0" w:color="auto"/>
        <w:bottom w:val="none" w:sz="0" w:space="0" w:color="auto"/>
        <w:right w:val="none" w:sz="0" w:space="0" w:color="auto"/>
      </w:divBdr>
      <w:divsChild>
        <w:div w:id="9187444">
          <w:marLeft w:val="547"/>
          <w:marRight w:val="0"/>
          <w:marTop w:val="173"/>
          <w:marBottom w:val="0"/>
          <w:divBdr>
            <w:top w:val="none" w:sz="0" w:space="0" w:color="auto"/>
            <w:left w:val="none" w:sz="0" w:space="0" w:color="auto"/>
            <w:bottom w:val="none" w:sz="0" w:space="0" w:color="auto"/>
            <w:right w:val="none" w:sz="0" w:space="0" w:color="auto"/>
          </w:divBdr>
        </w:div>
        <w:div w:id="285279814">
          <w:marLeft w:val="547"/>
          <w:marRight w:val="0"/>
          <w:marTop w:val="173"/>
          <w:marBottom w:val="0"/>
          <w:divBdr>
            <w:top w:val="none" w:sz="0" w:space="0" w:color="auto"/>
            <w:left w:val="none" w:sz="0" w:space="0" w:color="auto"/>
            <w:bottom w:val="none" w:sz="0" w:space="0" w:color="auto"/>
            <w:right w:val="none" w:sz="0" w:space="0" w:color="auto"/>
          </w:divBdr>
        </w:div>
        <w:div w:id="120155134">
          <w:marLeft w:val="547"/>
          <w:marRight w:val="0"/>
          <w:marTop w:val="173"/>
          <w:marBottom w:val="0"/>
          <w:divBdr>
            <w:top w:val="none" w:sz="0" w:space="0" w:color="auto"/>
            <w:left w:val="none" w:sz="0" w:space="0" w:color="auto"/>
            <w:bottom w:val="none" w:sz="0" w:space="0" w:color="auto"/>
            <w:right w:val="none" w:sz="0" w:space="0" w:color="auto"/>
          </w:divBdr>
        </w:div>
        <w:div w:id="403262406">
          <w:marLeft w:val="547"/>
          <w:marRight w:val="0"/>
          <w:marTop w:val="173"/>
          <w:marBottom w:val="0"/>
          <w:divBdr>
            <w:top w:val="none" w:sz="0" w:space="0" w:color="auto"/>
            <w:left w:val="none" w:sz="0" w:space="0" w:color="auto"/>
            <w:bottom w:val="none" w:sz="0" w:space="0" w:color="auto"/>
            <w:right w:val="none" w:sz="0" w:space="0" w:color="auto"/>
          </w:divBdr>
        </w:div>
      </w:divsChild>
    </w:div>
    <w:div w:id="2122453869">
      <w:bodyDiv w:val="1"/>
      <w:marLeft w:val="0"/>
      <w:marRight w:val="0"/>
      <w:marTop w:val="0"/>
      <w:marBottom w:val="0"/>
      <w:divBdr>
        <w:top w:val="none" w:sz="0" w:space="0" w:color="auto"/>
        <w:left w:val="none" w:sz="0" w:space="0" w:color="auto"/>
        <w:bottom w:val="none" w:sz="0" w:space="0" w:color="auto"/>
        <w:right w:val="none" w:sz="0" w:space="0" w:color="auto"/>
      </w:divBdr>
      <w:divsChild>
        <w:div w:id="1153370336">
          <w:marLeft w:val="0"/>
          <w:marRight w:val="0"/>
          <w:marTop w:val="0"/>
          <w:marBottom w:val="0"/>
          <w:divBdr>
            <w:top w:val="none" w:sz="0" w:space="0" w:color="auto"/>
            <w:left w:val="none" w:sz="0" w:space="0" w:color="auto"/>
            <w:bottom w:val="none" w:sz="0" w:space="0" w:color="auto"/>
            <w:right w:val="none" w:sz="0" w:space="0" w:color="auto"/>
          </w:divBdr>
        </w:div>
      </w:divsChild>
    </w:div>
    <w:div w:id="2138797704">
      <w:bodyDiv w:val="1"/>
      <w:marLeft w:val="0"/>
      <w:marRight w:val="0"/>
      <w:marTop w:val="0"/>
      <w:marBottom w:val="0"/>
      <w:divBdr>
        <w:top w:val="none" w:sz="0" w:space="0" w:color="auto"/>
        <w:left w:val="none" w:sz="0" w:space="0" w:color="auto"/>
        <w:bottom w:val="none" w:sz="0" w:space="0" w:color="auto"/>
        <w:right w:val="none" w:sz="0" w:space="0" w:color="auto"/>
      </w:divBdr>
      <w:divsChild>
        <w:div w:id="1781795000">
          <w:marLeft w:val="1166"/>
          <w:marRight w:val="0"/>
          <w:marTop w:val="144"/>
          <w:marBottom w:val="0"/>
          <w:divBdr>
            <w:top w:val="none" w:sz="0" w:space="0" w:color="auto"/>
            <w:left w:val="none" w:sz="0" w:space="0" w:color="auto"/>
            <w:bottom w:val="none" w:sz="0" w:space="0" w:color="auto"/>
            <w:right w:val="none" w:sz="0" w:space="0" w:color="auto"/>
          </w:divBdr>
        </w:div>
        <w:div w:id="479615806">
          <w:marLeft w:val="1166"/>
          <w:marRight w:val="0"/>
          <w:marTop w:val="144"/>
          <w:marBottom w:val="0"/>
          <w:divBdr>
            <w:top w:val="none" w:sz="0" w:space="0" w:color="auto"/>
            <w:left w:val="none" w:sz="0" w:space="0" w:color="auto"/>
            <w:bottom w:val="none" w:sz="0" w:space="0" w:color="auto"/>
            <w:right w:val="none" w:sz="0" w:space="0" w:color="auto"/>
          </w:divBdr>
        </w:div>
      </w:divsChild>
    </w:div>
    <w:div w:id="2140340624">
      <w:bodyDiv w:val="1"/>
      <w:marLeft w:val="0"/>
      <w:marRight w:val="0"/>
      <w:marTop w:val="0"/>
      <w:marBottom w:val="0"/>
      <w:divBdr>
        <w:top w:val="none" w:sz="0" w:space="0" w:color="auto"/>
        <w:left w:val="none" w:sz="0" w:space="0" w:color="auto"/>
        <w:bottom w:val="none" w:sz="0" w:space="0" w:color="auto"/>
        <w:right w:val="none" w:sz="0" w:space="0" w:color="auto"/>
      </w:divBdr>
      <w:divsChild>
        <w:div w:id="86745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eca.govt.nz" TargetMode="External"/><Relationship Id="rId18" Type="http://schemas.openxmlformats.org/officeDocument/2006/relationships/diagramLayout" Target="diagrams/layout1.xml"/><Relationship Id="rId26" Type="http://schemas.openxmlformats.org/officeDocument/2006/relationships/fontTable" Target="fontTable.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app.e2singapore.gov.sg/" TargetMode="External"/><Relationship Id="rId17" Type="http://schemas.openxmlformats.org/officeDocument/2006/relationships/diagramData" Target="diagrams/data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lasponline.org/RFPsPartnerships/RFPs/ClosedRFPs/2012/RFP12-12"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sd.gov.h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pec-esis.org/" TargetMode="External"/><Relationship Id="rId23" Type="http://schemas.openxmlformats.org/officeDocument/2006/relationships/header" Target="header1.xml"/><Relationship Id="rId10" Type="http://schemas.openxmlformats.org/officeDocument/2006/relationships/hyperlink" Target="http://www.ewg.apec.org/esci.html" TargetMode="Externa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hyperlink" Target="http://esci-ksp.org/" TargetMode="External"/><Relationship Id="rId14" Type="http://schemas.openxmlformats.org/officeDocument/2006/relationships/hyperlink" Target="http://www.dailymotion.com/video/k623Jwrke3CDay77QoP" TargetMode="External"/><Relationship Id="rId22" Type="http://schemas.openxmlformats.org/officeDocument/2006/relationships/hyperlink" Target="http://www.egeec.apec.org/event-holder/43rd-meeting-apec-expert-grooup-on-energy-efficiency-and-conservati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2B9E61-D213-4A77-AA01-E28FAF6D905F}" type="doc">
      <dgm:prSet loTypeId="urn:microsoft.com/office/officeart/2009/3/layout/StepUpProcess" loCatId="process" qsTypeId="urn:microsoft.com/office/officeart/2005/8/quickstyle/simple1" qsCatId="simple" csTypeId="urn:microsoft.com/office/officeart/2005/8/colors/colorful3" csCatId="colorful" phldr="1"/>
      <dgm:spPr/>
      <dgm:t>
        <a:bodyPr/>
        <a:lstStyle/>
        <a:p>
          <a:endParaRPr lang="en-US"/>
        </a:p>
      </dgm:t>
    </dgm:pt>
    <dgm:pt modelId="{E8829D90-BE06-4463-8198-1CD22B488FB5}">
      <dgm:prSet phldrT="[Text]" custT="1"/>
      <dgm:spPr/>
      <dgm:t>
        <a:bodyPr/>
        <a:lstStyle/>
        <a:p>
          <a:r>
            <a:rPr lang="en-US" sz="1200" strike="noStrike" baseline="0" dirty="0" smtClean="0">
              <a:solidFill>
                <a:sysClr val="windowText" lastClr="000000"/>
              </a:solidFill>
            </a:rPr>
            <a:t>Establish economies’ willingness to participate and identify their needs and funding sources</a:t>
          </a:r>
          <a:endParaRPr lang="en-US" sz="1200" strike="noStrike" baseline="0" dirty="0">
            <a:solidFill>
              <a:sysClr val="windowText" lastClr="000000"/>
            </a:solidFill>
          </a:endParaRPr>
        </a:p>
      </dgm:t>
    </dgm:pt>
    <dgm:pt modelId="{0E2CAF11-F4D7-463A-83ED-F1888002C036}" type="parTrans" cxnId="{D5572800-4040-4162-A2A8-5A05E0ECA710}">
      <dgm:prSet/>
      <dgm:spPr/>
      <dgm:t>
        <a:bodyPr/>
        <a:lstStyle/>
        <a:p>
          <a:endParaRPr lang="en-US"/>
        </a:p>
      </dgm:t>
    </dgm:pt>
    <dgm:pt modelId="{428647CE-9580-4B2C-8C86-B472982451F4}" type="sibTrans" cxnId="{D5572800-4040-4162-A2A8-5A05E0ECA710}">
      <dgm:prSet/>
      <dgm:spPr/>
      <dgm:t>
        <a:bodyPr/>
        <a:lstStyle/>
        <a:p>
          <a:endParaRPr lang="en-US"/>
        </a:p>
      </dgm:t>
    </dgm:pt>
    <dgm:pt modelId="{06FCC3A8-7BAE-4DA4-A151-184793102341}">
      <dgm:prSet phldrT="[Text]" custT="1"/>
      <dgm:spPr/>
      <dgm:t>
        <a:bodyPr/>
        <a:lstStyle/>
        <a:p>
          <a:r>
            <a:rPr lang="en-US" sz="1200" dirty="0" smtClean="0"/>
            <a:t>Establish </a:t>
          </a:r>
          <a:r>
            <a:rPr lang="en-US" sz="1200" dirty="0"/>
            <a:t>bilateral or multilateral MOUs on sharing compliance testing </a:t>
          </a:r>
          <a:r>
            <a:rPr lang="en-US" sz="1200" dirty="0" smtClean="0"/>
            <a:t>information</a:t>
          </a:r>
          <a:endParaRPr lang="en-US" sz="1200" dirty="0"/>
        </a:p>
      </dgm:t>
    </dgm:pt>
    <dgm:pt modelId="{63DB6855-BB0D-4E83-BA85-C1E8BA586DEA}" type="parTrans" cxnId="{72DAC79E-6CB3-4A4E-87DA-7E383EBD410F}">
      <dgm:prSet/>
      <dgm:spPr/>
      <dgm:t>
        <a:bodyPr/>
        <a:lstStyle/>
        <a:p>
          <a:endParaRPr lang="en-US"/>
        </a:p>
      </dgm:t>
    </dgm:pt>
    <dgm:pt modelId="{D17DA04E-FDB3-4D8E-A042-CA3AF6C7398D}" type="sibTrans" cxnId="{72DAC79E-6CB3-4A4E-87DA-7E383EBD410F}">
      <dgm:prSet/>
      <dgm:spPr/>
      <dgm:t>
        <a:bodyPr/>
        <a:lstStyle/>
        <a:p>
          <a:endParaRPr lang="en-US"/>
        </a:p>
      </dgm:t>
    </dgm:pt>
    <dgm:pt modelId="{7B69F645-B7CF-4424-8F9F-CF40F1C35E04}">
      <dgm:prSet phldrT="[Text]" custT="1"/>
      <dgm:spPr/>
      <dgm:t>
        <a:bodyPr/>
        <a:lstStyle/>
        <a:p>
          <a:r>
            <a:rPr lang="en-US" sz="1200" dirty="0">
              <a:solidFill>
                <a:sysClr val="windowText" lastClr="000000"/>
              </a:solidFill>
            </a:rPr>
            <a:t>Develop formal, regional </a:t>
          </a:r>
          <a:r>
            <a:rPr lang="en-US" sz="1200" dirty="0"/>
            <a:t>coordination of market </a:t>
          </a:r>
          <a:r>
            <a:rPr lang="en-US" sz="1200" dirty="0" smtClean="0"/>
            <a:t>surveillance </a:t>
          </a:r>
          <a:r>
            <a:rPr lang="en-US" sz="1200" dirty="0"/>
            <a:t>activities, e.g. testing</a:t>
          </a:r>
        </a:p>
      </dgm:t>
    </dgm:pt>
    <dgm:pt modelId="{87F59292-FCEB-4D53-B43A-998887AE7D8A}" type="parTrans" cxnId="{56532BD1-B3CB-4DD5-863E-6F79F121BF62}">
      <dgm:prSet/>
      <dgm:spPr/>
      <dgm:t>
        <a:bodyPr/>
        <a:lstStyle/>
        <a:p>
          <a:endParaRPr lang="en-US"/>
        </a:p>
      </dgm:t>
    </dgm:pt>
    <dgm:pt modelId="{891D1D79-581C-4523-96EA-F43882C5BF47}" type="sibTrans" cxnId="{56532BD1-B3CB-4DD5-863E-6F79F121BF62}">
      <dgm:prSet/>
      <dgm:spPr/>
      <dgm:t>
        <a:bodyPr/>
        <a:lstStyle/>
        <a:p>
          <a:endParaRPr lang="en-US"/>
        </a:p>
      </dgm:t>
    </dgm:pt>
    <dgm:pt modelId="{0388E3C8-43D8-446F-9148-236CAFE2395F}">
      <dgm:prSet phldrT="[Text]" custT="1"/>
      <dgm:spPr/>
      <dgm:t>
        <a:bodyPr/>
        <a:lstStyle/>
        <a:p>
          <a:r>
            <a:rPr lang="en-US" sz="1200" dirty="0" smtClean="0">
              <a:solidFill>
                <a:sysClr val="windowText" lastClr="000000"/>
              </a:solidFill>
            </a:rPr>
            <a:t>Establish </a:t>
          </a:r>
          <a:r>
            <a:rPr lang="en-US" sz="1200" dirty="0">
              <a:solidFill>
                <a:sysClr val="windowText" lastClr="000000"/>
              </a:solidFill>
            </a:rPr>
            <a:t>regular compliance information exchange &amp; identification of best practices</a:t>
          </a:r>
          <a:endParaRPr lang="en-US" sz="1200" strike="sngStrike" baseline="0" dirty="0">
            <a:solidFill>
              <a:sysClr val="windowText" lastClr="000000"/>
            </a:solidFill>
          </a:endParaRPr>
        </a:p>
      </dgm:t>
    </dgm:pt>
    <dgm:pt modelId="{6C55D942-8FB7-4D9A-8E80-13D4BEA5A724}" type="parTrans" cxnId="{48CFAB89-3C6A-4B46-92D1-7AA30548AB1F}">
      <dgm:prSet/>
      <dgm:spPr/>
      <dgm:t>
        <a:bodyPr/>
        <a:lstStyle/>
        <a:p>
          <a:endParaRPr lang="en-US"/>
        </a:p>
      </dgm:t>
    </dgm:pt>
    <dgm:pt modelId="{4CD1972A-37D6-4CB0-837C-7CEAA0A0C1F9}" type="sibTrans" cxnId="{48CFAB89-3C6A-4B46-92D1-7AA30548AB1F}">
      <dgm:prSet/>
      <dgm:spPr/>
      <dgm:t>
        <a:bodyPr/>
        <a:lstStyle/>
        <a:p>
          <a:endParaRPr lang="en-US"/>
        </a:p>
      </dgm:t>
    </dgm:pt>
    <dgm:pt modelId="{631425E5-60FF-42AC-B397-F5F30E2643C5}" type="pres">
      <dgm:prSet presAssocID="{7D2B9E61-D213-4A77-AA01-E28FAF6D905F}" presName="rootnode" presStyleCnt="0">
        <dgm:presLayoutVars>
          <dgm:chMax/>
          <dgm:chPref/>
          <dgm:dir/>
          <dgm:animLvl val="lvl"/>
        </dgm:presLayoutVars>
      </dgm:prSet>
      <dgm:spPr/>
      <dgm:t>
        <a:bodyPr/>
        <a:lstStyle/>
        <a:p>
          <a:endParaRPr lang="en-US"/>
        </a:p>
      </dgm:t>
    </dgm:pt>
    <dgm:pt modelId="{B2DCE071-843E-45F6-BCF4-FC3009D3B6BA}" type="pres">
      <dgm:prSet presAssocID="{E8829D90-BE06-4463-8198-1CD22B488FB5}" presName="composite" presStyleCnt="0"/>
      <dgm:spPr/>
    </dgm:pt>
    <dgm:pt modelId="{C63EFD1B-BF2F-48EB-828F-06437C96F113}" type="pres">
      <dgm:prSet presAssocID="{E8829D90-BE06-4463-8198-1CD22B488FB5}" presName="LShape" presStyleLbl="alignNode1" presStyleIdx="0" presStyleCnt="7"/>
      <dgm:spPr/>
    </dgm:pt>
    <dgm:pt modelId="{22FF2B78-B41E-45D6-BF50-D6EDF37FAFBB}" type="pres">
      <dgm:prSet presAssocID="{E8829D90-BE06-4463-8198-1CD22B488FB5}" presName="ParentText" presStyleLbl="revTx" presStyleIdx="0" presStyleCnt="4">
        <dgm:presLayoutVars>
          <dgm:chMax val="0"/>
          <dgm:chPref val="0"/>
          <dgm:bulletEnabled val="1"/>
        </dgm:presLayoutVars>
      </dgm:prSet>
      <dgm:spPr/>
      <dgm:t>
        <a:bodyPr/>
        <a:lstStyle/>
        <a:p>
          <a:endParaRPr lang="en-US"/>
        </a:p>
      </dgm:t>
    </dgm:pt>
    <dgm:pt modelId="{36283CB4-3922-43FD-A94C-E99689EDE7BA}" type="pres">
      <dgm:prSet presAssocID="{E8829D90-BE06-4463-8198-1CD22B488FB5}" presName="Triangle" presStyleLbl="alignNode1" presStyleIdx="1" presStyleCnt="7"/>
      <dgm:spPr/>
    </dgm:pt>
    <dgm:pt modelId="{7C680A87-04CF-4A1E-96F5-AFF0A7EC0375}" type="pres">
      <dgm:prSet presAssocID="{428647CE-9580-4B2C-8C86-B472982451F4}" presName="sibTrans" presStyleCnt="0"/>
      <dgm:spPr/>
    </dgm:pt>
    <dgm:pt modelId="{07098EA8-6FC4-4F40-8E79-B493A08A09B8}" type="pres">
      <dgm:prSet presAssocID="{428647CE-9580-4B2C-8C86-B472982451F4}" presName="space" presStyleCnt="0"/>
      <dgm:spPr/>
    </dgm:pt>
    <dgm:pt modelId="{33EBE7DB-EA5E-45B3-9677-584C3D0F6D39}" type="pres">
      <dgm:prSet presAssocID="{0388E3C8-43D8-446F-9148-236CAFE2395F}" presName="composite" presStyleCnt="0"/>
      <dgm:spPr/>
    </dgm:pt>
    <dgm:pt modelId="{41F75F21-2313-408C-98C1-3EB3B005B828}" type="pres">
      <dgm:prSet presAssocID="{0388E3C8-43D8-446F-9148-236CAFE2395F}" presName="LShape" presStyleLbl="alignNode1" presStyleIdx="2" presStyleCnt="7"/>
      <dgm:spPr/>
    </dgm:pt>
    <dgm:pt modelId="{9365EE34-E722-42B5-85B4-CFAF0D054554}" type="pres">
      <dgm:prSet presAssocID="{0388E3C8-43D8-446F-9148-236CAFE2395F}" presName="ParentText" presStyleLbl="revTx" presStyleIdx="1" presStyleCnt="4">
        <dgm:presLayoutVars>
          <dgm:chMax val="0"/>
          <dgm:chPref val="0"/>
          <dgm:bulletEnabled val="1"/>
        </dgm:presLayoutVars>
      </dgm:prSet>
      <dgm:spPr/>
      <dgm:t>
        <a:bodyPr/>
        <a:lstStyle/>
        <a:p>
          <a:endParaRPr lang="en-US"/>
        </a:p>
      </dgm:t>
    </dgm:pt>
    <dgm:pt modelId="{A98A254B-0CA2-4EC0-9975-CA3C6F7DB608}" type="pres">
      <dgm:prSet presAssocID="{0388E3C8-43D8-446F-9148-236CAFE2395F}" presName="Triangle" presStyleLbl="alignNode1" presStyleIdx="3" presStyleCnt="7"/>
      <dgm:spPr/>
    </dgm:pt>
    <dgm:pt modelId="{BFCC461B-E7E5-4DAA-89DA-1737A3297D94}" type="pres">
      <dgm:prSet presAssocID="{4CD1972A-37D6-4CB0-837C-7CEAA0A0C1F9}" presName="sibTrans" presStyleCnt="0"/>
      <dgm:spPr/>
    </dgm:pt>
    <dgm:pt modelId="{B176A74C-157D-4158-A9E3-C7220ACADB60}" type="pres">
      <dgm:prSet presAssocID="{4CD1972A-37D6-4CB0-837C-7CEAA0A0C1F9}" presName="space" presStyleCnt="0"/>
      <dgm:spPr/>
    </dgm:pt>
    <dgm:pt modelId="{9E70EA31-B01C-4775-964C-1C4487E6D89E}" type="pres">
      <dgm:prSet presAssocID="{06FCC3A8-7BAE-4DA4-A151-184793102341}" presName="composite" presStyleCnt="0"/>
      <dgm:spPr/>
    </dgm:pt>
    <dgm:pt modelId="{ECACF481-E48A-4FDF-80F6-BCD79B85DAB7}" type="pres">
      <dgm:prSet presAssocID="{06FCC3A8-7BAE-4DA4-A151-184793102341}" presName="LShape" presStyleLbl="alignNode1" presStyleIdx="4" presStyleCnt="7"/>
      <dgm:spPr/>
    </dgm:pt>
    <dgm:pt modelId="{5970270A-BCC2-42E5-AD5A-882DF2540BEB}" type="pres">
      <dgm:prSet presAssocID="{06FCC3A8-7BAE-4DA4-A151-184793102341}" presName="ParentText" presStyleLbl="revTx" presStyleIdx="2" presStyleCnt="4">
        <dgm:presLayoutVars>
          <dgm:chMax val="0"/>
          <dgm:chPref val="0"/>
          <dgm:bulletEnabled val="1"/>
        </dgm:presLayoutVars>
      </dgm:prSet>
      <dgm:spPr/>
      <dgm:t>
        <a:bodyPr/>
        <a:lstStyle/>
        <a:p>
          <a:endParaRPr lang="en-US"/>
        </a:p>
      </dgm:t>
    </dgm:pt>
    <dgm:pt modelId="{09C1080B-E68F-44CF-A5F6-68D8B1467518}" type="pres">
      <dgm:prSet presAssocID="{06FCC3A8-7BAE-4DA4-A151-184793102341}" presName="Triangle" presStyleLbl="alignNode1" presStyleIdx="5" presStyleCnt="7"/>
      <dgm:spPr/>
    </dgm:pt>
    <dgm:pt modelId="{EAF8A7EE-0A75-46D0-968C-930C6E558D5C}" type="pres">
      <dgm:prSet presAssocID="{D17DA04E-FDB3-4D8E-A042-CA3AF6C7398D}" presName="sibTrans" presStyleCnt="0"/>
      <dgm:spPr/>
    </dgm:pt>
    <dgm:pt modelId="{6B8FBBA4-D1D0-46C2-B64C-8B910BECEA6E}" type="pres">
      <dgm:prSet presAssocID="{D17DA04E-FDB3-4D8E-A042-CA3AF6C7398D}" presName="space" presStyleCnt="0"/>
      <dgm:spPr/>
    </dgm:pt>
    <dgm:pt modelId="{B1FE81A1-0137-4A30-BD1D-1E6B8A8991E1}" type="pres">
      <dgm:prSet presAssocID="{7B69F645-B7CF-4424-8F9F-CF40F1C35E04}" presName="composite" presStyleCnt="0"/>
      <dgm:spPr/>
    </dgm:pt>
    <dgm:pt modelId="{62E5D6F2-CC45-42D9-9114-9270013A0483}" type="pres">
      <dgm:prSet presAssocID="{7B69F645-B7CF-4424-8F9F-CF40F1C35E04}" presName="LShape" presStyleLbl="alignNode1" presStyleIdx="6" presStyleCnt="7"/>
      <dgm:spPr/>
    </dgm:pt>
    <dgm:pt modelId="{7BFD3EC6-51D0-4461-ACCB-1F313FA179C0}" type="pres">
      <dgm:prSet presAssocID="{7B69F645-B7CF-4424-8F9F-CF40F1C35E04}" presName="ParentText" presStyleLbl="revTx" presStyleIdx="3" presStyleCnt="4">
        <dgm:presLayoutVars>
          <dgm:chMax val="0"/>
          <dgm:chPref val="0"/>
          <dgm:bulletEnabled val="1"/>
        </dgm:presLayoutVars>
      </dgm:prSet>
      <dgm:spPr/>
      <dgm:t>
        <a:bodyPr/>
        <a:lstStyle/>
        <a:p>
          <a:endParaRPr lang="en-US"/>
        </a:p>
      </dgm:t>
    </dgm:pt>
  </dgm:ptLst>
  <dgm:cxnLst>
    <dgm:cxn modelId="{48CFAB89-3C6A-4B46-92D1-7AA30548AB1F}" srcId="{7D2B9E61-D213-4A77-AA01-E28FAF6D905F}" destId="{0388E3C8-43D8-446F-9148-236CAFE2395F}" srcOrd="1" destOrd="0" parTransId="{6C55D942-8FB7-4D9A-8E80-13D4BEA5A724}" sibTransId="{4CD1972A-37D6-4CB0-837C-7CEAA0A0C1F9}"/>
    <dgm:cxn modelId="{FE6DB49C-1DFF-462C-9BE9-8779CA4CE91E}" type="presOf" srcId="{7D2B9E61-D213-4A77-AA01-E28FAF6D905F}" destId="{631425E5-60FF-42AC-B397-F5F30E2643C5}" srcOrd="0" destOrd="0" presId="urn:microsoft.com/office/officeart/2009/3/layout/StepUpProcess"/>
    <dgm:cxn modelId="{72DAC79E-6CB3-4A4E-87DA-7E383EBD410F}" srcId="{7D2B9E61-D213-4A77-AA01-E28FAF6D905F}" destId="{06FCC3A8-7BAE-4DA4-A151-184793102341}" srcOrd="2" destOrd="0" parTransId="{63DB6855-BB0D-4E83-BA85-C1E8BA586DEA}" sibTransId="{D17DA04E-FDB3-4D8E-A042-CA3AF6C7398D}"/>
    <dgm:cxn modelId="{41B80BAD-11A4-4EFC-839A-BACCEFCCB322}" type="presOf" srcId="{E8829D90-BE06-4463-8198-1CD22B488FB5}" destId="{22FF2B78-B41E-45D6-BF50-D6EDF37FAFBB}" srcOrd="0" destOrd="0" presId="urn:microsoft.com/office/officeart/2009/3/layout/StepUpProcess"/>
    <dgm:cxn modelId="{DD27137E-C4B4-4794-A2A6-0E755E24F254}" type="presOf" srcId="{06FCC3A8-7BAE-4DA4-A151-184793102341}" destId="{5970270A-BCC2-42E5-AD5A-882DF2540BEB}" srcOrd="0" destOrd="0" presId="urn:microsoft.com/office/officeart/2009/3/layout/StepUpProcess"/>
    <dgm:cxn modelId="{56532BD1-B3CB-4DD5-863E-6F79F121BF62}" srcId="{7D2B9E61-D213-4A77-AA01-E28FAF6D905F}" destId="{7B69F645-B7CF-4424-8F9F-CF40F1C35E04}" srcOrd="3" destOrd="0" parTransId="{87F59292-FCEB-4D53-B43A-998887AE7D8A}" sibTransId="{891D1D79-581C-4523-96EA-F43882C5BF47}"/>
    <dgm:cxn modelId="{D5572800-4040-4162-A2A8-5A05E0ECA710}" srcId="{7D2B9E61-D213-4A77-AA01-E28FAF6D905F}" destId="{E8829D90-BE06-4463-8198-1CD22B488FB5}" srcOrd="0" destOrd="0" parTransId="{0E2CAF11-F4D7-463A-83ED-F1888002C036}" sibTransId="{428647CE-9580-4B2C-8C86-B472982451F4}"/>
    <dgm:cxn modelId="{74E7710B-E6C6-466B-B08D-8EE2A2B55556}" type="presOf" srcId="{0388E3C8-43D8-446F-9148-236CAFE2395F}" destId="{9365EE34-E722-42B5-85B4-CFAF0D054554}" srcOrd="0" destOrd="0" presId="urn:microsoft.com/office/officeart/2009/3/layout/StepUpProcess"/>
    <dgm:cxn modelId="{D66DACF3-1CD7-459E-8676-70BC3B6B76EE}" type="presOf" srcId="{7B69F645-B7CF-4424-8F9F-CF40F1C35E04}" destId="{7BFD3EC6-51D0-4461-ACCB-1F313FA179C0}" srcOrd="0" destOrd="0" presId="urn:microsoft.com/office/officeart/2009/3/layout/StepUpProcess"/>
    <dgm:cxn modelId="{788EA08B-1638-405B-81A0-FCEB4FE5E586}" type="presParOf" srcId="{631425E5-60FF-42AC-B397-F5F30E2643C5}" destId="{B2DCE071-843E-45F6-BCF4-FC3009D3B6BA}" srcOrd="0" destOrd="0" presId="urn:microsoft.com/office/officeart/2009/3/layout/StepUpProcess"/>
    <dgm:cxn modelId="{DE37BB14-1673-4FB4-BD91-C9A3145B4882}" type="presParOf" srcId="{B2DCE071-843E-45F6-BCF4-FC3009D3B6BA}" destId="{C63EFD1B-BF2F-48EB-828F-06437C96F113}" srcOrd="0" destOrd="0" presId="urn:microsoft.com/office/officeart/2009/3/layout/StepUpProcess"/>
    <dgm:cxn modelId="{C6DC270B-0D2A-4087-A759-E82F0D26AF86}" type="presParOf" srcId="{B2DCE071-843E-45F6-BCF4-FC3009D3B6BA}" destId="{22FF2B78-B41E-45D6-BF50-D6EDF37FAFBB}" srcOrd="1" destOrd="0" presId="urn:microsoft.com/office/officeart/2009/3/layout/StepUpProcess"/>
    <dgm:cxn modelId="{9416C3D5-0FDD-481E-8070-F8D89111753B}" type="presParOf" srcId="{B2DCE071-843E-45F6-BCF4-FC3009D3B6BA}" destId="{36283CB4-3922-43FD-A94C-E99689EDE7BA}" srcOrd="2" destOrd="0" presId="urn:microsoft.com/office/officeart/2009/3/layout/StepUpProcess"/>
    <dgm:cxn modelId="{E42EF461-4A69-4B6D-BD43-6FC28800BC06}" type="presParOf" srcId="{631425E5-60FF-42AC-B397-F5F30E2643C5}" destId="{7C680A87-04CF-4A1E-96F5-AFF0A7EC0375}" srcOrd="1" destOrd="0" presId="urn:microsoft.com/office/officeart/2009/3/layout/StepUpProcess"/>
    <dgm:cxn modelId="{EC3A236F-8AAF-4E45-AAB2-6B9D4503993D}" type="presParOf" srcId="{7C680A87-04CF-4A1E-96F5-AFF0A7EC0375}" destId="{07098EA8-6FC4-4F40-8E79-B493A08A09B8}" srcOrd="0" destOrd="0" presId="urn:microsoft.com/office/officeart/2009/3/layout/StepUpProcess"/>
    <dgm:cxn modelId="{43285767-1094-4323-BCF8-0B954E1C8357}" type="presParOf" srcId="{631425E5-60FF-42AC-B397-F5F30E2643C5}" destId="{33EBE7DB-EA5E-45B3-9677-584C3D0F6D39}" srcOrd="2" destOrd="0" presId="urn:microsoft.com/office/officeart/2009/3/layout/StepUpProcess"/>
    <dgm:cxn modelId="{E6DCC114-F398-4C7F-BA50-A5B49E79D388}" type="presParOf" srcId="{33EBE7DB-EA5E-45B3-9677-584C3D0F6D39}" destId="{41F75F21-2313-408C-98C1-3EB3B005B828}" srcOrd="0" destOrd="0" presId="urn:microsoft.com/office/officeart/2009/3/layout/StepUpProcess"/>
    <dgm:cxn modelId="{B3B376CE-AEA4-4F54-857A-5E7848B82C4E}" type="presParOf" srcId="{33EBE7DB-EA5E-45B3-9677-584C3D0F6D39}" destId="{9365EE34-E722-42B5-85B4-CFAF0D054554}" srcOrd="1" destOrd="0" presId="urn:microsoft.com/office/officeart/2009/3/layout/StepUpProcess"/>
    <dgm:cxn modelId="{A94D732C-BC61-4541-94DD-71E921DBD250}" type="presParOf" srcId="{33EBE7DB-EA5E-45B3-9677-584C3D0F6D39}" destId="{A98A254B-0CA2-4EC0-9975-CA3C6F7DB608}" srcOrd="2" destOrd="0" presId="urn:microsoft.com/office/officeart/2009/3/layout/StepUpProcess"/>
    <dgm:cxn modelId="{365DE440-2C46-495F-A604-702B41DA02D2}" type="presParOf" srcId="{631425E5-60FF-42AC-B397-F5F30E2643C5}" destId="{BFCC461B-E7E5-4DAA-89DA-1737A3297D94}" srcOrd="3" destOrd="0" presId="urn:microsoft.com/office/officeart/2009/3/layout/StepUpProcess"/>
    <dgm:cxn modelId="{4A265BCB-B78F-496A-ABF3-B160FAF63984}" type="presParOf" srcId="{BFCC461B-E7E5-4DAA-89DA-1737A3297D94}" destId="{B176A74C-157D-4158-A9E3-C7220ACADB60}" srcOrd="0" destOrd="0" presId="urn:microsoft.com/office/officeart/2009/3/layout/StepUpProcess"/>
    <dgm:cxn modelId="{F2E0CD7A-47B4-46E8-A4C7-ECA09A8F13EC}" type="presParOf" srcId="{631425E5-60FF-42AC-B397-F5F30E2643C5}" destId="{9E70EA31-B01C-4775-964C-1C4487E6D89E}" srcOrd="4" destOrd="0" presId="urn:microsoft.com/office/officeart/2009/3/layout/StepUpProcess"/>
    <dgm:cxn modelId="{8C5DF1D4-768B-41C0-AD28-91045C589DAD}" type="presParOf" srcId="{9E70EA31-B01C-4775-964C-1C4487E6D89E}" destId="{ECACF481-E48A-4FDF-80F6-BCD79B85DAB7}" srcOrd="0" destOrd="0" presId="urn:microsoft.com/office/officeart/2009/3/layout/StepUpProcess"/>
    <dgm:cxn modelId="{2D427408-CC18-4B93-A10E-E77489D92502}" type="presParOf" srcId="{9E70EA31-B01C-4775-964C-1C4487E6D89E}" destId="{5970270A-BCC2-42E5-AD5A-882DF2540BEB}" srcOrd="1" destOrd="0" presId="urn:microsoft.com/office/officeart/2009/3/layout/StepUpProcess"/>
    <dgm:cxn modelId="{3406D05C-3CC0-41CC-9AA5-992875887E7C}" type="presParOf" srcId="{9E70EA31-B01C-4775-964C-1C4487E6D89E}" destId="{09C1080B-E68F-44CF-A5F6-68D8B1467518}" srcOrd="2" destOrd="0" presId="urn:microsoft.com/office/officeart/2009/3/layout/StepUpProcess"/>
    <dgm:cxn modelId="{AD71B911-4FE7-4D96-8A70-DBD536054023}" type="presParOf" srcId="{631425E5-60FF-42AC-B397-F5F30E2643C5}" destId="{EAF8A7EE-0A75-46D0-968C-930C6E558D5C}" srcOrd="5" destOrd="0" presId="urn:microsoft.com/office/officeart/2009/3/layout/StepUpProcess"/>
    <dgm:cxn modelId="{232627FB-FAE7-43F4-918D-86FB2F7FF9A5}" type="presParOf" srcId="{EAF8A7EE-0A75-46D0-968C-930C6E558D5C}" destId="{6B8FBBA4-D1D0-46C2-B64C-8B910BECEA6E}" srcOrd="0" destOrd="0" presId="urn:microsoft.com/office/officeart/2009/3/layout/StepUpProcess"/>
    <dgm:cxn modelId="{2C40B44B-0EF0-48C6-8D01-DD3109EA20FA}" type="presParOf" srcId="{631425E5-60FF-42AC-B397-F5F30E2643C5}" destId="{B1FE81A1-0137-4A30-BD1D-1E6B8A8991E1}" srcOrd="6" destOrd="0" presId="urn:microsoft.com/office/officeart/2009/3/layout/StepUpProcess"/>
    <dgm:cxn modelId="{72A571BD-89D7-41C7-A130-AFF8B85638FA}" type="presParOf" srcId="{B1FE81A1-0137-4A30-BD1D-1E6B8A8991E1}" destId="{62E5D6F2-CC45-42D9-9114-9270013A0483}" srcOrd="0" destOrd="0" presId="urn:microsoft.com/office/officeart/2009/3/layout/StepUpProcess"/>
    <dgm:cxn modelId="{9899F0C8-4D48-4255-AE79-19ED5BCD9DAD}" type="presParOf" srcId="{B1FE81A1-0137-4A30-BD1D-1E6B8A8991E1}" destId="{7BFD3EC6-51D0-4461-ACCB-1F313FA179C0}" srcOrd="1" destOrd="0" presId="urn:microsoft.com/office/officeart/2009/3/layout/StepUp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3EFD1B-BF2F-48EB-828F-06437C96F113}">
      <dsp:nvSpPr>
        <dsp:cNvPr id="0" name=""/>
        <dsp:cNvSpPr/>
      </dsp:nvSpPr>
      <dsp:spPr>
        <a:xfrm rot="5400000">
          <a:off x="284011" y="1004826"/>
          <a:ext cx="841944" cy="1400977"/>
        </a:xfrm>
        <a:prstGeom prst="corner">
          <a:avLst>
            <a:gd name="adj1" fmla="val 16120"/>
            <a:gd name="adj2" fmla="val 16110"/>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FF2B78-B41E-45D6-BF50-D6EDF37FAFBB}">
      <dsp:nvSpPr>
        <dsp:cNvPr id="0" name=""/>
        <dsp:cNvSpPr/>
      </dsp:nvSpPr>
      <dsp:spPr>
        <a:xfrm>
          <a:off x="143470" y="1423417"/>
          <a:ext cx="1264810" cy="1108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strike="noStrike" kern="1200" baseline="0" dirty="0" smtClean="0">
              <a:solidFill>
                <a:sysClr val="windowText" lastClr="000000"/>
              </a:solidFill>
            </a:rPr>
            <a:t>Establish economies’ willingness to participate and identify their needs and funding sources</a:t>
          </a:r>
          <a:endParaRPr lang="en-US" sz="1200" strike="noStrike" kern="1200" baseline="0" dirty="0">
            <a:solidFill>
              <a:sysClr val="windowText" lastClr="000000"/>
            </a:solidFill>
          </a:endParaRPr>
        </a:p>
      </dsp:txBody>
      <dsp:txXfrm>
        <a:off x="143470" y="1423417"/>
        <a:ext cx="1264810" cy="1108680"/>
      </dsp:txXfrm>
    </dsp:sp>
    <dsp:sp modelId="{36283CB4-3922-43FD-A94C-E99689EDE7BA}">
      <dsp:nvSpPr>
        <dsp:cNvPr id="0" name=""/>
        <dsp:cNvSpPr/>
      </dsp:nvSpPr>
      <dsp:spPr>
        <a:xfrm>
          <a:off x="1169636" y="901685"/>
          <a:ext cx="238643" cy="238643"/>
        </a:xfrm>
        <a:prstGeom prst="triangle">
          <a:avLst>
            <a:gd name="adj" fmla="val 100000"/>
          </a:avLst>
        </a:prstGeom>
        <a:solidFill>
          <a:schemeClr val="accent3">
            <a:hueOff val="1875044"/>
            <a:satOff val="-2813"/>
            <a:lumOff val="-458"/>
            <a:alphaOff val="0"/>
          </a:schemeClr>
        </a:solidFill>
        <a:ln w="25400" cap="flat" cmpd="sng" algn="ctr">
          <a:solidFill>
            <a:schemeClr val="accent3">
              <a:hueOff val="1875044"/>
              <a:satOff val="-2813"/>
              <a:lumOff val="-45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F75F21-2313-408C-98C1-3EB3B005B828}">
      <dsp:nvSpPr>
        <dsp:cNvPr id="0" name=""/>
        <dsp:cNvSpPr/>
      </dsp:nvSpPr>
      <dsp:spPr>
        <a:xfrm rot="5400000">
          <a:off x="1832386" y="621680"/>
          <a:ext cx="841944" cy="1400977"/>
        </a:xfrm>
        <a:prstGeom prst="corner">
          <a:avLst>
            <a:gd name="adj1" fmla="val 16120"/>
            <a:gd name="adj2" fmla="val 16110"/>
          </a:avLst>
        </a:prstGeom>
        <a:solidFill>
          <a:schemeClr val="accent3">
            <a:hueOff val="3750088"/>
            <a:satOff val="-5627"/>
            <a:lumOff val="-915"/>
            <a:alphaOff val="0"/>
          </a:schemeClr>
        </a:solidFill>
        <a:ln w="25400" cap="flat" cmpd="sng" algn="ctr">
          <a:solidFill>
            <a:schemeClr val="accent3">
              <a:hueOff val="3750088"/>
              <a:satOff val="-5627"/>
              <a:lumOff val="-91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65EE34-E722-42B5-85B4-CFAF0D054554}">
      <dsp:nvSpPr>
        <dsp:cNvPr id="0" name=""/>
        <dsp:cNvSpPr/>
      </dsp:nvSpPr>
      <dsp:spPr>
        <a:xfrm>
          <a:off x="1691844" y="1040270"/>
          <a:ext cx="1264810" cy="1108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dirty="0" smtClean="0">
              <a:solidFill>
                <a:sysClr val="windowText" lastClr="000000"/>
              </a:solidFill>
            </a:rPr>
            <a:t>Establish </a:t>
          </a:r>
          <a:r>
            <a:rPr lang="en-US" sz="1200" kern="1200" dirty="0">
              <a:solidFill>
                <a:sysClr val="windowText" lastClr="000000"/>
              </a:solidFill>
            </a:rPr>
            <a:t>regular compliance information exchange &amp; identification of best practices</a:t>
          </a:r>
          <a:endParaRPr lang="en-US" sz="1200" strike="sngStrike" kern="1200" baseline="0" dirty="0">
            <a:solidFill>
              <a:sysClr val="windowText" lastClr="000000"/>
            </a:solidFill>
          </a:endParaRPr>
        </a:p>
      </dsp:txBody>
      <dsp:txXfrm>
        <a:off x="1691844" y="1040270"/>
        <a:ext cx="1264810" cy="1108680"/>
      </dsp:txXfrm>
    </dsp:sp>
    <dsp:sp modelId="{A98A254B-0CA2-4EC0-9975-CA3C6F7DB608}">
      <dsp:nvSpPr>
        <dsp:cNvPr id="0" name=""/>
        <dsp:cNvSpPr/>
      </dsp:nvSpPr>
      <dsp:spPr>
        <a:xfrm>
          <a:off x="2718011" y="518538"/>
          <a:ext cx="238643" cy="238643"/>
        </a:xfrm>
        <a:prstGeom prst="triangle">
          <a:avLst>
            <a:gd name="adj" fmla="val 100000"/>
          </a:avLst>
        </a:prstGeom>
        <a:solidFill>
          <a:schemeClr val="accent3">
            <a:hueOff val="5625132"/>
            <a:satOff val="-8440"/>
            <a:lumOff val="-1373"/>
            <a:alphaOff val="0"/>
          </a:schemeClr>
        </a:solidFill>
        <a:ln w="25400" cap="flat" cmpd="sng" algn="ctr">
          <a:solidFill>
            <a:schemeClr val="accent3">
              <a:hueOff val="5625132"/>
              <a:satOff val="-8440"/>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ACF481-E48A-4FDF-80F6-BCD79B85DAB7}">
      <dsp:nvSpPr>
        <dsp:cNvPr id="0" name=""/>
        <dsp:cNvSpPr/>
      </dsp:nvSpPr>
      <dsp:spPr>
        <a:xfrm rot="5400000">
          <a:off x="3380761" y="238533"/>
          <a:ext cx="841944" cy="1400977"/>
        </a:xfrm>
        <a:prstGeom prst="corner">
          <a:avLst>
            <a:gd name="adj1" fmla="val 16120"/>
            <a:gd name="adj2" fmla="val 16110"/>
          </a:avLst>
        </a:prstGeom>
        <a:solidFill>
          <a:schemeClr val="accent3">
            <a:hueOff val="7500176"/>
            <a:satOff val="-11253"/>
            <a:lumOff val="-1830"/>
            <a:alphaOff val="0"/>
          </a:schemeClr>
        </a:solidFill>
        <a:ln w="25400" cap="flat" cmpd="sng" algn="ctr">
          <a:solidFill>
            <a:schemeClr val="accent3">
              <a:hueOff val="7500176"/>
              <a:satOff val="-11253"/>
              <a:lumOff val="-183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70270A-BCC2-42E5-AD5A-882DF2540BEB}">
      <dsp:nvSpPr>
        <dsp:cNvPr id="0" name=""/>
        <dsp:cNvSpPr/>
      </dsp:nvSpPr>
      <dsp:spPr>
        <a:xfrm>
          <a:off x="3240219" y="657123"/>
          <a:ext cx="1264810" cy="1108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dirty="0" smtClean="0"/>
            <a:t>Establish </a:t>
          </a:r>
          <a:r>
            <a:rPr lang="en-US" sz="1200" kern="1200" dirty="0"/>
            <a:t>bilateral or multilateral MOUs on sharing compliance testing </a:t>
          </a:r>
          <a:r>
            <a:rPr lang="en-US" sz="1200" kern="1200" dirty="0" smtClean="0"/>
            <a:t>information</a:t>
          </a:r>
          <a:endParaRPr lang="en-US" sz="1200" kern="1200" dirty="0"/>
        </a:p>
      </dsp:txBody>
      <dsp:txXfrm>
        <a:off x="3240219" y="657123"/>
        <a:ext cx="1264810" cy="1108680"/>
      </dsp:txXfrm>
    </dsp:sp>
    <dsp:sp modelId="{09C1080B-E68F-44CF-A5F6-68D8B1467518}">
      <dsp:nvSpPr>
        <dsp:cNvPr id="0" name=""/>
        <dsp:cNvSpPr/>
      </dsp:nvSpPr>
      <dsp:spPr>
        <a:xfrm>
          <a:off x="4266386" y="135391"/>
          <a:ext cx="238643" cy="238643"/>
        </a:xfrm>
        <a:prstGeom prst="triangle">
          <a:avLst>
            <a:gd name="adj" fmla="val 100000"/>
          </a:avLst>
        </a:prstGeom>
        <a:solidFill>
          <a:schemeClr val="accent3">
            <a:hueOff val="9375220"/>
            <a:satOff val="-14067"/>
            <a:lumOff val="-2288"/>
            <a:alphaOff val="0"/>
          </a:schemeClr>
        </a:solidFill>
        <a:ln w="25400" cap="flat" cmpd="sng" algn="ctr">
          <a:solidFill>
            <a:schemeClr val="accent3">
              <a:hueOff val="9375220"/>
              <a:satOff val="-14067"/>
              <a:lumOff val="-2288"/>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E5D6F2-CC45-42D9-9114-9270013A0483}">
      <dsp:nvSpPr>
        <dsp:cNvPr id="0" name=""/>
        <dsp:cNvSpPr/>
      </dsp:nvSpPr>
      <dsp:spPr>
        <a:xfrm rot="5400000">
          <a:off x="4929135" y="-144613"/>
          <a:ext cx="841944" cy="1400977"/>
        </a:xfrm>
        <a:prstGeom prst="corner">
          <a:avLst>
            <a:gd name="adj1" fmla="val 16120"/>
            <a:gd name="adj2" fmla="val 16110"/>
          </a:avLst>
        </a:prstGeom>
        <a:solidFill>
          <a:schemeClr val="accent3">
            <a:hueOff val="11250264"/>
            <a:satOff val="-16880"/>
            <a:lumOff val="-2745"/>
            <a:alphaOff val="0"/>
          </a:schemeClr>
        </a:solidFill>
        <a:ln w="25400" cap="flat" cmpd="sng" algn="ctr">
          <a:solidFill>
            <a:schemeClr val="accent3">
              <a:hueOff val="11250264"/>
              <a:satOff val="-16880"/>
              <a:lumOff val="-2745"/>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BFD3EC6-51D0-4461-ACCB-1F313FA179C0}">
      <dsp:nvSpPr>
        <dsp:cNvPr id="0" name=""/>
        <dsp:cNvSpPr/>
      </dsp:nvSpPr>
      <dsp:spPr>
        <a:xfrm>
          <a:off x="4788594" y="273976"/>
          <a:ext cx="1264810" cy="11086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dirty="0">
              <a:solidFill>
                <a:sysClr val="windowText" lastClr="000000"/>
              </a:solidFill>
            </a:rPr>
            <a:t>Develop formal, regional </a:t>
          </a:r>
          <a:r>
            <a:rPr lang="en-US" sz="1200" kern="1200" dirty="0"/>
            <a:t>coordination of market </a:t>
          </a:r>
          <a:r>
            <a:rPr lang="en-US" sz="1200" kern="1200" dirty="0" smtClean="0"/>
            <a:t>surveillance </a:t>
          </a:r>
          <a:r>
            <a:rPr lang="en-US" sz="1200" kern="1200" dirty="0"/>
            <a:t>activities, e.g. testing</a:t>
          </a:r>
        </a:p>
      </dsp:txBody>
      <dsp:txXfrm>
        <a:off x="4788594" y="273976"/>
        <a:ext cx="1264810" cy="1108680"/>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EC3CB-4C92-427D-B8FB-2BCFC935D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19</Pages>
  <Words>6550</Words>
  <Characters>37338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39th Meeting of the APEC Expert Group on Energy Efficiency &amp; Conservation (EGEE&amp;C 39)</vt:lpstr>
    </vt:vector>
  </TitlesOfParts>
  <Company>EECA</Company>
  <LinksUpToDate>false</LinksUpToDate>
  <CharactersWithSpaces>43801</CharactersWithSpaces>
  <SharedDoc>false</SharedDoc>
  <HLinks>
    <vt:vector size="30" baseType="variant">
      <vt:variant>
        <vt:i4>5111823</vt:i4>
      </vt:variant>
      <vt:variant>
        <vt:i4>12</vt:i4>
      </vt:variant>
      <vt:variant>
        <vt:i4>0</vt:i4>
      </vt:variant>
      <vt:variant>
        <vt:i4>5</vt:i4>
      </vt:variant>
      <vt:variant>
        <vt:lpwstr>http://www.a2se.org.au/activities/events/summer-study</vt:lpwstr>
      </vt:variant>
      <vt:variant>
        <vt:lpwstr/>
      </vt:variant>
      <vt:variant>
        <vt:i4>3080315</vt:i4>
      </vt:variant>
      <vt:variant>
        <vt:i4>9</vt:i4>
      </vt:variant>
      <vt:variant>
        <vt:i4>0</vt:i4>
      </vt:variant>
      <vt:variant>
        <vt:i4>5</vt:i4>
      </vt:variant>
      <vt:variant>
        <vt:lpwstr>http://www.egeec.apec.org/www/egeec/webnews.php?DomainID=17&amp;NewsID=223</vt:lpwstr>
      </vt:variant>
      <vt:variant>
        <vt:lpwstr/>
      </vt:variant>
      <vt:variant>
        <vt:i4>8126549</vt:i4>
      </vt:variant>
      <vt:variant>
        <vt:i4>6</vt:i4>
      </vt:variant>
      <vt:variant>
        <vt:i4>0</vt:i4>
      </vt:variant>
      <vt:variant>
        <vt:i4>5</vt:i4>
      </vt:variant>
      <vt:variant>
        <vt:lpwstr>mailto:alising@clasponline.org</vt:lpwstr>
      </vt:variant>
      <vt:variant>
        <vt:lpwstr/>
      </vt:variant>
      <vt:variant>
        <vt:i4>4259918</vt:i4>
      </vt:variant>
      <vt:variant>
        <vt:i4>3</vt:i4>
      </vt:variant>
      <vt:variant>
        <vt:i4>0</vt:i4>
      </vt:variant>
      <vt:variant>
        <vt:i4>5</vt:i4>
      </vt:variant>
      <vt:variant>
        <vt:lpwstr>http://www.ewg.apec.org/esci.html</vt:lpwstr>
      </vt:variant>
      <vt:variant>
        <vt:lpwstr/>
      </vt:variant>
      <vt:variant>
        <vt:i4>0</vt:i4>
      </vt:variant>
      <vt:variant>
        <vt:i4>0</vt:i4>
      </vt:variant>
      <vt:variant>
        <vt:i4>0</vt:i4>
      </vt:variant>
      <vt:variant>
        <vt:i4>5</vt:i4>
      </vt:variant>
      <vt:variant>
        <vt:lpwstr>http://esci-ksp.org/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Meeting of the APEC Expert Group on Energy Efficiency &amp; Conservation (EGEE&amp;C 39)</dc:title>
  <dc:creator>christl</dc:creator>
  <cp:lastModifiedBy>Martin Brown-Santirso</cp:lastModifiedBy>
  <cp:revision>5</cp:revision>
  <dcterms:created xsi:type="dcterms:W3CDTF">2014-04-23T05:41:00Z</dcterms:created>
  <dcterms:modified xsi:type="dcterms:W3CDTF">2014-04-23T23:30:00Z</dcterms:modified>
</cp:coreProperties>
</file>